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其他通用设备和零件项目规划设计蓝图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43" w:history="1">
        <w:r>
          <w:rPr>
            <w:rFonts w:ascii="仿宋" w:eastAsia="仿宋" w:hAnsi="仿宋" w:cs="仿宋" w:hint="eastAsia"/>
            <w:lang w:eastAsia="zh-CN"/>
          </w:rPr>
          <w:t>前言</w:t>
        </w:r>
        <w:r>
          <w:tab/>
        </w:r>
        <w:r>
          <w:fldChar w:fldCharType="begin"/>
        </w:r>
        <w:r>
          <w:instrText xml:space="preserve"> PAGEREF _Toc11743 \h </w:instrText>
        </w:r>
        <w:r>
          <w:fldChar w:fldCharType="separate"/>
        </w:r>
        <w:r>
          <w:t>3</w:t>
        </w:r>
        <w:r>
          <w:fldChar w:fldCharType="end"/>
        </w:r>
      </w:hyperlink>
    </w:p>
    <w:p>
      <w:pPr>
        <w:pStyle w:val="TOC1"/>
        <w:tabs>
          <w:tab w:val="right" w:leader="dot" w:pos="8306"/>
        </w:tabs>
      </w:pPr>
      <w:hyperlink w:anchor="_Toc23207" w:history="1">
        <w:r>
          <w:rPr>
            <w:rFonts w:ascii="仿宋" w:eastAsia="仿宋" w:hAnsi="仿宋" w:cs="仿宋" w:hint="eastAsia"/>
            <w:lang w:eastAsia="zh-CN"/>
          </w:rPr>
          <w:t>一、其他通用设备和零件项目绩效评估</w:t>
        </w:r>
        <w:r>
          <w:tab/>
        </w:r>
        <w:r>
          <w:fldChar w:fldCharType="begin"/>
        </w:r>
        <w:r>
          <w:instrText xml:space="preserve"> PAGEREF _Toc23207 \h </w:instrText>
        </w:r>
        <w:r>
          <w:fldChar w:fldCharType="separate"/>
        </w:r>
        <w:r>
          <w:t>3</w:t>
        </w:r>
        <w:r>
          <w:fldChar w:fldCharType="end"/>
        </w:r>
      </w:hyperlink>
    </w:p>
    <w:p>
      <w:pPr>
        <w:pStyle w:val="TOC2"/>
        <w:tabs>
          <w:tab w:val="right" w:leader="dot" w:pos="8306"/>
        </w:tabs>
      </w:pPr>
      <w:hyperlink w:anchor="_Toc8408" w:history="1">
        <w:r>
          <w:rPr>
            <w:rFonts w:ascii="仿宋" w:eastAsia="仿宋" w:hAnsi="仿宋" w:cs="仿宋" w:hint="eastAsia"/>
            <w:lang w:eastAsia="zh-CN"/>
          </w:rPr>
          <w:t>(一)、绩效评估指标</w:t>
        </w:r>
        <w:r>
          <w:tab/>
        </w:r>
        <w:r>
          <w:fldChar w:fldCharType="begin"/>
        </w:r>
        <w:r>
          <w:instrText xml:space="preserve"> PAGEREF _Toc8408 \h </w:instrText>
        </w:r>
        <w:r>
          <w:fldChar w:fldCharType="separate"/>
        </w:r>
        <w:r>
          <w:t>3</w:t>
        </w:r>
        <w:r>
          <w:fldChar w:fldCharType="end"/>
        </w:r>
      </w:hyperlink>
    </w:p>
    <w:p>
      <w:pPr>
        <w:pStyle w:val="TOC2"/>
        <w:tabs>
          <w:tab w:val="right" w:leader="dot" w:pos="8306"/>
        </w:tabs>
      </w:pPr>
      <w:hyperlink w:anchor="_Toc6292" w:history="1">
        <w:r>
          <w:rPr>
            <w:rFonts w:ascii="仿宋" w:eastAsia="仿宋" w:hAnsi="仿宋" w:cs="仿宋" w:hint="eastAsia"/>
            <w:lang w:eastAsia="zh-CN"/>
          </w:rPr>
          <w:t>(二)、绩效评估方法</w:t>
        </w:r>
        <w:r>
          <w:tab/>
        </w:r>
        <w:r>
          <w:fldChar w:fldCharType="begin"/>
        </w:r>
        <w:r>
          <w:instrText xml:space="preserve"> PAGEREF _Toc6292 \h </w:instrText>
        </w:r>
        <w:r>
          <w:fldChar w:fldCharType="separate"/>
        </w:r>
        <w:r>
          <w:t>4</w:t>
        </w:r>
        <w:r>
          <w:fldChar w:fldCharType="end"/>
        </w:r>
      </w:hyperlink>
    </w:p>
    <w:p>
      <w:pPr>
        <w:pStyle w:val="TOC2"/>
        <w:tabs>
          <w:tab w:val="right" w:leader="dot" w:pos="8306"/>
        </w:tabs>
      </w:pPr>
      <w:hyperlink w:anchor="_Toc677" w:history="1">
        <w:r>
          <w:rPr>
            <w:rFonts w:ascii="仿宋" w:eastAsia="仿宋" w:hAnsi="仿宋" w:cs="仿宋" w:hint="eastAsia"/>
            <w:lang w:eastAsia="zh-CN"/>
          </w:rPr>
          <w:t>(三)、绩效评估周期</w:t>
        </w:r>
        <w:r>
          <w:tab/>
        </w:r>
        <w:r>
          <w:fldChar w:fldCharType="begin"/>
        </w:r>
        <w:r>
          <w:instrText xml:space="preserve"> PAGEREF _Toc677 \h </w:instrText>
        </w:r>
        <w:r>
          <w:fldChar w:fldCharType="separate"/>
        </w:r>
        <w:r>
          <w:t>5</w:t>
        </w:r>
        <w:r>
          <w:fldChar w:fldCharType="end"/>
        </w:r>
      </w:hyperlink>
    </w:p>
    <w:p>
      <w:pPr>
        <w:pStyle w:val="TOC1"/>
        <w:tabs>
          <w:tab w:val="right" w:leader="dot" w:pos="8306"/>
        </w:tabs>
      </w:pPr>
      <w:hyperlink w:anchor="_Toc18" w:history="1">
        <w:r>
          <w:rPr>
            <w:rFonts w:ascii="仿宋" w:eastAsia="仿宋" w:hAnsi="仿宋" w:cs="仿宋" w:hint="eastAsia"/>
            <w:lang w:eastAsia="zh-CN"/>
          </w:rPr>
          <w:t>二、其他通用设备和零件项目土建工程</w:t>
        </w:r>
        <w:r>
          <w:tab/>
        </w:r>
        <w:r>
          <w:fldChar w:fldCharType="begin"/>
        </w:r>
        <w:r>
          <w:instrText xml:space="preserve"> PAGEREF _Toc18 \h </w:instrText>
        </w:r>
        <w:r>
          <w:fldChar w:fldCharType="separate"/>
        </w:r>
        <w:r>
          <w:t>6</w:t>
        </w:r>
        <w:r>
          <w:fldChar w:fldCharType="end"/>
        </w:r>
      </w:hyperlink>
    </w:p>
    <w:p>
      <w:pPr>
        <w:pStyle w:val="TOC2"/>
        <w:tabs>
          <w:tab w:val="right" w:leader="dot" w:pos="8306"/>
        </w:tabs>
      </w:pPr>
      <w:hyperlink w:anchor="_Toc1689" w:history="1">
        <w:r>
          <w:rPr>
            <w:rFonts w:ascii="仿宋" w:eastAsia="仿宋" w:hAnsi="仿宋" w:cs="仿宋" w:hint="eastAsia"/>
            <w:lang w:eastAsia="zh-CN"/>
          </w:rPr>
          <w:t>(一)、建筑工程设计原则</w:t>
        </w:r>
        <w:r>
          <w:tab/>
        </w:r>
        <w:r>
          <w:fldChar w:fldCharType="begin"/>
        </w:r>
        <w:r>
          <w:instrText xml:space="preserve"> PAGEREF _Toc1689 \h </w:instrText>
        </w:r>
        <w:r>
          <w:fldChar w:fldCharType="separate"/>
        </w:r>
        <w:r>
          <w:t>6</w:t>
        </w:r>
        <w:r>
          <w:fldChar w:fldCharType="end"/>
        </w:r>
      </w:hyperlink>
    </w:p>
    <w:p>
      <w:pPr>
        <w:pStyle w:val="TOC2"/>
        <w:tabs>
          <w:tab w:val="right" w:leader="dot" w:pos="8306"/>
        </w:tabs>
      </w:pPr>
      <w:hyperlink w:anchor="_Toc8586" w:history="1">
        <w:r>
          <w:rPr>
            <w:rFonts w:ascii="仿宋" w:eastAsia="仿宋" w:hAnsi="仿宋" w:cs="仿宋" w:hint="eastAsia"/>
            <w:lang w:eastAsia="zh-CN"/>
          </w:rPr>
          <w:t>(二)、土建工程设计年限及安全等级</w:t>
        </w:r>
        <w:r>
          <w:tab/>
        </w:r>
        <w:r>
          <w:fldChar w:fldCharType="begin"/>
        </w:r>
        <w:r>
          <w:instrText xml:space="preserve"> PAGEREF _Toc8586 \h </w:instrText>
        </w:r>
        <w:r>
          <w:fldChar w:fldCharType="separate"/>
        </w:r>
        <w:r>
          <w:t>8</w:t>
        </w:r>
        <w:r>
          <w:fldChar w:fldCharType="end"/>
        </w:r>
      </w:hyperlink>
    </w:p>
    <w:p>
      <w:pPr>
        <w:pStyle w:val="TOC2"/>
        <w:tabs>
          <w:tab w:val="right" w:leader="dot" w:pos="8306"/>
        </w:tabs>
      </w:pPr>
      <w:hyperlink w:anchor="_Toc1109" w:history="1">
        <w:r>
          <w:rPr>
            <w:rFonts w:ascii="仿宋" w:eastAsia="仿宋" w:hAnsi="仿宋" w:cs="仿宋" w:hint="eastAsia"/>
            <w:lang w:eastAsia="zh-CN"/>
          </w:rPr>
          <w:t>(三)、建筑工程设计总体要求</w:t>
        </w:r>
        <w:r>
          <w:tab/>
        </w:r>
        <w:r>
          <w:fldChar w:fldCharType="begin"/>
        </w:r>
        <w:r>
          <w:instrText xml:space="preserve"> PAGEREF _Toc1109 \h </w:instrText>
        </w:r>
        <w:r>
          <w:fldChar w:fldCharType="separate"/>
        </w:r>
        <w:r>
          <w:t>9</w:t>
        </w:r>
        <w:r>
          <w:fldChar w:fldCharType="end"/>
        </w:r>
      </w:hyperlink>
    </w:p>
    <w:p>
      <w:pPr>
        <w:pStyle w:val="TOC2"/>
        <w:tabs>
          <w:tab w:val="right" w:leader="dot" w:pos="8306"/>
        </w:tabs>
      </w:pPr>
      <w:hyperlink w:anchor="_Toc17292" w:history="1">
        <w:r>
          <w:rPr>
            <w:rFonts w:ascii="仿宋" w:eastAsia="仿宋" w:hAnsi="仿宋" w:cs="仿宋" w:hint="eastAsia"/>
            <w:lang w:eastAsia="zh-CN"/>
          </w:rPr>
          <w:t>(四)、土建工程建设指标</w:t>
        </w:r>
        <w:r>
          <w:tab/>
        </w:r>
        <w:r>
          <w:fldChar w:fldCharType="begin"/>
        </w:r>
        <w:r>
          <w:instrText xml:space="preserve"> PAGEREF _Toc17292 \h </w:instrText>
        </w:r>
        <w:r>
          <w:fldChar w:fldCharType="separate"/>
        </w:r>
        <w:r>
          <w:t>9</w:t>
        </w:r>
        <w:r>
          <w:fldChar w:fldCharType="end"/>
        </w:r>
      </w:hyperlink>
    </w:p>
    <w:p>
      <w:pPr>
        <w:pStyle w:val="TOC1"/>
        <w:tabs>
          <w:tab w:val="right" w:leader="dot" w:pos="8306"/>
        </w:tabs>
      </w:pPr>
      <w:hyperlink w:anchor="_Toc2002" w:history="1">
        <w:r>
          <w:rPr>
            <w:rFonts w:ascii="仿宋" w:eastAsia="仿宋" w:hAnsi="仿宋" w:cs="仿宋" w:hint="eastAsia"/>
            <w:lang w:eastAsia="zh-CN"/>
          </w:rPr>
          <w:t>三、市场分析、调研</w:t>
        </w:r>
        <w:r>
          <w:tab/>
        </w:r>
        <w:r>
          <w:fldChar w:fldCharType="begin"/>
        </w:r>
        <w:r>
          <w:instrText xml:space="preserve"> PAGEREF _Toc2002 \h </w:instrText>
        </w:r>
        <w:r>
          <w:fldChar w:fldCharType="separate"/>
        </w:r>
        <w:r>
          <w:t>10</w:t>
        </w:r>
        <w:r>
          <w:fldChar w:fldCharType="end"/>
        </w:r>
      </w:hyperlink>
    </w:p>
    <w:p>
      <w:pPr>
        <w:pStyle w:val="TOC2"/>
        <w:tabs>
          <w:tab w:val="right" w:leader="dot" w:pos="8306"/>
        </w:tabs>
      </w:pPr>
      <w:hyperlink w:anchor="_Toc19243" w:history="1">
        <w:r>
          <w:rPr>
            <w:rFonts w:ascii="仿宋" w:eastAsia="仿宋" w:hAnsi="仿宋" w:cs="仿宋" w:hint="eastAsia"/>
            <w:lang w:eastAsia="zh-CN"/>
          </w:rPr>
          <w:t>(一)、其他通用设备和零件行业分析</w:t>
        </w:r>
        <w:r>
          <w:tab/>
        </w:r>
        <w:r>
          <w:fldChar w:fldCharType="begin"/>
        </w:r>
        <w:r>
          <w:instrText xml:space="preserve"> PAGEREF _Toc19243 \h </w:instrText>
        </w:r>
        <w:r>
          <w:fldChar w:fldCharType="separate"/>
        </w:r>
        <w:r>
          <w:t>10</w:t>
        </w:r>
        <w:r>
          <w:fldChar w:fldCharType="end"/>
        </w:r>
      </w:hyperlink>
    </w:p>
    <w:p>
      <w:pPr>
        <w:pStyle w:val="TOC2"/>
        <w:tabs>
          <w:tab w:val="right" w:leader="dot" w:pos="8306"/>
        </w:tabs>
      </w:pPr>
      <w:hyperlink w:anchor="_Toc20178" w:history="1">
        <w:r>
          <w:rPr>
            <w:rFonts w:ascii="仿宋" w:eastAsia="仿宋" w:hAnsi="仿宋" w:cs="仿宋" w:hint="eastAsia"/>
            <w:lang w:eastAsia="zh-CN"/>
          </w:rPr>
          <w:t>(二)、其他通用设备和零件市场分析预测</w:t>
        </w:r>
        <w:r>
          <w:tab/>
        </w:r>
        <w:r>
          <w:fldChar w:fldCharType="begin"/>
        </w:r>
        <w:r>
          <w:instrText xml:space="preserve"> PAGEREF _Toc20178 \h </w:instrText>
        </w:r>
        <w:r>
          <w:fldChar w:fldCharType="separate"/>
        </w:r>
        <w:r>
          <w:t>10</w:t>
        </w:r>
        <w:r>
          <w:fldChar w:fldCharType="end"/>
        </w:r>
      </w:hyperlink>
    </w:p>
    <w:p>
      <w:pPr>
        <w:pStyle w:val="TOC1"/>
        <w:tabs>
          <w:tab w:val="right" w:leader="dot" w:pos="8306"/>
        </w:tabs>
      </w:pPr>
      <w:hyperlink w:anchor="_Toc8245" w:history="1">
        <w:r>
          <w:rPr>
            <w:rFonts w:ascii="仿宋" w:eastAsia="仿宋" w:hAnsi="仿宋" w:cs="仿宋" w:hint="eastAsia"/>
            <w:lang w:eastAsia="zh-CN"/>
          </w:rPr>
          <w:t>四、产品规划分析</w:t>
        </w:r>
        <w:r>
          <w:tab/>
        </w:r>
        <w:r>
          <w:fldChar w:fldCharType="begin"/>
        </w:r>
        <w:r>
          <w:instrText xml:space="preserve"> PAGEREF _Toc8245 \h </w:instrText>
        </w:r>
        <w:r>
          <w:fldChar w:fldCharType="separate"/>
        </w:r>
        <w:r>
          <w:t>11</w:t>
        </w:r>
        <w:r>
          <w:fldChar w:fldCharType="end"/>
        </w:r>
      </w:hyperlink>
    </w:p>
    <w:p>
      <w:pPr>
        <w:pStyle w:val="TOC2"/>
        <w:tabs>
          <w:tab w:val="right" w:leader="dot" w:pos="8306"/>
        </w:tabs>
      </w:pPr>
      <w:hyperlink w:anchor="_Toc1715" w:history="1">
        <w:r>
          <w:rPr>
            <w:rFonts w:ascii="仿宋" w:eastAsia="仿宋" w:hAnsi="仿宋" w:cs="仿宋" w:hint="eastAsia"/>
            <w:lang w:eastAsia="zh-CN"/>
          </w:rPr>
          <w:t>(一)、产品规划</w:t>
        </w:r>
        <w:r>
          <w:tab/>
        </w:r>
        <w:r>
          <w:fldChar w:fldCharType="begin"/>
        </w:r>
        <w:r>
          <w:instrText xml:space="preserve"> PAGEREF _Toc1715 \h </w:instrText>
        </w:r>
        <w:r>
          <w:fldChar w:fldCharType="separate"/>
        </w:r>
        <w:r>
          <w:t>11</w:t>
        </w:r>
        <w:r>
          <w:fldChar w:fldCharType="end"/>
        </w:r>
      </w:hyperlink>
    </w:p>
    <w:p>
      <w:pPr>
        <w:pStyle w:val="TOC2"/>
        <w:tabs>
          <w:tab w:val="right" w:leader="dot" w:pos="8306"/>
        </w:tabs>
      </w:pPr>
      <w:hyperlink w:anchor="_Toc13363" w:history="1">
        <w:r>
          <w:rPr>
            <w:rFonts w:ascii="仿宋" w:eastAsia="仿宋" w:hAnsi="仿宋" w:cs="仿宋" w:hint="eastAsia"/>
            <w:lang w:eastAsia="zh-CN"/>
          </w:rPr>
          <w:t>(二)、建设规模</w:t>
        </w:r>
        <w:r>
          <w:tab/>
        </w:r>
        <w:r>
          <w:fldChar w:fldCharType="begin"/>
        </w:r>
        <w:r>
          <w:instrText xml:space="preserve"> PAGEREF _Toc13363 \h </w:instrText>
        </w:r>
        <w:r>
          <w:fldChar w:fldCharType="separate"/>
        </w:r>
        <w:r>
          <w:t>12</w:t>
        </w:r>
        <w:r>
          <w:fldChar w:fldCharType="end"/>
        </w:r>
      </w:hyperlink>
    </w:p>
    <w:p>
      <w:pPr>
        <w:pStyle w:val="TOC1"/>
        <w:tabs>
          <w:tab w:val="right" w:leader="dot" w:pos="8306"/>
        </w:tabs>
      </w:pPr>
      <w:hyperlink w:anchor="_Toc30199" w:history="1">
        <w:r>
          <w:rPr>
            <w:rFonts w:ascii="仿宋" w:eastAsia="仿宋" w:hAnsi="仿宋" w:cs="仿宋" w:hint="eastAsia"/>
            <w:lang w:eastAsia="zh-CN"/>
          </w:rPr>
          <w:t>五、其他通用设备和零件项目可持续发展</w:t>
        </w:r>
        <w:r>
          <w:tab/>
        </w:r>
        <w:r>
          <w:fldChar w:fldCharType="begin"/>
        </w:r>
        <w:r>
          <w:instrText xml:space="preserve"> PAGEREF _Toc30199 \h </w:instrText>
        </w:r>
        <w:r>
          <w:fldChar w:fldCharType="separate"/>
        </w:r>
        <w:r>
          <w:t>13</w:t>
        </w:r>
        <w:r>
          <w:fldChar w:fldCharType="end"/>
        </w:r>
      </w:hyperlink>
    </w:p>
    <w:p>
      <w:pPr>
        <w:pStyle w:val="TOC2"/>
        <w:tabs>
          <w:tab w:val="right" w:leader="dot" w:pos="8306"/>
        </w:tabs>
      </w:pPr>
      <w:hyperlink w:anchor="_Toc19024" w:history="1">
        <w:r>
          <w:rPr>
            <w:rFonts w:ascii="仿宋" w:eastAsia="仿宋" w:hAnsi="仿宋" w:cs="仿宋" w:hint="eastAsia"/>
            <w:lang w:eastAsia="zh-CN"/>
          </w:rPr>
          <w:t>(一)、可持续战略与实践</w:t>
        </w:r>
        <w:r>
          <w:tab/>
        </w:r>
        <w:r>
          <w:fldChar w:fldCharType="begin"/>
        </w:r>
        <w:r>
          <w:instrText xml:space="preserve"> PAGEREF _Toc19024 \h </w:instrText>
        </w:r>
        <w:r>
          <w:fldChar w:fldCharType="separate"/>
        </w:r>
        <w:r>
          <w:t>13</w:t>
        </w:r>
        <w:r>
          <w:fldChar w:fldCharType="end"/>
        </w:r>
      </w:hyperlink>
    </w:p>
    <w:p>
      <w:pPr>
        <w:pStyle w:val="TOC2"/>
        <w:tabs>
          <w:tab w:val="right" w:leader="dot" w:pos="8306"/>
        </w:tabs>
      </w:pPr>
      <w:hyperlink w:anchor="_Toc22277" w:history="1">
        <w:r>
          <w:rPr>
            <w:rFonts w:ascii="仿宋" w:eastAsia="仿宋" w:hAnsi="仿宋" w:cs="仿宋" w:hint="eastAsia"/>
            <w:lang w:eastAsia="zh-CN"/>
          </w:rPr>
          <w:t>(二)、环保与社会责任</w:t>
        </w:r>
        <w:r>
          <w:tab/>
        </w:r>
        <w:r>
          <w:fldChar w:fldCharType="begin"/>
        </w:r>
        <w:r>
          <w:instrText xml:space="preserve"> PAGEREF _Toc22277 \h </w:instrText>
        </w:r>
        <w:r>
          <w:fldChar w:fldCharType="separate"/>
        </w:r>
        <w:r>
          <w:t>14</w:t>
        </w:r>
        <w:r>
          <w:fldChar w:fldCharType="end"/>
        </w:r>
      </w:hyperlink>
    </w:p>
    <w:p>
      <w:pPr>
        <w:pStyle w:val="TOC1"/>
        <w:tabs>
          <w:tab w:val="right" w:leader="dot" w:pos="8306"/>
        </w:tabs>
      </w:pPr>
      <w:hyperlink w:anchor="_Toc20380" w:history="1">
        <w:r>
          <w:rPr>
            <w:rFonts w:ascii="仿宋" w:eastAsia="仿宋" w:hAnsi="仿宋" w:cs="仿宋" w:hint="eastAsia"/>
            <w:lang w:eastAsia="zh-CN"/>
          </w:rPr>
          <w:t>六、其他通用设备和零件项目概论</w:t>
        </w:r>
        <w:r>
          <w:tab/>
        </w:r>
        <w:r>
          <w:fldChar w:fldCharType="begin"/>
        </w:r>
        <w:r>
          <w:instrText xml:space="preserve"> PAGEREF _Toc20380 \h </w:instrText>
        </w:r>
        <w:r>
          <w:fldChar w:fldCharType="separate"/>
        </w:r>
        <w:r>
          <w:t>15</w:t>
        </w:r>
        <w:r>
          <w:fldChar w:fldCharType="end"/>
        </w:r>
      </w:hyperlink>
    </w:p>
    <w:p>
      <w:pPr>
        <w:pStyle w:val="TOC2"/>
        <w:tabs>
          <w:tab w:val="right" w:leader="dot" w:pos="8306"/>
        </w:tabs>
      </w:pPr>
      <w:hyperlink w:anchor="_Toc5606" w:history="1">
        <w:r>
          <w:rPr>
            <w:rFonts w:ascii="仿宋" w:eastAsia="仿宋" w:hAnsi="仿宋" w:cs="仿宋" w:hint="eastAsia"/>
            <w:lang w:eastAsia="zh-CN"/>
          </w:rPr>
          <w:t>(一)、其他通用设备和零件项目概况</w:t>
        </w:r>
        <w:r>
          <w:tab/>
        </w:r>
        <w:r>
          <w:fldChar w:fldCharType="begin"/>
        </w:r>
        <w:r>
          <w:instrText xml:space="preserve"> PAGEREF _Toc5606 \h </w:instrText>
        </w:r>
        <w:r>
          <w:fldChar w:fldCharType="separate"/>
        </w:r>
        <w:r>
          <w:t>15</w:t>
        </w:r>
        <w:r>
          <w:fldChar w:fldCharType="end"/>
        </w:r>
      </w:hyperlink>
    </w:p>
    <w:p>
      <w:pPr>
        <w:pStyle w:val="TOC2"/>
        <w:tabs>
          <w:tab w:val="right" w:leader="dot" w:pos="8306"/>
        </w:tabs>
      </w:pPr>
      <w:hyperlink w:anchor="_Toc20038" w:history="1">
        <w:r>
          <w:rPr>
            <w:rFonts w:ascii="仿宋" w:eastAsia="仿宋" w:hAnsi="仿宋" w:cs="仿宋" w:hint="eastAsia"/>
            <w:lang w:eastAsia="zh-CN"/>
          </w:rPr>
          <w:t>(二)、其他通用设备和零件项目目标</w:t>
        </w:r>
        <w:r>
          <w:tab/>
        </w:r>
        <w:r>
          <w:fldChar w:fldCharType="begin"/>
        </w:r>
        <w:r>
          <w:instrText xml:space="preserve"> PAGEREF _Toc20038 \h </w:instrText>
        </w:r>
        <w:r>
          <w:fldChar w:fldCharType="separate"/>
        </w:r>
        <w:r>
          <w:t>18</w:t>
        </w:r>
        <w:r>
          <w:fldChar w:fldCharType="end"/>
        </w:r>
      </w:hyperlink>
    </w:p>
    <w:p>
      <w:pPr>
        <w:pStyle w:val="TOC2"/>
        <w:tabs>
          <w:tab w:val="right" w:leader="dot" w:pos="8306"/>
        </w:tabs>
      </w:pPr>
      <w:hyperlink w:anchor="_Toc28952" w:history="1">
        <w:r>
          <w:rPr>
            <w:rFonts w:ascii="仿宋" w:eastAsia="仿宋" w:hAnsi="仿宋" w:cs="仿宋" w:hint="eastAsia"/>
            <w:lang w:eastAsia="zh-CN"/>
          </w:rPr>
          <w:t>(三)、其他通用设备和零件项目提出的理由</w:t>
        </w:r>
        <w:r>
          <w:tab/>
        </w:r>
        <w:r>
          <w:fldChar w:fldCharType="begin"/>
        </w:r>
        <w:r>
          <w:instrText xml:space="preserve"> PAGEREF _Toc28952 \h </w:instrText>
        </w:r>
        <w:r>
          <w:fldChar w:fldCharType="separate"/>
        </w:r>
        <w:r>
          <w:t>19</w:t>
        </w:r>
        <w:r>
          <w:fldChar w:fldCharType="end"/>
        </w:r>
      </w:hyperlink>
    </w:p>
    <w:p>
      <w:pPr>
        <w:pStyle w:val="TOC2"/>
        <w:tabs>
          <w:tab w:val="right" w:leader="dot" w:pos="8306"/>
        </w:tabs>
      </w:pPr>
      <w:hyperlink w:anchor="_Toc7105" w:history="1">
        <w:r>
          <w:rPr>
            <w:rFonts w:ascii="仿宋" w:eastAsia="仿宋" w:hAnsi="仿宋" w:cs="仿宋" w:hint="eastAsia"/>
            <w:lang w:eastAsia="zh-CN"/>
          </w:rPr>
          <w:t>(四)、其他通用设备和零件项目意义</w:t>
        </w:r>
        <w:r>
          <w:tab/>
        </w:r>
        <w:r>
          <w:fldChar w:fldCharType="begin"/>
        </w:r>
        <w:r>
          <w:instrText xml:space="preserve"> PAGEREF _Toc7105 \h </w:instrText>
        </w:r>
        <w:r>
          <w:fldChar w:fldCharType="separate"/>
        </w:r>
        <w:r>
          <w:t>20</w:t>
        </w:r>
        <w:r>
          <w:fldChar w:fldCharType="end"/>
        </w:r>
      </w:hyperlink>
    </w:p>
    <w:p>
      <w:pPr>
        <w:pStyle w:val="TOC2"/>
        <w:tabs>
          <w:tab w:val="right" w:leader="dot" w:pos="8306"/>
        </w:tabs>
      </w:pPr>
      <w:hyperlink w:anchor="_Toc15773" w:history="1">
        <w:r>
          <w:rPr>
            <w:rFonts w:ascii="仿宋" w:eastAsia="仿宋" w:hAnsi="仿宋" w:cs="仿宋" w:hint="eastAsia"/>
            <w:lang w:eastAsia="zh-CN"/>
          </w:rPr>
          <w:t>(五)、其他通用设备和零件项目背景</w:t>
        </w:r>
        <w:r>
          <w:tab/>
        </w:r>
        <w:r>
          <w:fldChar w:fldCharType="begin"/>
        </w:r>
        <w:r>
          <w:instrText xml:space="preserve"> PAGEREF _Toc15773 \h </w:instrText>
        </w:r>
        <w:r>
          <w:fldChar w:fldCharType="separate"/>
        </w:r>
        <w:r>
          <w:t>21</w:t>
        </w:r>
        <w:r>
          <w:fldChar w:fldCharType="end"/>
        </w:r>
      </w:hyperlink>
    </w:p>
    <w:p>
      <w:pPr>
        <w:pStyle w:val="TOC1"/>
        <w:tabs>
          <w:tab w:val="right" w:leader="dot" w:pos="8306"/>
        </w:tabs>
      </w:pPr>
      <w:hyperlink w:anchor="_Toc8430" w:history="1">
        <w:r>
          <w:rPr>
            <w:rFonts w:ascii="仿宋" w:eastAsia="仿宋" w:hAnsi="仿宋" w:cs="仿宋" w:hint="eastAsia"/>
            <w:lang w:eastAsia="zh-CN"/>
          </w:rPr>
          <w:t>七、其他通用设备和零件项目环境影响分析</w:t>
        </w:r>
        <w:r>
          <w:tab/>
        </w:r>
        <w:r>
          <w:fldChar w:fldCharType="begin"/>
        </w:r>
        <w:r>
          <w:instrText xml:space="preserve"> PAGEREF _Toc8430 \h </w:instrText>
        </w:r>
        <w:r>
          <w:fldChar w:fldCharType="separate"/>
        </w:r>
        <w:r>
          <w:t>22</w:t>
        </w:r>
        <w:r>
          <w:fldChar w:fldCharType="end"/>
        </w:r>
      </w:hyperlink>
    </w:p>
    <w:p>
      <w:pPr>
        <w:pStyle w:val="TOC2"/>
        <w:tabs>
          <w:tab w:val="right" w:leader="dot" w:pos="8306"/>
        </w:tabs>
      </w:pPr>
      <w:hyperlink w:anchor="_Toc20732" w:history="1">
        <w:r>
          <w:rPr>
            <w:rFonts w:ascii="仿宋" w:eastAsia="仿宋" w:hAnsi="仿宋" w:cs="仿宋" w:hint="eastAsia"/>
            <w:lang w:eastAsia="zh-CN"/>
          </w:rPr>
          <w:t>(一)、建设区域环境质量现状</w:t>
        </w:r>
        <w:r>
          <w:tab/>
        </w:r>
        <w:r>
          <w:fldChar w:fldCharType="begin"/>
        </w:r>
        <w:r>
          <w:instrText xml:space="preserve"> PAGEREF _Toc20732 \h </w:instrText>
        </w:r>
        <w:r>
          <w:fldChar w:fldCharType="separate"/>
        </w:r>
        <w:r>
          <w:t>22</w:t>
        </w:r>
        <w:r>
          <w:fldChar w:fldCharType="end"/>
        </w:r>
      </w:hyperlink>
    </w:p>
    <w:p>
      <w:pPr>
        <w:pStyle w:val="TOC2"/>
        <w:tabs>
          <w:tab w:val="right" w:leader="dot" w:pos="8306"/>
        </w:tabs>
      </w:pPr>
      <w:hyperlink w:anchor="_Toc21699" w:history="1">
        <w:r>
          <w:rPr>
            <w:rFonts w:ascii="仿宋" w:eastAsia="仿宋" w:hAnsi="仿宋" w:cs="仿宋" w:hint="eastAsia"/>
            <w:lang w:eastAsia="zh-CN"/>
          </w:rPr>
          <w:t>(二)、建设期环境保护</w:t>
        </w:r>
        <w:r>
          <w:tab/>
        </w:r>
        <w:r>
          <w:fldChar w:fldCharType="begin"/>
        </w:r>
        <w:r>
          <w:instrText xml:space="preserve"> PAGEREF _Toc21699 \h </w:instrText>
        </w:r>
        <w:r>
          <w:fldChar w:fldCharType="separate"/>
        </w:r>
        <w:r>
          <w:t>24</w:t>
        </w:r>
        <w:r>
          <w:fldChar w:fldCharType="end"/>
        </w:r>
      </w:hyperlink>
    </w:p>
    <w:p>
      <w:pPr>
        <w:pStyle w:val="TOC2"/>
        <w:tabs>
          <w:tab w:val="right" w:leader="dot" w:pos="8306"/>
        </w:tabs>
      </w:pPr>
      <w:hyperlink w:anchor="_Toc26571" w:history="1">
        <w:r>
          <w:rPr>
            <w:rFonts w:ascii="仿宋" w:eastAsia="仿宋" w:hAnsi="仿宋" w:cs="仿宋" w:hint="eastAsia"/>
            <w:lang w:eastAsia="zh-CN"/>
          </w:rPr>
          <w:t>(三)、运营期环境保护</w:t>
        </w:r>
        <w:r>
          <w:tab/>
        </w:r>
        <w:r>
          <w:fldChar w:fldCharType="begin"/>
        </w:r>
        <w:r>
          <w:instrText xml:space="preserve"> PAGEREF _Toc26571 \h </w:instrText>
        </w:r>
        <w:r>
          <w:fldChar w:fldCharType="separate"/>
        </w:r>
        <w:r>
          <w:t>25</w:t>
        </w:r>
        <w:r>
          <w:fldChar w:fldCharType="end"/>
        </w:r>
      </w:hyperlink>
    </w:p>
    <w:p>
      <w:pPr>
        <w:pStyle w:val="TOC2"/>
        <w:tabs>
          <w:tab w:val="right" w:leader="dot" w:pos="8306"/>
        </w:tabs>
      </w:pPr>
      <w:hyperlink w:anchor="_Toc1291" w:history="1">
        <w:r>
          <w:rPr>
            <w:rFonts w:ascii="仿宋" w:eastAsia="仿宋" w:hAnsi="仿宋" w:cs="仿宋" w:hint="eastAsia"/>
            <w:lang w:eastAsia="zh-CN"/>
          </w:rPr>
          <w:t>(四)、其他通用设备和零件项目建设对区域经济的影响</w:t>
        </w:r>
        <w:r>
          <w:tab/>
        </w:r>
        <w:r>
          <w:fldChar w:fldCharType="begin"/>
        </w:r>
        <w:r>
          <w:instrText xml:space="preserve"> PAGEREF _Toc1291 \h </w:instrText>
        </w:r>
        <w:r>
          <w:fldChar w:fldCharType="separate"/>
        </w:r>
        <w:r>
          <w:t>26</w:t>
        </w:r>
        <w:r>
          <w:fldChar w:fldCharType="end"/>
        </w:r>
      </w:hyperlink>
    </w:p>
    <w:p>
      <w:pPr>
        <w:pStyle w:val="TOC2"/>
        <w:tabs>
          <w:tab w:val="right" w:leader="dot" w:pos="8306"/>
        </w:tabs>
      </w:pPr>
      <w:hyperlink w:anchor="_Toc22003" w:history="1">
        <w:r>
          <w:rPr>
            <w:rFonts w:ascii="仿宋" w:eastAsia="仿宋" w:hAnsi="仿宋" w:cs="仿宋" w:hint="eastAsia"/>
            <w:lang w:eastAsia="zh-CN"/>
          </w:rPr>
          <w:t>(五)、废弃物处理</w:t>
        </w:r>
        <w:r>
          <w:tab/>
        </w:r>
        <w:r>
          <w:fldChar w:fldCharType="begin"/>
        </w:r>
        <w:r>
          <w:instrText xml:space="preserve"> PAGEREF _Toc22003 \h </w:instrText>
        </w:r>
        <w:r>
          <w:fldChar w:fldCharType="separate"/>
        </w:r>
        <w:r>
          <w:t>28</w:t>
        </w:r>
        <w:r>
          <w:fldChar w:fldCharType="end"/>
        </w:r>
      </w:hyperlink>
    </w:p>
    <w:p>
      <w:pPr>
        <w:pStyle w:val="TOC2"/>
        <w:tabs>
          <w:tab w:val="right" w:leader="dot" w:pos="8306"/>
        </w:tabs>
      </w:pPr>
      <w:hyperlink w:anchor="_Toc9772" w:history="1">
        <w:r>
          <w:rPr>
            <w:rFonts w:ascii="仿宋" w:eastAsia="仿宋" w:hAnsi="仿宋" w:cs="仿宋" w:hint="eastAsia"/>
            <w:lang w:eastAsia="zh-CN"/>
          </w:rPr>
          <w:t>(六)、特殊环境影响分析</w:t>
        </w:r>
        <w:r>
          <w:tab/>
        </w:r>
        <w:r>
          <w:fldChar w:fldCharType="begin"/>
        </w:r>
        <w:r>
          <w:instrText xml:space="preserve"> PAGEREF _Toc9772 \h </w:instrText>
        </w:r>
        <w:r>
          <w:fldChar w:fldCharType="separate"/>
        </w:r>
        <w:r>
          <w:t>30</w:t>
        </w:r>
        <w:r>
          <w:fldChar w:fldCharType="end"/>
        </w:r>
      </w:hyperlink>
    </w:p>
    <w:p>
      <w:pPr>
        <w:pStyle w:val="TOC2"/>
        <w:tabs>
          <w:tab w:val="right" w:leader="dot" w:pos="8306"/>
        </w:tabs>
      </w:pPr>
      <w:hyperlink w:anchor="_Toc30177" w:history="1">
        <w:r>
          <w:rPr>
            <w:rFonts w:ascii="仿宋" w:eastAsia="仿宋" w:hAnsi="仿宋" w:cs="仿宋" w:hint="eastAsia"/>
            <w:lang w:eastAsia="zh-CN"/>
          </w:rPr>
          <w:t>(七)、清洁生产</w:t>
        </w:r>
        <w:r>
          <w:tab/>
        </w:r>
        <w:r>
          <w:fldChar w:fldCharType="begin"/>
        </w:r>
        <w:r>
          <w:instrText xml:space="preserve"> PAGEREF _Toc30177 \h </w:instrText>
        </w:r>
        <w:r>
          <w:fldChar w:fldCharType="separate"/>
        </w:r>
        <w:r>
          <w:t>31</w:t>
        </w:r>
        <w:r>
          <w:fldChar w:fldCharType="end"/>
        </w:r>
      </w:hyperlink>
    </w:p>
    <w:p>
      <w:pPr>
        <w:pStyle w:val="TOC2"/>
        <w:tabs>
          <w:tab w:val="right" w:leader="dot" w:pos="8306"/>
        </w:tabs>
      </w:pPr>
      <w:hyperlink w:anchor="_Toc27159" w:history="1">
        <w:r>
          <w:rPr>
            <w:rFonts w:ascii="仿宋" w:eastAsia="仿宋" w:hAnsi="仿宋" w:cs="仿宋" w:hint="eastAsia"/>
            <w:lang w:eastAsia="zh-CN"/>
          </w:rPr>
          <w:t>(八)、环境保护综合评价</w:t>
        </w:r>
        <w:r>
          <w:tab/>
        </w:r>
        <w:r>
          <w:fldChar w:fldCharType="begin"/>
        </w:r>
        <w:r>
          <w:instrText xml:space="preserve"> PAGEREF _Toc27159 \h </w:instrText>
        </w:r>
        <w:r>
          <w:fldChar w:fldCharType="separate"/>
        </w:r>
        <w:r>
          <w:t>32</w:t>
        </w:r>
        <w:r>
          <w:fldChar w:fldCharType="end"/>
        </w:r>
      </w:hyperlink>
    </w:p>
    <w:p>
      <w:pPr>
        <w:pStyle w:val="TOC1"/>
        <w:tabs>
          <w:tab w:val="right" w:leader="dot" w:pos="8306"/>
        </w:tabs>
      </w:pPr>
      <w:hyperlink w:anchor="_Toc13863" w:history="1">
        <w:r>
          <w:rPr>
            <w:rFonts w:ascii="仿宋" w:eastAsia="仿宋" w:hAnsi="仿宋" w:cs="仿宋" w:hint="eastAsia"/>
            <w:lang w:eastAsia="zh-CN"/>
          </w:rPr>
          <w:t>八、其他通用设备和零件项目创新与研发</w:t>
        </w:r>
        <w:r>
          <w:tab/>
        </w:r>
        <w:r>
          <w:fldChar w:fldCharType="begin"/>
        </w:r>
        <w:r>
          <w:instrText xml:space="preserve"> PAGEREF _Toc13863 \h </w:instrText>
        </w:r>
        <w:r>
          <w:fldChar w:fldCharType="separate"/>
        </w:r>
        <w:r>
          <w:t>33</w:t>
        </w:r>
        <w:r>
          <w:fldChar w:fldCharType="end"/>
        </w:r>
      </w:hyperlink>
    </w:p>
    <w:p>
      <w:pPr>
        <w:pStyle w:val="TOC2"/>
        <w:tabs>
          <w:tab w:val="right" w:leader="dot" w:pos="8306"/>
        </w:tabs>
      </w:pPr>
      <w:hyperlink w:anchor="_Toc8146" w:history="1">
        <w:r>
          <w:rPr>
            <w:rFonts w:ascii="仿宋" w:eastAsia="仿宋" w:hAnsi="仿宋" w:cs="仿宋" w:hint="eastAsia"/>
            <w:lang w:eastAsia="zh-CN"/>
          </w:rPr>
          <w:t>(一)、创新策略与方向</w:t>
        </w:r>
        <w:r>
          <w:tab/>
        </w:r>
        <w:r>
          <w:fldChar w:fldCharType="begin"/>
        </w:r>
        <w:r>
          <w:instrText xml:space="preserve"> PAGEREF _Toc8146 \h </w:instrText>
        </w:r>
        <w:r>
          <w:fldChar w:fldCharType="separate"/>
        </w:r>
        <w:r>
          <w:t>33</w:t>
        </w:r>
        <w:r>
          <w:fldChar w:fldCharType="end"/>
        </w:r>
      </w:hyperlink>
    </w:p>
    <w:p>
      <w:pPr>
        <w:pStyle w:val="TOC2"/>
        <w:tabs>
          <w:tab w:val="right" w:leader="dot" w:pos="8306"/>
        </w:tabs>
      </w:pPr>
      <w:hyperlink w:anchor="_Toc24939" w:history="1">
        <w:r>
          <w:rPr>
            <w:rFonts w:ascii="仿宋" w:eastAsia="仿宋" w:hAnsi="仿宋" w:cs="仿宋" w:hint="eastAsia"/>
            <w:lang w:eastAsia="zh-CN"/>
          </w:rPr>
          <w:t>(二)、研发规划与投入</w:t>
        </w:r>
        <w:r>
          <w:tab/>
        </w:r>
        <w:r>
          <w:fldChar w:fldCharType="begin"/>
        </w:r>
        <w:r>
          <w:instrText xml:space="preserve"> PAGEREF _Toc24939 \h </w:instrText>
        </w:r>
        <w:r>
          <w:fldChar w:fldCharType="separate"/>
        </w:r>
        <w:r>
          <w:t>35</w:t>
        </w:r>
        <w:r>
          <w:fldChar w:fldCharType="end"/>
        </w:r>
      </w:hyperlink>
    </w:p>
    <w:p>
      <w:pPr>
        <w:pStyle w:val="TOC1"/>
        <w:tabs>
          <w:tab w:val="right" w:leader="dot" w:pos="8306"/>
        </w:tabs>
      </w:pPr>
      <w:hyperlink w:anchor="_Toc10303" w:history="1">
        <w:r>
          <w:rPr>
            <w:rFonts w:ascii="仿宋" w:eastAsia="仿宋" w:hAnsi="仿宋" w:cs="仿宋" w:hint="eastAsia"/>
            <w:lang w:eastAsia="zh-CN"/>
          </w:rPr>
          <w:t>九、其他通用设备和零件项目投资规划</w:t>
        </w:r>
        <w:r>
          <w:tab/>
        </w:r>
        <w:r>
          <w:fldChar w:fldCharType="begin"/>
        </w:r>
        <w:r>
          <w:instrText xml:space="preserve"> PAGEREF _Toc10303 \h </w:instrText>
        </w:r>
        <w:r>
          <w:fldChar w:fldCharType="separate"/>
        </w:r>
        <w:r>
          <w:t>37</w:t>
        </w:r>
        <w:r>
          <w:fldChar w:fldCharType="end"/>
        </w:r>
      </w:hyperlink>
    </w:p>
    <w:p>
      <w:pPr>
        <w:pStyle w:val="TOC2"/>
        <w:tabs>
          <w:tab w:val="right" w:leader="dot" w:pos="8306"/>
        </w:tabs>
      </w:pPr>
      <w:hyperlink w:anchor="_Toc23193" w:history="1">
        <w:r>
          <w:rPr>
            <w:rFonts w:ascii="仿宋" w:eastAsia="仿宋" w:hAnsi="仿宋" w:cs="仿宋" w:hint="eastAsia"/>
            <w:lang w:eastAsia="zh-CN"/>
          </w:rPr>
          <w:t>(一)、其他通用设备和零件项目总投资估算</w:t>
        </w:r>
        <w:r>
          <w:tab/>
        </w:r>
        <w:r>
          <w:fldChar w:fldCharType="begin"/>
        </w:r>
        <w:r>
          <w:instrText xml:space="preserve"> PAGEREF _Toc23193 \h </w:instrText>
        </w:r>
        <w:r>
          <w:fldChar w:fldCharType="separate"/>
        </w:r>
        <w:r>
          <w:t>37</w:t>
        </w:r>
        <w:r>
          <w:fldChar w:fldCharType="end"/>
        </w:r>
      </w:hyperlink>
    </w:p>
    <w:p>
      <w:pPr>
        <w:pStyle w:val="TOC2"/>
        <w:tabs>
          <w:tab w:val="right" w:leader="dot" w:pos="8306"/>
        </w:tabs>
      </w:pPr>
      <w:hyperlink w:anchor="_Toc29183" w:history="1">
        <w:r>
          <w:rPr>
            <w:rFonts w:ascii="仿宋" w:eastAsia="仿宋" w:hAnsi="仿宋" w:cs="仿宋" w:hint="eastAsia"/>
            <w:lang w:eastAsia="zh-CN"/>
          </w:rPr>
          <w:t>(二)、资金筹措</w:t>
        </w:r>
        <w:r>
          <w:tab/>
        </w:r>
        <w:r>
          <w:fldChar w:fldCharType="begin"/>
        </w:r>
        <w:r>
          <w:instrText xml:space="preserve"> PAGEREF _Toc29183 \h </w:instrText>
        </w:r>
        <w:r>
          <w:fldChar w:fldCharType="separate"/>
        </w:r>
        <w:r>
          <w:t>38</w:t>
        </w:r>
        <w:r>
          <w:fldChar w:fldCharType="end"/>
        </w:r>
      </w:hyperlink>
    </w:p>
    <w:p>
      <w:pPr>
        <w:pStyle w:val="TOC1"/>
        <w:tabs>
          <w:tab w:val="right" w:leader="dot" w:pos="8306"/>
        </w:tabs>
      </w:pPr>
      <w:hyperlink w:anchor="_Toc6049" w:history="1">
        <w:r>
          <w:rPr>
            <w:rFonts w:ascii="仿宋" w:eastAsia="仿宋" w:hAnsi="仿宋" w:cs="仿宋" w:hint="eastAsia"/>
            <w:lang w:eastAsia="zh-CN"/>
          </w:rPr>
          <w:t>十、其他通用设备和零件项目风险管理</w:t>
        </w:r>
        <w:r>
          <w:tab/>
        </w:r>
        <w:r>
          <w:fldChar w:fldCharType="begin"/>
        </w:r>
        <w:r>
          <w:instrText xml:space="preserve"> PAGEREF _Toc6049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90" w:history="1">
        <w:r>
          <w:rPr>
            <w:rFonts w:ascii="仿宋" w:eastAsia="仿宋" w:hAnsi="仿宋" w:cs="仿宋" w:hint="eastAsia"/>
            <w:lang w:eastAsia="zh-CN"/>
          </w:rPr>
          <w:t>(一)、风险识别与评估</w:t>
        </w:r>
        <w:r>
          <w:tab/>
        </w:r>
        <w:r>
          <w:fldChar w:fldCharType="begin"/>
        </w:r>
        <w:r>
          <w:instrText xml:space="preserve"> PAGEREF _Toc15790 \h </w:instrText>
        </w:r>
        <w:r>
          <w:fldChar w:fldCharType="separate"/>
        </w:r>
        <w:r>
          <w:t>39</w:t>
        </w:r>
        <w:r>
          <w:fldChar w:fldCharType="end"/>
        </w:r>
      </w:hyperlink>
    </w:p>
    <w:p>
      <w:pPr>
        <w:pStyle w:val="TOC2"/>
        <w:tabs>
          <w:tab w:val="right" w:leader="dot" w:pos="8306"/>
        </w:tabs>
      </w:pPr>
      <w:hyperlink w:anchor="_Toc14170" w:history="1">
        <w:r>
          <w:rPr>
            <w:rFonts w:ascii="仿宋" w:eastAsia="仿宋" w:hAnsi="仿宋" w:cs="仿宋" w:hint="eastAsia"/>
            <w:lang w:eastAsia="zh-CN"/>
          </w:rPr>
          <w:t>(二)、风险应对策略</w:t>
        </w:r>
        <w:r>
          <w:tab/>
        </w:r>
        <w:r>
          <w:fldChar w:fldCharType="begin"/>
        </w:r>
        <w:r>
          <w:instrText xml:space="preserve"> PAGEREF _Toc14170 \h </w:instrText>
        </w:r>
        <w:r>
          <w:fldChar w:fldCharType="separate"/>
        </w:r>
        <w:r>
          <w:t>40</w:t>
        </w:r>
        <w:r>
          <w:fldChar w:fldCharType="end"/>
        </w:r>
      </w:hyperlink>
    </w:p>
    <w:p>
      <w:pPr>
        <w:pStyle w:val="TOC2"/>
        <w:tabs>
          <w:tab w:val="right" w:leader="dot" w:pos="8306"/>
        </w:tabs>
      </w:pPr>
      <w:hyperlink w:anchor="_Toc13518" w:history="1">
        <w:r>
          <w:rPr>
            <w:rFonts w:ascii="仿宋" w:eastAsia="仿宋" w:hAnsi="仿宋" w:cs="仿宋" w:hint="eastAsia"/>
            <w:lang w:eastAsia="zh-CN"/>
          </w:rPr>
          <w:t>(三)、风险监控与控制</w:t>
        </w:r>
        <w:r>
          <w:tab/>
        </w:r>
        <w:r>
          <w:fldChar w:fldCharType="begin"/>
        </w:r>
        <w:r>
          <w:instrText xml:space="preserve"> PAGEREF _Toc13518 \h </w:instrText>
        </w:r>
        <w:r>
          <w:fldChar w:fldCharType="separate"/>
        </w:r>
        <w:r>
          <w:t>42</w:t>
        </w:r>
        <w:r>
          <w:fldChar w:fldCharType="end"/>
        </w:r>
      </w:hyperlink>
    </w:p>
    <w:p>
      <w:pPr>
        <w:pStyle w:val="TOC1"/>
        <w:tabs>
          <w:tab w:val="right" w:leader="dot" w:pos="8306"/>
        </w:tabs>
      </w:pPr>
      <w:hyperlink w:anchor="_Toc13113" w:history="1">
        <w:r>
          <w:rPr>
            <w:rFonts w:ascii="仿宋" w:eastAsia="仿宋" w:hAnsi="仿宋" w:cs="仿宋" w:hint="eastAsia"/>
            <w:lang w:eastAsia="zh-CN"/>
          </w:rPr>
          <w:t>十一、其他通用设备和零件项目计划安排</w:t>
        </w:r>
        <w:r>
          <w:tab/>
        </w:r>
        <w:r>
          <w:fldChar w:fldCharType="begin"/>
        </w:r>
        <w:r>
          <w:instrText xml:space="preserve"> PAGEREF _Toc13113 \h </w:instrText>
        </w:r>
        <w:r>
          <w:fldChar w:fldCharType="separate"/>
        </w:r>
        <w:r>
          <w:t>43</w:t>
        </w:r>
        <w:r>
          <w:fldChar w:fldCharType="end"/>
        </w:r>
      </w:hyperlink>
    </w:p>
    <w:p>
      <w:pPr>
        <w:pStyle w:val="TOC2"/>
        <w:tabs>
          <w:tab w:val="right" w:leader="dot" w:pos="8306"/>
        </w:tabs>
      </w:pPr>
      <w:hyperlink w:anchor="_Toc28942" w:history="1">
        <w:r>
          <w:rPr>
            <w:rFonts w:ascii="仿宋" w:eastAsia="仿宋" w:hAnsi="仿宋" w:cs="仿宋" w:hint="eastAsia"/>
            <w:lang w:eastAsia="zh-CN"/>
          </w:rPr>
          <w:t>(一)、建设周期</w:t>
        </w:r>
        <w:r>
          <w:tab/>
        </w:r>
        <w:r>
          <w:fldChar w:fldCharType="begin"/>
        </w:r>
        <w:r>
          <w:instrText xml:space="preserve"> PAGEREF _Toc28942 \h </w:instrText>
        </w:r>
        <w:r>
          <w:fldChar w:fldCharType="separate"/>
        </w:r>
        <w:r>
          <w:t>43</w:t>
        </w:r>
        <w:r>
          <w:fldChar w:fldCharType="end"/>
        </w:r>
      </w:hyperlink>
    </w:p>
    <w:p>
      <w:pPr>
        <w:pStyle w:val="TOC2"/>
        <w:tabs>
          <w:tab w:val="right" w:leader="dot" w:pos="8306"/>
        </w:tabs>
      </w:pPr>
      <w:hyperlink w:anchor="_Toc29693" w:history="1">
        <w:r>
          <w:rPr>
            <w:rFonts w:ascii="仿宋" w:eastAsia="仿宋" w:hAnsi="仿宋" w:cs="仿宋" w:hint="eastAsia"/>
            <w:lang w:eastAsia="zh-CN"/>
          </w:rPr>
          <w:t>(二)、建设进度</w:t>
        </w:r>
        <w:r>
          <w:tab/>
        </w:r>
        <w:r>
          <w:fldChar w:fldCharType="begin"/>
        </w:r>
        <w:r>
          <w:instrText xml:space="preserve"> PAGEREF _Toc29693 \h </w:instrText>
        </w:r>
        <w:r>
          <w:fldChar w:fldCharType="separate"/>
        </w:r>
        <w:r>
          <w:t>44</w:t>
        </w:r>
        <w:r>
          <w:fldChar w:fldCharType="end"/>
        </w:r>
      </w:hyperlink>
    </w:p>
    <w:p>
      <w:pPr>
        <w:pStyle w:val="TOC2"/>
        <w:tabs>
          <w:tab w:val="right" w:leader="dot" w:pos="8306"/>
        </w:tabs>
      </w:pPr>
      <w:hyperlink w:anchor="_Toc16088" w:history="1">
        <w:r>
          <w:rPr>
            <w:rFonts w:ascii="仿宋" w:eastAsia="仿宋" w:hAnsi="仿宋" w:cs="仿宋" w:hint="eastAsia"/>
            <w:lang w:eastAsia="zh-CN"/>
          </w:rPr>
          <w:t>(三)、进度安排注意事项</w:t>
        </w:r>
        <w:r>
          <w:tab/>
        </w:r>
        <w:r>
          <w:fldChar w:fldCharType="begin"/>
        </w:r>
        <w:r>
          <w:instrText xml:space="preserve"> PAGEREF _Toc16088 \h </w:instrText>
        </w:r>
        <w:r>
          <w:fldChar w:fldCharType="separate"/>
        </w:r>
        <w:r>
          <w:t>45</w:t>
        </w:r>
        <w:r>
          <w:fldChar w:fldCharType="end"/>
        </w:r>
      </w:hyperlink>
    </w:p>
    <w:p>
      <w:pPr>
        <w:pStyle w:val="TOC2"/>
        <w:tabs>
          <w:tab w:val="right" w:leader="dot" w:pos="8306"/>
        </w:tabs>
      </w:pPr>
      <w:hyperlink w:anchor="_Toc2176" w:history="1">
        <w:r>
          <w:rPr>
            <w:rFonts w:ascii="仿宋" w:eastAsia="仿宋" w:hAnsi="仿宋" w:cs="仿宋" w:hint="eastAsia"/>
            <w:lang w:eastAsia="zh-CN"/>
          </w:rPr>
          <w:t>(四)、人力资源配置</w:t>
        </w:r>
        <w:r>
          <w:tab/>
        </w:r>
        <w:r>
          <w:fldChar w:fldCharType="begin"/>
        </w:r>
        <w:r>
          <w:instrText xml:space="preserve"> PAGEREF _Toc2176 \h </w:instrText>
        </w:r>
        <w:r>
          <w:fldChar w:fldCharType="separate"/>
        </w:r>
        <w:r>
          <w:t>46</w:t>
        </w:r>
        <w:r>
          <w:fldChar w:fldCharType="end"/>
        </w:r>
      </w:hyperlink>
    </w:p>
    <w:p>
      <w:pPr>
        <w:pStyle w:val="TOC1"/>
        <w:tabs>
          <w:tab w:val="right" w:leader="dot" w:pos="8306"/>
        </w:tabs>
      </w:pPr>
      <w:hyperlink w:anchor="_Toc32076" w:history="1">
        <w:r>
          <w:rPr>
            <w:rFonts w:ascii="仿宋" w:eastAsia="仿宋" w:hAnsi="仿宋" w:cs="仿宋" w:hint="eastAsia"/>
            <w:lang w:eastAsia="zh-CN"/>
          </w:rPr>
          <w:t>十二、其他通用设备和零件项目财务管理</w:t>
        </w:r>
        <w:r>
          <w:tab/>
        </w:r>
        <w:r>
          <w:fldChar w:fldCharType="begin"/>
        </w:r>
        <w:r>
          <w:instrText xml:space="preserve"> PAGEREF _Toc32076 \h </w:instrText>
        </w:r>
        <w:r>
          <w:fldChar w:fldCharType="separate"/>
        </w:r>
        <w:r>
          <w:t>47</w:t>
        </w:r>
        <w:r>
          <w:fldChar w:fldCharType="end"/>
        </w:r>
      </w:hyperlink>
    </w:p>
    <w:p>
      <w:pPr>
        <w:pStyle w:val="TOC2"/>
        <w:tabs>
          <w:tab w:val="right" w:leader="dot" w:pos="8306"/>
        </w:tabs>
      </w:pPr>
      <w:hyperlink w:anchor="_Toc30796" w:history="1">
        <w:r>
          <w:rPr>
            <w:rFonts w:ascii="仿宋" w:eastAsia="仿宋" w:hAnsi="仿宋" w:cs="仿宋" w:hint="eastAsia"/>
            <w:lang w:eastAsia="zh-CN"/>
          </w:rPr>
          <w:t>(一)、资金需求大</w:t>
        </w:r>
        <w:r>
          <w:tab/>
        </w:r>
        <w:r>
          <w:fldChar w:fldCharType="begin"/>
        </w:r>
        <w:r>
          <w:instrText xml:space="preserve"> PAGEREF _Toc30796 \h </w:instrText>
        </w:r>
        <w:r>
          <w:fldChar w:fldCharType="separate"/>
        </w:r>
        <w:r>
          <w:t>47</w:t>
        </w:r>
        <w:r>
          <w:fldChar w:fldCharType="end"/>
        </w:r>
      </w:hyperlink>
    </w:p>
    <w:p>
      <w:pPr>
        <w:pStyle w:val="TOC2"/>
        <w:tabs>
          <w:tab w:val="right" w:leader="dot" w:pos="8306"/>
        </w:tabs>
      </w:pPr>
      <w:hyperlink w:anchor="_Toc20240" w:history="1">
        <w:r>
          <w:rPr>
            <w:rFonts w:ascii="仿宋" w:eastAsia="仿宋" w:hAnsi="仿宋" w:cs="仿宋" w:hint="eastAsia"/>
            <w:lang w:eastAsia="zh-CN"/>
          </w:rPr>
          <w:t>(二)、研发周期长</w:t>
        </w:r>
        <w:r>
          <w:tab/>
        </w:r>
        <w:r>
          <w:fldChar w:fldCharType="begin"/>
        </w:r>
        <w:r>
          <w:instrText xml:space="preserve"> PAGEREF _Toc20240 \h </w:instrText>
        </w:r>
        <w:r>
          <w:fldChar w:fldCharType="separate"/>
        </w:r>
        <w:r>
          <w:t>48</w:t>
        </w:r>
        <w:r>
          <w:fldChar w:fldCharType="end"/>
        </w:r>
      </w:hyperlink>
    </w:p>
    <w:p>
      <w:pPr>
        <w:pStyle w:val="TOC2"/>
        <w:tabs>
          <w:tab w:val="right" w:leader="dot" w:pos="8306"/>
        </w:tabs>
      </w:pPr>
      <w:hyperlink w:anchor="_Toc14249" w:history="1">
        <w:r>
          <w:rPr>
            <w:rFonts w:ascii="仿宋" w:eastAsia="仿宋" w:hAnsi="仿宋" w:cs="仿宋" w:hint="eastAsia"/>
            <w:lang w:eastAsia="zh-CN"/>
          </w:rPr>
          <w:t>(三)、市场风险大</w:t>
        </w:r>
        <w:r>
          <w:tab/>
        </w:r>
        <w:r>
          <w:fldChar w:fldCharType="begin"/>
        </w:r>
        <w:r>
          <w:instrText xml:space="preserve"> PAGEREF _Toc14249 \h </w:instrText>
        </w:r>
        <w:r>
          <w:fldChar w:fldCharType="separate"/>
        </w:r>
        <w:r>
          <w:t>50</w:t>
        </w:r>
        <w:r>
          <w:fldChar w:fldCharType="end"/>
        </w:r>
      </w:hyperlink>
    </w:p>
    <w:p>
      <w:pPr>
        <w:pStyle w:val="TOC2"/>
        <w:tabs>
          <w:tab w:val="right" w:leader="dot" w:pos="8306"/>
        </w:tabs>
      </w:pPr>
      <w:hyperlink w:anchor="_Toc10908" w:history="1">
        <w:r>
          <w:rPr>
            <w:rFonts w:ascii="仿宋" w:eastAsia="仿宋" w:hAnsi="仿宋" w:cs="仿宋" w:hint="eastAsia"/>
            <w:lang w:eastAsia="zh-CN"/>
          </w:rPr>
          <w:t>(四)、利润率高</w:t>
        </w:r>
        <w:r>
          <w:tab/>
        </w:r>
        <w:r>
          <w:fldChar w:fldCharType="begin"/>
        </w:r>
        <w:r>
          <w:instrText xml:space="preserve"> PAGEREF _Toc10908 \h </w:instrText>
        </w:r>
        <w:r>
          <w:fldChar w:fldCharType="separate"/>
        </w:r>
        <w:r>
          <w:t>52</w:t>
        </w:r>
        <w:r>
          <w:fldChar w:fldCharType="end"/>
        </w:r>
      </w:hyperlink>
    </w:p>
    <w:p>
      <w:pPr>
        <w:pStyle w:val="TOC1"/>
        <w:tabs>
          <w:tab w:val="right" w:leader="dot" w:pos="8306"/>
        </w:tabs>
      </w:pPr>
      <w:hyperlink w:anchor="_Toc12602" w:history="1">
        <w:r>
          <w:rPr>
            <w:rFonts w:ascii="仿宋" w:eastAsia="仿宋" w:hAnsi="仿宋" w:cs="仿宋" w:hint="eastAsia"/>
            <w:lang w:eastAsia="zh-CN"/>
          </w:rPr>
          <w:t>十三、质量管理体系</w:t>
        </w:r>
        <w:r>
          <w:tab/>
        </w:r>
        <w:r>
          <w:fldChar w:fldCharType="begin"/>
        </w:r>
        <w:r>
          <w:instrText xml:space="preserve"> PAGEREF _Toc12602 \h </w:instrText>
        </w:r>
        <w:r>
          <w:fldChar w:fldCharType="separate"/>
        </w:r>
        <w:r>
          <w:t>54</w:t>
        </w:r>
        <w:r>
          <w:fldChar w:fldCharType="end"/>
        </w:r>
      </w:hyperlink>
    </w:p>
    <w:p>
      <w:pPr>
        <w:pStyle w:val="TOC2"/>
        <w:tabs>
          <w:tab w:val="right" w:leader="dot" w:pos="8306"/>
        </w:tabs>
      </w:pPr>
      <w:hyperlink w:anchor="_Toc3564" w:history="1">
        <w:r>
          <w:rPr>
            <w:rFonts w:ascii="仿宋" w:eastAsia="仿宋" w:hAnsi="仿宋" w:cs="仿宋" w:hint="eastAsia"/>
            <w:lang w:eastAsia="zh-CN"/>
          </w:rPr>
          <w:t>(一)、质量目标与方针</w:t>
        </w:r>
        <w:r>
          <w:tab/>
        </w:r>
        <w:r>
          <w:fldChar w:fldCharType="begin"/>
        </w:r>
        <w:r>
          <w:instrText xml:space="preserve"> PAGEREF _Toc3564 \h </w:instrText>
        </w:r>
        <w:r>
          <w:fldChar w:fldCharType="separate"/>
        </w:r>
        <w:r>
          <w:t>54</w:t>
        </w:r>
        <w:r>
          <w:fldChar w:fldCharType="end"/>
        </w:r>
      </w:hyperlink>
    </w:p>
    <w:p>
      <w:pPr>
        <w:pStyle w:val="TOC2"/>
        <w:tabs>
          <w:tab w:val="right" w:leader="dot" w:pos="8306"/>
        </w:tabs>
      </w:pPr>
      <w:hyperlink w:anchor="_Toc14693" w:history="1">
        <w:r>
          <w:rPr>
            <w:rFonts w:ascii="仿宋" w:eastAsia="仿宋" w:hAnsi="仿宋" w:cs="仿宋" w:hint="eastAsia"/>
            <w:lang w:eastAsia="zh-CN"/>
          </w:rPr>
          <w:t>(二)、质量管理责任</w:t>
        </w:r>
        <w:r>
          <w:tab/>
        </w:r>
        <w:r>
          <w:fldChar w:fldCharType="begin"/>
        </w:r>
        <w:r>
          <w:instrText xml:space="preserve"> PAGEREF _Toc14693 \h </w:instrText>
        </w:r>
        <w:r>
          <w:fldChar w:fldCharType="separate"/>
        </w:r>
        <w:r>
          <w:t>56</w:t>
        </w:r>
        <w:r>
          <w:fldChar w:fldCharType="end"/>
        </w:r>
      </w:hyperlink>
    </w:p>
    <w:p>
      <w:pPr>
        <w:pStyle w:val="TOC2"/>
        <w:tabs>
          <w:tab w:val="right" w:leader="dot" w:pos="8306"/>
        </w:tabs>
      </w:pPr>
      <w:hyperlink w:anchor="_Toc30910" w:history="1">
        <w:r>
          <w:rPr>
            <w:rFonts w:ascii="仿宋" w:eastAsia="仿宋" w:hAnsi="仿宋" w:cs="仿宋" w:hint="eastAsia"/>
            <w:lang w:eastAsia="zh-CN"/>
          </w:rPr>
          <w:t>(三)、质量管理体系文件</w:t>
        </w:r>
        <w:r>
          <w:tab/>
        </w:r>
        <w:r>
          <w:fldChar w:fldCharType="begin"/>
        </w:r>
        <w:r>
          <w:instrText xml:space="preserve"> PAGEREF _Toc30910 \h </w:instrText>
        </w:r>
        <w:r>
          <w:fldChar w:fldCharType="separate"/>
        </w:r>
        <w:r>
          <w:t>57</w:t>
        </w:r>
        <w:r>
          <w:fldChar w:fldCharType="end"/>
        </w:r>
      </w:hyperlink>
    </w:p>
    <w:p>
      <w:pPr>
        <w:pStyle w:val="TOC2"/>
        <w:tabs>
          <w:tab w:val="right" w:leader="dot" w:pos="8306"/>
        </w:tabs>
      </w:pPr>
      <w:hyperlink w:anchor="_Toc8729" w:history="1">
        <w:r>
          <w:rPr>
            <w:rFonts w:ascii="仿宋" w:eastAsia="仿宋" w:hAnsi="仿宋" w:cs="仿宋" w:hint="eastAsia"/>
            <w:lang w:eastAsia="zh-CN"/>
          </w:rPr>
          <w:t>(四)、质量培训与教育</w:t>
        </w:r>
        <w:r>
          <w:tab/>
        </w:r>
        <w:r>
          <w:fldChar w:fldCharType="begin"/>
        </w:r>
        <w:r>
          <w:instrText xml:space="preserve"> PAGEREF _Toc8729 \h </w:instrText>
        </w:r>
        <w:r>
          <w:fldChar w:fldCharType="separate"/>
        </w:r>
        <w:r>
          <w:t>59</w:t>
        </w:r>
        <w:r>
          <w:fldChar w:fldCharType="end"/>
        </w:r>
      </w:hyperlink>
    </w:p>
    <w:p>
      <w:pPr>
        <w:pStyle w:val="TOC2"/>
        <w:tabs>
          <w:tab w:val="right" w:leader="dot" w:pos="8306"/>
        </w:tabs>
      </w:pPr>
      <w:hyperlink w:anchor="_Toc10694" w:history="1">
        <w:r>
          <w:rPr>
            <w:rFonts w:ascii="仿宋" w:eastAsia="仿宋" w:hAnsi="仿宋" w:cs="仿宋" w:hint="eastAsia"/>
            <w:lang w:eastAsia="zh-CN"/>
          </w:rPr>
          <w:t>(五)、质量审核与评价</w:t>
        </w:r>
        <w:r>
          <w:tab/>
        </w:r>
        <w:r>
          <w:fldChar w:fldCharType="begin"/>
        </w:r>
        <w:r>
          <w:instrText xml:space="preserve"> PAGEREF _Toc10694 \h </w:instrText>
        </w:r>
        <w:r>
          <w:fldChar w:fldCharType="separate"/>
        </w:r>
        <w:r>
          <w:t>60</w:t>
        </w:r>
        <w:r>
          <w:fldChar w:fldCharType="end"/>
        </w:r>
      </w:hyperlink>
    </w:p>
    <w:p>
      <w:pPr>
        <w:pStyle w:val="TOC2"/>
        <w:tabs>
          <w:tab w:val="right" w:leader="dot" w:pos="8306"/>
        </w:tabs>
      </w:pPr>
      <w:hyperlink w:anchor="_Toc6580" w:history="1">
        <w:r>
          <w:rPr>
            <w:rFonts w:ascii="仿宋" w:eastAsia="仿宋" w:hAnsi="仿宋" w:cs="仿宋" w:hint="eastAsia"/>
            <w:lang w:eastAsia="zh-CN"/>
          </w:rPr>
          <w:t>(六)、不符合与纠正措施</w:t>
        </w:r>
        <w:r>
          <w:tab/>
        </w:r>
        <w:r>
          <w:fldChar w:fldCharType="begin"/>
        </w:r>
        <w:r>
          <w:instrText xml:space="preserve"> PAGEREF _Toc6580 \h </w:instrText>
        </w:r>
        <w:r>
          <w:fldChar w:fldCharType="separate"/>
        </w:r>
        <w:r>
          <w:t>62</w:t>
        </w:r>
        <w:r>
          <w:fldChar w:fldCharType="end"/>
        </w:r>
      </w:hyperlink>
    </w:p>
    <w:p>
      <w:pPr>
        <w:pStyle w:val="TOC1"/>
        <w:tabs>
          <w:tab w:val="right" w:leader="dot" w:pos="8306"/>
        </w:tabs>
      </w:pPr>
      <w:hyperlink w:anchor="_Toc15999" w:history="1">
        <w:r>
          <w:rPr>
            <w:rFonts w:ascii="仿宋" w:eastAsia="仿宋" w:hAnsi="仿宋" w:cs="仿宋" w:hint="eastAsia"/>
            <w:lang w:eastAsia="zh-CN"/>
          </w:rPr>
          <w:t>十四、营销与推广策略</w:t>
        </w:r>
        <w:r>
          <w:tab/>
        </w:r>
        <w:r>
          <w:fldChar w:fldCharType="begin"/>
        </w:r>
        <w:r>
          <w:instrText xml:space="preserve"> PAGEREF _Toc15999 \h </w:instrText>
        </w:r>
        <w:r>
          <w:fldChar w:fldCharType="separate"/>
        </w:r>
        <w:r>
          <w:t>63</w:t>
        </w:r>
        <w:r>
          <w:fldChar w:fldCharType="end"/>
        </w:r>
      </w:hyperlink>
    </w:p>
    <w:p>
      <w:pPr>
        <w:pStyle w:val="TOC2"/>
        <w:tabs>
          <w:tab w:val="right" w:leader="dot" w:pos="8306"/>
        </w:tabs>
      </w:pPr>
      <w:hyperlink w:anchor="_Toc5645" w:history="1">
        <w:r>
          <w:rPr>
            <w:rFonts w:ascii="仿宋" w:eastAsia="仿宋" w:hAnsi="仿宋" w:cs="仿宋" w:hint="eastAsia"/>
            <w:lang w:eastAsia="zh-CN"/>
          </w:rPr>
          <w:t>(一)、产品/服务定位与特点</w:t>
        </w:r>
        <w:r>
          <w:tab/>
        </w:r>
        <w:r>
          <w:fldChar w:fldCharType="begin"/>
        </w:r>
        <w:r>
          <w:instrText xml:space="preserve"> PAGEREF _Toc5645 \h </w:instrText>
        </w:r>
        <w:r>
          <w:fldChar w:fldCharType="separate"/>
        </w:r>
        <w:r>
          <w:t>63</w:t>
        </w:r>
        <w:r>
          <w:fldChar w:fldCharType="end"/>
        </w:r>
      </w:hyperlink>
    </w:p>
    <w:p>
      <w:pPr>
        <w:pStyle w:val="TOC2"/>
        <w:tabs>
          <w:tab w:val="right" w:leader="dot" w:pos="8306"/>
        </w:tabs>
      </w:pPr>
      <w:hyperlink w:anchor="_Toc4737" w:history="1">
        <w:r>
          <w:rPr>
            <w:rFonts w:ascii="仿宋" w:eastAsia="仿宋" w:hAnsi="仿宋" w:cs="仿宋" w:hint="eastAsia"/>
            <w:lang w:eastAsia="zh-CN"/>
          </w:rPr>
          <w:t>(二)、市场定位与竞争分析</w:t>
        </w:r>
        <w:r>
          <w:tab/>
        </w:r>
        <w:r>
          <w:fldChar w:fldCharType="begin"/>
        </w:r>
        <w:r>
          <w:instrText xml:space="preserve"> PAGEREF _Toc4737 \h </w:instrText>
        </w:r>
        <w:r>
          <w:fldChar w:fldCharType="separate"/>
        </w:r>
        <w:r>
          <w:t>64</w:t>
        </w:r>
        <w:r>
          <w:fldChar w:fldCharType="end"/>
        </w:r>
      </w:hyperlink>
    </w:p>
    <w:p>
      <w:pPr>
        <w:pStyle w:val="TOC2"/>
        <w:tabs>
          <w:tab w:val="right" w:leader="dot" w:pos="8306"/>
        </w:tabs>
      </w:pPr>
      <w:hyperlink w:anchor="_Toc21754" w:history="1">
        <w:r>
          <w:rPr>
            <w:rFonts w:ascii="仿宋" w:eastAsia="仿宋" w:hAnsi="仿宋" w:cs="仿宋" w:hint="eastAsia"/>
            <w:lang w:eastAsia="zh-CN"/>
          </w:rPr>
          <w:t>(三)、营销渠道与策略</w:t>
        </w:r>
        <w:r>
          <w:tab/>
        </w:r>
        <w:r>
          <w:fldChar w:fldCharType="begin"/>
        </w:r>
        <w:r>
          <w:instrText xml:space="preserve"> PAGEREF _Toc21754 \h </w:instrText>
        </w:r>
        <w:r>
          <w:fldChar w:fldCharType="separate"/>
        </w:r>
        <w:r>
          <w:t>65</w:t>
        </w:r>
        <w:r>
          <w:fldChar w:fldCharType="end"/>
        </w:r>
      </w:hyperlink>
    </w:p>
    <w:p>
      <w:pPr>
        <w:pStyle w:val="TOC2"/>
        <w:tabs>
          <w:tab w:val="right" w:leader="dot" w:pos="8306"/>
        </w:tabs>
      </w:pPr>
      <w:hyperlink w:anchor="_Toc25218" w:history="1">
        <w:r>
          <w:rPr>
            <w:rFonts w:ascii="仿宋" w:eastAsia="仿宋" w:hAnsi="仿宋" w:cs="仿宋" w:hint="eastAsia"/>
            <w:lang w:eastAsia="zh-CN"/>
          </w:rPr>
          <w:t>(四)、推广与宣传活动</w:t>
        </w:r>
        <w:r>
          <w:tab/>
        </w:r>
        <w:r>
          <w:fldChar w:fldCharType="begin"/>
        </w:r>
        <w:r>
          <w:instrText xml:space="preserve"> PAGEREF _Toc25218 \h </w:instrText>
        </w:r>
        <w:r>
          <w:fldChar w:fldCharType="separate"/>
        </w:r>
        <w:r>
          <w:t>66</w:t>
        </w:r>
        <w:r>
          <w:fldChar w:fldCharType="end"/>
        </w:r>
      </w:hyperlink>
    </w:p>
    <w:p>
      <w:pPr>
        <w:pStyle w:val="TOC1"/>
        <w:tabs>
          <w:tab w:val="right" w:leader="dot" w:pos="8306"/>
        </w:tabs>
      </w:pPr>
      <w:hyperlink w:anchor="_Toc1473" w:history="1">
        <w:r>
          <w:rPr>
            <w:rFonts w:ascii="仿宋" w:eastAsia="仿宋" w:hAnsi="仿宋" w:cs="仿宋" w:hint="eastAsia"/>
            <w:lang w:eastAsia="zh-CN"/>
          </w:rPr>
          <w:t>十五、其他通用设备和零件项目实施时间节点</w:t>
        </w:r>
        <w:r>
          <w:tab/>
        </w:r>
        <w:r>
          <w:fldChar w:fldCharType="begin"/>
        </w:r>
        <w:r>
          <w:instrText xml:space="preserve"> PAGEREF _Toc1473 \h </w:instrText>
        </w:r>
        <w:r>
          <w:fldChar w:fldCharType="separate"/>
        </w:r>
        <w:r>
          <w:t>72</w:t>
        </w:r>
        <w:r>
          <w:fldChar w:fldCharType="end"/>
        </w:r>
      </w:hyperlink>
    </w:p>
    <w:p>
      <w:pPr>
        <w:pStyle w:val="TOC2"/>
        <w:tabs>
          <w:tab w:val="right" w:leader="dot" w:pos="8306"/>
        </w:tabs>
      </w:pPr>
      <w:hyperlink w:anchor="_Toc6255" w:history="1">
        <w:r>
          <w:rPr>
            <w:rFonts w:ascii="仿宋" w:eastAsia="仿宋" w:hAnsi="仿宋" w:cs="仿宋" w:hint="eastAsia"/>
            <w:lang w:eastAsia="zh-CN"/>
          </w:rPr>
          <w:t>(一)、其他通用设备和零件项目启动阶段时间节点</w:t>
        </w:r>
        <w:r>
          <w:tab/>
        </w:r>
        <w:r>
          <w:fldChar w:fldCharType="begin"/>
        </w:r>
        <w:r>
          <w:instrText xml:space="preserve"> PAGEREF _Toc6255 \h </w:instrText>
        </w:r>
        <w:r>
          <w:fldChar w:fldCharType="separate"/>
        </w:r>
        <w:r>
          <w:t>72</w:t>
        </w:r>
        <w:r>
          <w:fldChar w:fldCharType="end"/>
        </w:r>
      </w:hyperlink>
    </w:p>
    <w:p>
      <w:pPr>
        <w:pStyle w:val="TOC2"/>
        <w:tabs>
          <w:tab w:val="right" w:leader="dot" w:pos="8306"/>
        </w:tabs>
      </w:pPr>
      <w:hyperlink w:anchor="_Toc2901" w:history="1">
        <w:r>
          <w:rPr>
            <w:rFonts w:ascii="仿宋" w:eastAsia="仿宋" w:hAnsi="仿宋" w:cs="仿宋" w:hint="eastAsia"/>
            <w:lang w:eastAsia="zh-CN"/>
          </w:rPr>
          <w:t>(二)、其他通用设备和零件项目执行阶段时间节点</w:t>
        </w:r>
        <w:r>
          <w:tab/>
        </w:r>
        <w:r>
          <w:fldChar w:fldCharType="begin"/>
        </w:r>
        <w:r>
          <w:instrText xml:space="preserve"> PAGEREF _Toc2901 \h </w:instrText>
        </w:r>
        <w:r>
          <w:fldChar w:fldCharType="separate"/>
        </w:r>
        <w:r>
          <w:t>73</w:t>
        </w:r>
        <w:r>
          <w:fldChar w:fldCharType="end"/>
        </w:r>
      </w:hyperlink>
    </w:p>
    <w:p>
      <w:pPr>
        <w:pStyle w:val="TOC2"/>
        <w:tabs>
          <w:tab w:val="right" w:leader="dot" w:pos="8306"/>
        </w:tabs>
      </w:pPr>
      <w:hyperlink w:anchor="_Toc4416" w:history="1">
        <w:r>
          <w:rPr>
            <w:rFonts w:ascii="仿宋" w:eastAsia="仿宋" w:hAnsi="仿宋" w:cs="仿宋" w:hint="eastAsia"/>
            <w:lang w:eastAsia="zh-CN"/>
          </w:rPr>
          <w:t>(三)、其他通用设备和零件项目完成阶段时间节点</w:t>
        </w:r>
        <w:r>
          <w:tab/>
        </w:r>
        <w:r>
          <w:fldChar w:fldCharType="begin"/>
        </w:r>
        <w:r>
          <w:instrText xml:space="preserve"> PAGEREF _Toc4416 \h </w:instrText>
        </w:r>
        <w:r>
          <w:fldChar w:fldCharType="separate"/>
        </w:r>
        <w:r>
          <w:t>74</w:t>
        </w:r>
        <w:r>
          <w:fldChar w:fldCharType="end"/>
        </w:r>
      </w:hyperlink>
    </w:p>
    <w:p>
      <w:pPr>
        <w:pStyle w:val="TOC1"/>
        <w:tabs>
          <w:tab w:val="right" w:leader="dot" w:pos="8306"/>
        </w:tabs>
      </w:pPr>
      <w:hyperlink w:anchor="_Toc1368" w:history="1">
        <w:r>
          <w:rPr>
            <w:rFonts w:ascii="仿宋" w:eastAsia="仿宋" w:hAnsi="仿宋" w:cs="仿宋" w:hint="eastAsia"/>
            <w:lang w:eastAsia="zh-CN"/>
          </w:rPr>
          <w:t>十六、其他通用设备和零件项目变更管理</w:t>
        </w:r>
        <w:r>
          <w:tab/>
        </w:r>
        <w:r>
          <w:fldChar w:fldCharType="begin"/>
        </w:r>
        <w:r>
          <w:instrText xml:space="preserve"> PAGEREF _Toc1368 \h </w:instrText>
        </w:r>
        <w:r>
          <w:fldChar w:fldCharType="separate"/>
        </w:r>
        <w:r>
          <w:t>75</w:t>
        </w:r>
        <w:r>
          <w:fldChar w:fldCharType="end"/>
        </w:r>
      </w:hyperlink>
    </w:p>
    <w:p>
      <w:pPr>
        <w:pStyle w:val="TOC2"/>
        <w:tabs>
          <w:tab w:val="right" w:leader="dot" w:pos="8306"/>
        </w:tabs>
      </w:pPr>
      <w:hyperlink w:anchor="_Toc29298" w:history="1">
        <w:r>
          <w:rPr>
            <w:rFonts w:ascii="仿宋" w:eastAsia="仿宋" w:hAnsi="仿宋" w:cs="仿宋" w:hint="eastAsia"/>
            <w:lang w:eastAsia="zh-CN"/>
          </w:rPr>
          <w:t>(一)、变更申请与评估</w:t>
        </w:r>
        <w:r>
          <w:tab/>
        </w:r>
        <w:r>
          <w:fldChar w:fldCharType="begin"/>
        </w:r>
        <w:r>
          <w:instrText xml:space="preserve"> PAGEREF _Toc29298 \h </w:instrText>
        </w:r>
        <w:r>
          <w:fldChar w:fldCharType="separate"/>
        </w:r>
        <w:r>
          <w:t>75</w:t>
        </w:r>
        <w:r>
          <w:fldChar w:fldCharType="end"/>
        </w:r>
      </w:hyperlink>
    </w:p>
    <w:p>
      <w:pPr>
        <w:pStyle w:val="TOC2"/>
        <w:tabs>
          <w:tab w:val="right" w:leader="dot" w:pos="8306"/>
        </w:tabs>
      </w:pPr>
      <w:hyperlink w:anchor="_Toc32302" w:history="1">
        <w:r>
          <w:rPr>
            <w:rFonts w:ascii="仿宋" w:eastAsia="仿宋" w:hAnsi="仿宋" w:cs="仿宋" w:hint="eastAsia"/>
            <w:lang w:eastAsia="zh-CN"/>
          </w:rPr>
          <w:t>(二)、变更实施与控制</w:t>
        </w:r>
        <w:r>
          <w:tab/>
        </w:r>
        <w:r>
          <w:fldChar w:fldCharType="begin"/>
        </w:r>
        <w:r>
          <w:instrText xml:space="preserve"> PAGEREF _Toc32302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207"/>
      <w:r>
        <w:rPr>
          <w:rFonts w:ascii="仿宋" w:eastAsia="仿宋" w:hAnsi="仿宋" w:cs="仿宋" w:hint="eastAsia"/>
          <w:sz w:val="28"/>
          <w:lang w:eastAsia="zh-CN"/>
        </w:rPr>
        <w:t>一、其他通用设备和零件项目绩效评估</w:t>
      </w:r>
      <w:bookmarkEnd w:id="2"/>
    </w:p>
    <w:p>
      <w:pPr>
        <w:pStyle w:val="Heading2"/>
        <w:rPr>
          <w:rFonts w:ascii="仿宋" w:eastAsia="仿宋" w:hAnsi="仿宋" w:cs="仿宋" w:hint="eastAsia"/>
          <w:lang w:eastAsia="zh-CN"/>
        </w:rPr>
      </w:pPr>
      <w:bookmarkStart w:id="3" w:name="_Toc840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通用设备和零件项目中，我们设计了一套全面的绩效评估指标，以确保其他通用设备和零件项目的可控和成功交付。这些指标跨足其他通用设备和零件项目目标、成本、进度和质量等多个维度，为我们提供了全面洞察其他通用设备和零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目标达成率是我们关注的首要指标。我们设定了明确的目标，并通过定期监测和评估，迅速发现并应对潜在的目标偏差。这为其他通用设备和零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成本绩效是另一个核心关注点。通过实际成本与预算成本的对比分析，我们深入了解成本差异的原因，及时调整资源分配，保持其他通用设备和零件项目在经济效益方面的合理水平。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进度作为关键的绩效指标之一，得到了精心的关注。我们制定了详细的其他通用设备和零件项目进度计划，并设立了进度符合度指标，确保实际进度与计划进度保持一致。这使我们能够快速发现和解决潜在的进度问题，保持其他通用设备和零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其他通用设备和零件项目绩效的不可或缺的一环。我们引入了一系列的质量标准和客户满意度指标，以确保其他通用设备和零件项目交付的成果在质量上达到或超越预期水平。通过持续监测这些指标，我们努力提升其他通用设备和零件项目整体质量水平，为其他通用设备和零件项目的成功交付提供有力保障。通过这些科学且全面的绩效评估，我们能够更好地引导其他通用设备和零件项目的持续改进，确保其他通用设备和零件项目目标的顺利达成。</w:t>
      </w:r>
    </w:p>
    <w:p>
      <w:pPr>
        <w:pStyle w:val="Heading2"/>
        <w:ind w:firstLine="560" w:firstLineChars="200"/>
        <w:rPr>
          <w:rFonts w:ascii="仿宋" w:eastAsia="仿宋" w:hAnsi="仿宋" w:cs="仿宋" w:hint="eastAsia"/>
          <w:sz w:val="28"/>
          <w:lang w:eastAsia="zh-CN"/>
        </w:rPr>
      </w:pPr>
      <w:bookmarkStart w:id="4" w:name="_Toc629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绩效评估是其他通用设备和零件项目中的关键环节，为确保其他通用设备和零件项目达到预期目标，我们采用了多层次、多维度的绩效评估方法。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其他通用设备和零件项目的战略目标对齐，确保每个决策和行动都与其他通用设备和零件项目整体目标保持一致。团队会定期召开战略对齐会议，审视当前工作与其他通用设备和零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其他通用设备和零件项目进度、质量、成本和风险等方面。这些指标通过数据收集和分析，为其他通用设备和零件项目管理团队提供了客观的评估依据。例如，我们通过其他通用设备和零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其他通用设备和零件项目内部，还考虑了其他通用设备和零件项目对外部环境的影响。我们定期进行干系人满意度调查，以了解各利益相关方对其他通用设备和零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这种多层次、多角度的绩效评估方法，使得我们能够全面了解其他通用设备和零件项目的运行状态，及时做出调整，确保其他通用设备和零件项目在不断变化的环境中保持稳健前行。</w:t>
      </w:r>
    </w:p>
    <w:p>
      <w:pPr>
        <w:pStyle w:val="Heading2"/>
        <w:ind w:firstLine="560" w:firstLineChars="200"/>
        <w:rPr>
          <w:rFonts w:ascii="仿宋" w:eastAsia="仿宋" w:hAnsi="仿宋" w:cs="仿宋" w:hint="eastAsia"/>
          <w:sz w:val="28"/>
          <w:lang w:eastAsia="zh-CN"/>
        </w:rPr>
      </w:pPr>
      <w:bookmarkStart w:id="5" w:name="_Toc67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为了确保其他通用设备和零件项目的有效管理和不断优化，我们采用了精心设计的绩效评估周期。这个周期旨在实现灵活、实时和全面的评估，以适应其他通用设备和零件项目执行中的各种挑战。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其他通用设备和零件项目的不同需求，分为短期、中期和长期。短期评估关注每个迭代或工作周期，以及时发现和解决当前任务中的问题。中期评估涵盖几个迭代，深入了解整体其他通用设备和零件项目的趋势和性能。长期评估则着眼于整个其他通用设备和零件项目阶段，确保其他通用设备和零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其他通用设备和零件项目管理工具和协作平台，团队成员能够随时更新和分享其他通用设备和零件项目数据。这种实时性的反馈机制使我们能够及时察觉潜在问题，快速调整，保持其他通用设备和零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其他通用设备和零件项目的决策制定密不可分。每个周期的其他通用设备和零件项目回顾会议成为集体总结经验、识别问题深层次原因并找到创新解决方案的平台。这种定期的反思与调整机制使其他通用设备和零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
      <w:r>
        <w:rPr>
          <w:rFonts w:ascii="仿宋" w:eastAsia="仿宋" w:hAnsi="仿宋" w:cs="仿宋" w:hint="eastAsia"/>
          <w:sz w:val="28"/>
          <w:lang w:eastAsia="zh-CN"/>
        </w:rPr>
        <w:t>二、其他通用设备和零件项目土建工程</w:t>
      </w:r>
      <w:bookmarkEnd w:id="6"/>
    </w:p>
    <w:p>
      <w:pPr>
        <w:pStyle w:val="Heading2"/>
        <w:rPr>
          <w:rFonts w:ascii="仿宋" w:eastAsia="仿宋" w:hAnsi="仿宋" w:cs="仿宋" w:hint="eastAsia"/>
          <w:lang w:eastAsia="zh-CN"/>
        </w:rPr>
      </w:pPr>
      <w:bookmarkStart w:id="7" w:name="_Toc168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在其他通用设备和零件项目的建筑工程设计中，我们将秉承一系列重要的设计原则，以确保其他通用设备和零件项目建筑在功能、美观、可持续性等方面达到最佳效果。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首要原则是确保建筑的功能性得到最大化的发挥。我们将充分理解其他通用设备和零件项目的实际需求，合理布局各个功能区域，保证建筑在满足业务需求的同时，提供高效的工作环境。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在建筑设计中，我们将综合考虑建设和运营成本。通过精细的经济效益分析，确保设计方案在高效利用资源的同时，对其他通用设备和零件项目的长期盈利能力有积极的贡献。</w:t>
      </w:r>
    </w:p>
    <w:p>
      <w:pPr>
        <w:pStyle w:val="Heading2"/>
        <w:ind w:firstLine="560" w:firstLineChars="200"/>
        <w:rPr>
          <w:rFonts w:ascii="仿宋" w:eastAsia="仿宋" w:hAnsi="仿宋" w:cs="仿宋" w:hint="eastAsia"/>
          <w:sz w:val="28"/>
          <w:lang w:eastAsia="zh-CN"/>
        </w:rPr>
      </w:pPr>
      <w:bookmarkStart w:id="8" w:name="_Toc858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通用设备和零件项目的土建工程设计中，我们将精准设定设计年限，结合其他通用设备和零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其他通用设备和零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10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其他通用设备和零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其他通用设备和零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其他通用设备和零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729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本期工程其他通用设备和零件项目预计总建筑面积XXX平方米，其中：计容建筑面积XXX平方米，计划建筑工程投资XX万元，占其他通用设备和零件项目总投资的XX%。</w:t>
      </w:r>
    </w:p>
    <w:p>
      <w:pPr>
        <w:pStyle w:val="Heading1"/>
        <w:ind w:firstLine="560" w:firstLineChars="200"/>
        <w:rPr>
          <w:rFonts w:ascii="仿宋" w:eastAsia="仿宋" w:hAnsi="仿宋" w:cs="仿宋" w:hint="eastAsia"/>
          <w:sz w:val="28"/>
          <w:lang w:eastAsia="zh-CN"/>
        </w:rPr>
      </w:pPr>
      <w:bookmarkStart w:id="11" w:name="_Toc200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9243"/>
      <w:r>
        <w:rPr>
          <w:rFonts w:ascii="仿宋" w:eastAsia="仿宋" w:hAnsi="仿宋" w:cs="仿宋" w:hint="eastAsia"/>
          <w:lang w:eastAsia="zh-CN"/>
        </w:rPr>
        <w:t>(一)、其他通用设备和零件行业分析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行业一直以来都是市场的关注焦点。行业内的发展趋势、竞争态势以及潜在机会都对其他通用设备和零件项目的推进产生深远的影响。通过深入研究行业的整体概貌，我们将更好地理解行业的核心特征，为其他通用设备和零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通用设备和零件行业，技术一直是推动创新和发展的关键因素。我们将对当前技术趋势进行详尽分析，包括但不限于人工智能、大数据应用、先进制造技术等。这有助于其他通用设备和零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其他通用设备和零件项目成功的基础。我们将对主要竞争对手进行深入研究，包括其市场份额、产品特点、市场定位等。通过全面了解竞争对手的优势和劣势，其他通用设备和零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0178"/>
      <w:r>
        <w:rPr>
          <w:rFonts w:ascii="仿宋" w:eastAsia="仿宋" w:hAnsi="仿宋" w:cs="仿宋" w:hint="eastAsia"/>
          <w:sz w:val="28"/>
          <w:lang w:eastAsia="zh-CN"/>
        </w:rPr>
        <w:t>(二)、其他通用设备和零件市场分析预测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其他通用设备和零件市场未来的增长趋势。这包括市场的整体规模、各细分领域的发展趋势等。其他通用设备和零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其他通用设备和零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其他通用设备和零件项目实施过程中需要充分考虑的因素。我们将对市场风险进行全面评估，包括但不限于政策法规风险、市场竞争风险、技术变革风险等。通过对潜在风险的深入分析，其他通用设备和零件项目可以制定相应的风险缓解策略，降低不确定性对其他通用设备和零件项目的影响。</w:t>
      </w:r>
    </w:p>
    <w:p>
      <w:pPr>
        <w:pStyle w:val="Heading1"/>
        <w:ind w:firstLine="560" w:firstLineChars="200"/>
        <w:rPr>
          <w:rFonts w:ascii="仿宋" w:eastAsia="仿宋" w:hAnsi="仿宋" w:cs="仿宋" w:hint="eastAsia"/>
          <w:sz w:val="28"/>
          <w:lang w:eastAsia="zh-CN"/>
        </w:rPr>
      </w:pPr>
      <w:bookmarkStart w:id="14" w:name="_Toc824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71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其他通用设备和零件项目的主要产品是XXXX，预计年产值为XXX万元。这一产品在市场中占据着重要的地位，其广泛的应用范围使得该其他通用设备和零件项目的市场前景非常广阔。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其他通用设备和零件项目的xxx产品作为重要的原材料之一，将在多个领域发挥关键作用。其在建筑、交通、能源等方面的广泛应用将为整个产业链提供强大的支持，形成产业协同效应。其他通用设备和零件项目的年产值XXX万XXX万XXX万万元不仅反映了其在市场上的巨大潜力，更预示着它对国民经济的积极贡献。这种关联度高、涉及面广的产业关系，使得该其他通用设备和零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336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他通用设备和零件项目总征地面积为XXXX平方米，相当于约XX.XX亩，其中净用地面积为XXXX平方米，红线范围内相当于约XX.XX亩。这一用地规模充分考虑了其他通用设备和零件项目的建设需求，保障了其他通用设备和零件项目在合适的空间内得以充分发展。其他通用设备和零件项目规划的总建筑面积为XXXX平方米，其中主体工程建设占XXXX平方米，计容建筑面积达XXXX平方米。预计建筑工程的投资将达到XXXX万元，为其他通用设备和零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计划购置的设备共计XXXX台（套），设备购置费用为XXXX万元。这一设备购置计划充分考虑到其他通用设备和零件项目的生产需求和技术要求，确保了其他通用设备和零件项目在生产运营中具备先进的技术装备和高效的生产能力。设备的合理配置将为其他通用设备和零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计划总投资为XXXX万元，预计年实现营业收入为XXXX万元。这一产能规模的设定旨在确保其他通用设备和零件项目能够在投资与回报之间取得平衡，实现长期可持续的发展。其他通用设备和零件项目的总投资充分考虑到各个方面的需求，包括用地建设、设备购置等多个环节，以确保其他通用设备和零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0199"/>
      <w:r>
        <w:rPr>
          <w:rFonts w:ascii="仿宋" w:eastAsia="仿宋" w:hAnsi="仿宋" w:cs="仿宋" w:hint="eastAsia"/>
          <w:sz w:val="28"/>
          <w:lang w:eastAsia="zh-CN"/>
        </w:rPr>
        <w:t>五、其他通用设备和零件项目可持续发展</w:t>
      </w:r>
      <w:bookmarkEnd w:id="17"/>
    </w:p>
    <w:p>
      <w:pPr>
        <w:pStyle w:val="Heading2"/>
        <w:rPr>
          <w:rFonts w:ascii="仿宋" w:eastAsia="仿宋" w:hAnsi="仿宋" w:cs="仿宋" w:hint="eastAsia"/>
          <w:lang w:eastAsia="zh-CN"/>
        </w:rPr>
      </w:pPr>
      <w:bookmarkStart w:id="18" w:name="_Toc1902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通用设备和零件项目中，其他通用设备和零件项目团队着眼于未来，明确了可持续发展的战略方向。制定的具体可持续发展目标包括降低资源使用、采用环保技术、最大化社会效益等。这一步骤不仅有助于其他通用设备和零件项目在环保和社会责任方面达到最高标准，也为未来提供了明确的指引，确保其他通用设备和零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可持续实践的融入其他通用设备和零件项目管理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其他通用设备和零件项目管理周期。从其他通用设备和零件项目规划开始，其他通用设备和零件项目团队就考虑了环境和社会的因素。在执行阶段，其他通用设备和零件项目团队积极推动绿色技术的应用，优化资源利用。此外，关注员工的社会责任，通过培训和沟通活动提高员工对可持续发展的认知，使他们能够在日常工作中践行可持续实践。这些举措不仅为其他通用设备和零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2277"/>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其他通用设备和零件项目的可持续发展理念，我们深信环保与社会责任是其他通用设备和零件项目成功的关键支柱。在其他通用设备和零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他通用设备和零件项目团队通过引入先进的环保技术、建立高效的废物处理系统以及推动能源节约措施，积极履行环保责任。定期的环保监测和评估确保其他通用设备和零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不仅致力于自身可持续发展，还注重对社会的回馈。通过支持社区其他通用设备和零件项目、参与慈善事业、提供培训机会等方式，其他通用设备和零件项目积极履行社会责任。与当地社区建立积极互动，关注员工的工作与生活平衡，以及员工的身心健康，是其他通用设备和零件项目在社会责任层面的关键举措。这样的实践不仅增强了其他通用设备和零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0380"/>
      <w:r>
        <w:rPr>
          <w:rFonts w:ascii="仿宋" w:eastAsia="仿宋" w:hAnsi="仿宋" w:cs="仿宋" w:hint="eastAsia"/>
          <w:sz w:val="28"/>
          <w:lang w:eastAsia="zh-CN"/>
        </w:rPr>
        <w:t>六、其他通用设备和零件项目概论</w:t>
      </w:r>
      <w:bookmarkEnd w:id="20"/>
    </w:p>
    <w:p>
      <w:pPr>
        <w:pStyle w:val="Heading2"/>
        <w:rPr>
          <w:rFonts w:ascii="仿宋" w:eastAsia="仿宋" w:hAnsi="仿宋" w:cs="仿宋" w:hint="eastAsia"/>
          <w:lang w:eastAsia="zh-CN"/>
        </w:rPr>
      </w:pPr>
      <w:bookmarkStart w:id="21" w:name="_Toc5606"/>
      <w:r>
        <w:rPr>
          <w:rFonts w:ascii="仿宋" w:eastAsia="仿宋" w:hAnsi="仿宋" w:cs="仿宋" w:hint="eastAsia"/>
          <w:lang w:eastAsia="zh-CN"/>
        </w:rPr>
        <w:t>(一)、其他通用设备和零件项目概况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的起源追溯至对市场的深入洞察。市场的不断演变与变革为其他通用设备和零件项目提供了难得的机遇。当前市场存在的需求缺口和变革的大环境共同构成了其他通用设备和零件项目的背景。这个其他通用设备和零件项目旨在充分利用市场机遇，填补行业中尚未满足的需求，为客户提供全新的解决方案。市场的变革和需求的增长使得这个其他通用设备和零件项目具备了巨大的发展潜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1.2 其他通用设备和零件项目名称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正式命名为其他通用设备和零件。这个名称不仅仅是一个标识，更代表了其他通用设备和零件项目的核心理念和愿景。它蕴含着其他通用设备和零件项目所要解决问题的关键字，具有强烈的表达和辨识度，为其他通用设备和零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其他通用设备和零件项目目标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的核心目标是提供一种全新、高效的解决方案，满足客户日益增长的需求。其他通用设备和零件项目追求的不仅仅是满足市场需求，更是在市场中获得卓越的竞争优势。通过不断提升产品或服务的质量和创新水平，其他通用设备和零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其他通用设备和零件项目范围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全面涵盖了产品研发、制造、市场推广和售后服务，确保从产品设计到最终用户体验的全方位关注。这一全面的其他通用设备和零件项目范围是为了确保其他通用设备和零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其他通用设备和零件项目时间表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计划在未来18个月内完成，包括研发、测试、市场试点和正式推出等不同阶段。这个时间表的合理设计是为了确保其他通用设备和零件项目各个阶段的顺利推进，以便按时交付高质量的成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https://d.book118.com/436201044200010100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B65884"/>
    <w:rsid w:val="35B658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20104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2024-03-03T23:10:00Z</dcterms:created>
  <dcterms:modified xsi:type="dcterms:W3CDTF">2024-03-03T23:11:16Z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6364F365592A4129A90C403806D70736_11</vt:lpwstr>
  </property>
  <property fmtid="{D5CDD505-2E9C-101B-9397-08002B2CF9AE}" pid="3" name="KSOProductBuildVer">
    <vt:lpwstr>2052-12.1.0.16388</vt:lpwstr>
  </property>
</Properties>
</file>