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879ED" w:rsidRPr="00A879ED" w:rsidP="00A879ED">
      <w:pPr>
        <w:pStyle w:val="Normal0"/>
        <w:jc w:val="center"/>
        <w:rPr>
          <w:rFonts w:ascii="仿宋_GB2312" w:eastAsia="仿宋_GB2312"/>
          <w:b/>
          <w:sz w:val="52"/>
          <w:szCs w:val="52"/>
        </w:rPr>
      </w:pPr>
      <w:r w:rsidRPr="00A879ED">
        <w:rPr>
          <w:rFonts w:ascii="仿宋_GB2312" w:eastAsia="仿宋_GB2312" w:hint="eastAsia"/>
          <w:b/>
          <w:sz w:val="52"/>
          <w:szCs w:val="52"/>
        </w:rPr>
        <w:t>扬州恩余桥施工方案</w:t>
      </w:r>
    </w:p>
    <w:p w:rsidR="002A0CC6" w:rsidRPr="00162662" w:rsidP="007052A4">
      <w:pPr>
        <w:pStyle w:val="Normal0"/>
        <w:rPr>
          <w:rFonts w:ascii="黑体" w:eastAsia="黑体"/>
          <w:sz w:val="44"/>
          <w:szCs w:val="44"/>
        </w:rPr>
      </w:pPr>
      <w:r w:rsidRPr="00162662">
        <w:rPr>
          <w:rFonts w:ascii="黑体" w:eastAsia="黑体" w:hint="eastAsia"/>
          <w:sz w:val="44"/>
          <w:szCs w:val="44"/>
        </w:rPr>
        <w:t>1.</w:t>
      </w:r>
      <w:r w:rsidRPr="00162662" w:rsidR="0079010E">
        <w:rPr>
          <w:rFonts w:ascii="黑体" w:eastAsia="黑体" w:hint="eastAsia"/>
          <w:sz w:val="44"/>
          <w:szCs w:val="44"/>
        </w:rPr>
        <w:t>编制说明、依据和工程概况</w:t>
      </w:r>
    </w:p>
    <w:p w:rsidR="002A0CC6" w:rsidRPr="007052A4" w:rsidP="002A0CC6">
      <w:pPr>
        <w:pStyle w:val="Normal0"/>
        <w:rPr>
          <w:rFonts w:ascii="黑体" w:eastAsia="黑体"/>
          <w:sz w:val="28"/>
          <w:szCs w:val="28"/>
        </w:rPr>
      </w:pPr>
      <w:r w:rsidRPr="007052A4">
        <w:rPr>
          <w:rFonts w:ascii="黑体" w:eastAsia="黑体" w:hint="eastAsia"/>
          <w:sz w:val="28"/>
          <w:szCs w:val="28"/>
        </w:rPr>
        <w:t>1.1</w:t>
      </w:r>
      <w:r w:rsidRPr="007052A4">
        <w:rPr>
          <w:rFonts w:ascii="黑体" w:eastAsia="黑体" w:hint="eastAsia"/>
          <w:sz w:val="28"/>
          <w:szCs w:val="28"/>
        </w:rPr>
        <w:t>编制说明</w:t>
      </w:r>
    </w:p>
    <w:p w:rsidR="002A0CC6" w:rsidP="00EB2D85">
      <w:pPr>
        <w:pStyle w:val="Normal0"/>
        <w:ind w:firstLine="420" w:firstLineChars="200"/>
      </w:pPr>
      <w:r>
        <w:rPr>
          <w:rFonts w:hint="eastAsia"/>
        </w:rPr>
        <w:t>本课程设计为恩余桥施工方案设计</w:t>
      </w:r>
      <w:r w:rsidR="00EB2D85">
        <w:rPr>
          <w:rFonts w:hint="eastAsia"/>
        </w:rPr>
        <w:t>，恩余桥位于扬州市李典镇。</w:t>
      </w:r>
    </w:p>
    <w:p w:rsidR="002A0CC6" w:rsidRPr="007052A4" w:rsidP="00EB2D85">
      <w:pPr>
        <w:pStyle w:val="Normal0"/>
        <w:ind w:firstLine="420" w:firstLineChars="200"/>
      </w:pPr>
      <w:r>
        <w:rPr>
          <w:rStyle w:val="apple-style-span"/>
          <w:rFonts w:ascii="Arial" w:hAnsi="Arial" w:cs="Arial"/>
          <w:color w:val="000000"/>
          <w:szCs w:val="21"/>
          <w:shd w:val="clear" w:color="auto" w:fill="FFFFFF"/>
        </w:rPr>
        <w:t>施工方案是根据一个施工项目指定的实施方案。其中包括组织机构方案（各职能机构的构成、各自职责、相互关系等）、人员组成方案（项目负责人、各机构负责人、各专业负责人等）、技术方案（进度安排、关键技术预案、重大施工步骤预案等）、安全方案（安全总体要求、施工危险因素分析、安全措施、重大施工步骤安全预案等）、材料供应方案（材料供应流程、接保检流程、临时（急发）材料采购流程等），此外，根据项目大小还有现场保卫方案、后勤保障方案等等。</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施工方案是根据项目确定的，有些项目简单、工期短就不需要</w:t>
      </w:r>
      <w:r w:rsidRPr="007052A4">
        <w:t>制订复杂的方案。</w:t>
      </w:r>
    </w:p>
    <w:p w:rsidR="00EB2D85" w:rsidP="00B16EF2">
      <w:pPr>
        <w:pStyle w:val="Normal0"/>
        <w:ind w:firstLine="435"/>
      </w:pPr>
      <w:r>
        <w:rPr>
          <w:rFonts w:hint="eastAsia"/>
        </w:rPr>
        <w:t>恩余桥施工方案的</w:t>
      </w:r>
      <w:r>
        <w:rPr>
          <w:rFonts w:hint="eastAsia"/>
        </w:rPr>
        <w:t>编制是以中国公路工程咨询总公司为依托，根据现行的施工技术规范、实验规程，利用所学的专业知识，对恩余桥的基础桥墩（桥台）、上部结构等部位的施工方法、技术要求、施工要点、技术措施、平面布置等进行说明。</w:t>
      </w:r>
    </w:p>
    <w:p w:rsidR="00B16EF2" w:rsidRPr="007052A4" w:rsidP="00B16EF2">
      <w:pPr>
        <w:pStyle w:val="Normal0"/>
        <w:rPr>
          <w:rFonts w:ascii="黑体" w:eastAsia="黑体"/>
          <w:sz w:val="28"/>
          <w:szCs w:val="28"/>
        </w:rPr>
      </w:pPr>
      <w:r w:rsidRPr="007052A4">
        <w:rPr>
          <w:rFonts w:ascii="黑体" w:eastAsia="黑体" w:hint="eastAsia"/>
          <w:sz w:val="28"/>
          <w:szCs w:val="28"/>
        </w:rPr>
        <w:t>1.2</w:t>
      </w:r>
      <w:r w:rsidRPr="007052A4">
        <w:rPr>
          <w:rFonts w:ascii="黑体" w:eastAsia="黑体" w:hint="eastAsia"/>
          <w:sz w:val="28"/>
          <w:szCs w:val="28"/>
        </w:rPr>
        <w:t>编制依据</w:t>
      </w:r>
    </w:p>
    <w:p w:rsidR="00B16EF2" w:rsidP="00B16EF2">
      <w:pPr>
        <w:pStyle w:val="Normal0"/>
        <w:ind w:firstLine="435"/>
        <w:rPr>
          <w:rFonts w:ascii="宋体" w:hAnsi="宋体"/>
        </w:rPr>
      </w:pPr>
      <w:r>
        <w:rPr>
          <w:rFonts w:ascii="宋体" w:hAnsi="宋体" w:hint="eastAsia"/>
        </w:rPr>
        <w:t>（</w:t>
      </w:r>
      <w:r>
        <w:rPr>
          <w:rFonts w:ascii="宋体" w:hAnsi="宋体" w:hint="eastAsia"/>
        </w:rPr>
        <w:t>1</w:t>
      </w:r>
      <w:r>
        <w:rPr>
          <w:rFonts w:ascii="宋体" w:hAnsi="宋体" w:hint="eastAsia"/>
        </w:rPr>
        <w:t>）恩余桥的施工设计图</w:t>
      </w:r>
    </w:p>
    <w:p w:rsidR="00B16EF2" w:rsidP="00B16EF2">
      <w:pPr>
        <w:pStyle w:val="Normal0"/>
        <w:ind w:firstLine="435"/>
        <w:rPr>
          <w:rFonts w:ascii="宋体" w:hAnsi="宋体"/>
        </w:rPr>
      </w:pPr>
      <w:r>
        <w:rPr>
          <w:rFonts w:ascii="宋体" w:hAnsi="宋体" w:hint="eastAsia"/>
        </w:rPr>
        <w:t>（</w:t>
      </w:r>
      <w:r>
        <w:rPr>
          <w:rFonts w:ascii="宋体" w:hAnsi="宋体" w:hint="eastAsia"/>
        </w:rPr>
        <w:t>2</w:t>
      </w:r>
      <w:r>
        <w:rPr>
          <w:rFonts w:ascii="宋体" w:hAnsi="宋体" w:hint="eastAsia"/>
        </w:rPr>
        <w:t>）公路桥涵施工技术规范</w:t>
      </w:r>
    </w:p>
    <w:p w:rsidR="00B16EF2" w:rsidP="00B16EF2">
      <w:pPr>
        <w:pStyle w:val="Normal0"/>
        <w:ind w:firstLine="435"/>
      </w:pPr>
      <w:r>
        <w:rPr>
          <w:rFonts w:hint="eastAsia"/>
        </w:rPr>
        <w:t>（</w:t>
      </w:r>
      <w:r>
        <w:rPr>
          <w:rFonts w:hint="eastAsia"/>
        </w:rPr>
        <w:t>3</w:t>
      </w:r>
      <w:r>
        <w:rPr>
          <w:rFonts w:hint="eastAsia"/>
        </w:rPr>
        <w:t>）桥梁施工工程师手册</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w:t>
      </w:r>
      <w:r w:rsidRPr="007052A4">
        <w:rPr>
          <w:rFonts w:ascii="宋体" w:hAnsi="宋体" w:hint="eastAsia"/>
          <w:szCs w:val="21"/>
        </w:rPr>
        <w:t>《公路桥涵施工技术规程》</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5</w:t>
      </w:r>
      <w:r>
        <w:rPr>
          <w:rFonts w:ascii="宋体" w:hAnsi="宋体" w:hint="eastAsia"/>
          <w:szCs w:val="21"/>
        </w:rPr>
        <w:t>）</w:t>
      </w:r>
      <w:r w:rsidRPr="007052A4">
        <w:rPr>
          <w:rFonts w:ascii="宋体" w:hAnsi="宋体" w:hint="eastAsia"/>
          <w:szCs w:val="21"/>
        </w:rPr>
        <w:t>《桥梁施工高程师手册》</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6</w:t>
      </w:r>
      <w:r>
        <w:rPr>
          <w:rFonts w:ascii="宋体" w:hAnsi="宋体" w:hint="eastAsia"/>
          <w:szCs w:val="21"/>
        </w:rPr>
        <w:t>）</w:t>
      </w:r>
      <w:r w:rsidRPr="007052A4">
        <w:rPr>
          <w:rFonts w:ascii="宋体" w:hAnsi="宋体" w:hint="eastAsia"/>
          <w:szCs w:val="21"/>
        </w:rPr>
        <w:t>《桥梁施工组织设计与实例》</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7</w:t>
      </w:r>
      <w:r>
        <w:rPr>
          <w:rFonts w:ascii="宋体" w:hAnsi="宋体" w:hint="eastAsia"/>
          <w:szCs w:val="21"/>
        </w:rPr>
        <w:t>）</w:t>
      </w:r>
      <w:r w:rsidRPr="007052A4">
        <w:rPr>
          <w:rFonts w:ascii="宋体" w:hAnsi="宋体" w:hint="eastAsia"/>
          <w:szCs w:val="21"/>
        </w:rPr>
        <w:t>《公路桥涵施工技术规范实施手册》</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8</w:t>
      </w:r>
      <w:r>
        <w:rPr>
          <w:rFonts w:ascii="宋体" w:hAnsi="宋体" w:hint="eastAsia"/>
          <w:szCs w:val="21"/>
        </w:rPr>
        <w:t>）</w:t>
      </w:r>
      <w:r w:rsidRPr="007052A4">
        <w:rPr>
          <w:rFonts w:ascii="宋体" w:hAnsi="宋体" w:hint="eastAsia"/>
          <w:szCs w:val="21"/>
        </w:rPr>
        <w:t>《桥梁工程施工便携手册》</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9</w:t>
      </w:r>
      <w:r>
        <w:rPr>
          <w:rFonts w:ascii="宋体" w:hAnsi="宋体" w:hint="eastAsia"/>
          <w:szCs w:val="21"/>
        </w:rPr>
        <w:t>）</w:t>
      </w:r>
      <w:r w:rsidRPr="007052A4">
        <w:rPr>
          <w:rFonts w:ascii="宋体" w:hAnsi="宋体" w:hint="eastAsia"/>
          <w:szCs w:val="21"/>
        </w:rPr>
        <w:t>《道桥工程施工方案范例精选》</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10</w:t>
      </w:r>
      <w:r>
        <w:rPr>
          <w:rFonts w:ascii="宋体" w:hAnsi="宋体" w:hint="eastAsia"/>
          <w:szCs w:val="21"/>
        </w:rPr>
        <w:t>）</w:t>
      </w:r>
      <w:r w:rsidRPr="007052A4">
        <w:rPr>
          <w:rFonts w:ascii="宋体" w:hAnsi="宋体" w:hint="eastAsia"/>
          <w:szCs w:val="21"/>
        </w:rPr>
        <w:t>《公路工程技术标准》</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11</w:t>
      </w:r>
      <w:r>
        <w:rPr>
          <w:rFonts w:ascii="宋体" w:hAnsi="宋体" w:hint="eastAsia"/>
          <w:szCs w:val="21"/>
        </w:rPr>
        <w:t>）</w:t>
      </w:r>
      <w:r w:rsidRPr="007052A4">
        <w:rPr>
          <w:rFonts w:ascii="宋体" w:hAnsi="宋体" w:hint="eastAsia"/>
          <w:szCs w:val="21"/>
        </w:rPr>
        <w:t>《公路桥涵设计通用规范》</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12</w:t>
      </w:r>
      <w:r>
        <w:rPr>
          <w:rFonts w:ascii="宋体" w:hAnsi="宋体" w:hint="eastAsia"/>
          <w:szCs w:val="21"/>
        </w:rPr>
        <w:t>）</w:t>
      </w:r>
      <w:r w:rsidRPr="007052A4">
        <w:rPr>
          <w:rFonts w:ascii="宋体" w:hAnsi="宋体" w:hint="eastAsia"/>
          <w:szCs w:val="21"/>
        </w:rPr>
        <w:t>《公路圬工桥涵设计规范》</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13</w:t>
      </w:r>
      <w:r>
        <w:rPr>
          <w:rFonts w:ascii="宋体" w:hAnsi="宋体" w:hint="eastAsia"/>
          <w:szCs w:val="21"/>
        </w:rPr>
        <w:t>）</w:t>
      </w:r>
      <w:r w:rsidRPr="007052A4">
        <w:rPr>
          <w:rFonts w:ascii="宋体" w:hAnsi="宋体" w:hint="eastAsia"/>
          <w:szCs w:val="21"/>
        </w:rPr>
        <w:t>《公路钢筋砼及预应力砼桥涵设计规范》</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14</w:t>
      </w:r>
      <w:r>
        <w:rPr>
          <w:rFonts w:ascii="宋体" w:hAnsi="宋体" w:hint="eastAsia"/>
          <w:szCs w:val="21"/>
        </w:rPr>
        <w:t>）</w:t>
      </w:r>
      <w:r w:rsidRPr="007052A4">
        <w:rPr>
          <w:rFonts w:ascii="宋体" w:hAnsi="宋体" w:hint="eastAsia"/>
          <w:szCs w:val="21"/>
        </w:rPr>
        <w:t>《公路桥涵施工技术规范》</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15</w:t>
      </w:r>
      <w:r>
        <w:rPr>
          <w:rFonts w:ascii="宋体" w:hAnsi="宋体" w:hint="eastAsia"/>
          <w:szCs w:val="21"/>
        </w:rPr>
        <w:t>）</w:t>
      </w:r>
      <w:r w:rsidRPr="007052A4">
        <w:rPr>
          <w:rFonts w:ascii="宋体" w:hAnsi="宋体" w:hint="eastAsia"/>
          <w:szCs w:val="21"/>
        </w:rPr>
        <w:t>《公路工程抗震设计规范》</w:t>
      </w:r>
    </w:p>
    <w:p w:rsidR="007052A4" w:rsidRPr="007052A4" w:rsidP="007052A4">
      <w:pPr>
        <w:pStyle w:val="Normal0"/>
        <w:ind w:firstLine="420" w:firstLineChars="200"/>
        <w:rPr>
          <w:rFonts w:ascii="宋体" w:hAnsi="宋体"/>
          <w:szCs w:val="21"/>
        </w:rPr>
      </w:pPr>
      <w:r>
        <w:rPr>
          <w:rFonts w:ascii="宋体" w:hAnsi="宋体" w:hint="eastAsia"/>
          <w:szCs w:val="21"/>
        </w:rPr>
        <w:t>（</w:t>
      </w:r>
      <w:r>
        <w:rPr>
          <w:rFonts w:ascii="宋体" w:hAnsi="宋体" w:hint="eastAsia"/>
          <w:szCs w:val="21"/>
        </w:rPr>
        <w:t>16</w:t>
      </w:r>
      <w:r>
        <w:rPr>
          <w:rFonts w:ascii="宋体" w:hAnsi="宋体" w:hint="eastAsia"/>
          <w:szCs w:val="21"/>
        </w:rPr>
        <w:t>）</w:t>
      </w:r>
      <w:r w:rsidRPr="007052A4">
        <w:rPr>
          <w:rFonts w:ascii="宋体" w:hAnsi="宋体" w:hint="eastAsia"/>
          <w:szCs w:val="21"/>
        </w:rPr>
        <w:t>《公路桥涵地基与基础设计规范》</w:t>
      </w:r>
    </w:p>
    <w:p w:rsidR="007052A4" w:rsidRPr="007052A4" w:rsidP="00B16EF2">
      <w:pPr>
        <w:pStyle w:val="Normal0"/>
        <w:ind w:firstLine="435"/>
      </w:pPr>
    </w:p>
    <w:p w:rsidR="00B16EF2" w:rsidRPr="007052A4" w:rsidP="00B16EF2">
      <w:pPr>
        <w:pStyle w:val="Normal0"/>
        <w:rPr>
          <w:rFonts w:ascii="黑体" w:eastAsia="黑体"/>
          <w:sz w:val="28"/>
          <w:szCs w:val="28"/>
        </w:rPr>
      </w:pPr>
      <w:r w:rsidRPr="007052A4">
        <w:rPr>
          <w:rFonts w:ascii="黑体" w:eastAsia="黑体" w:hint="eastAsia"/>
          <w:sz w:val="28"/>
          <w:szCs w:val="28"/>
        </w:rPr>
        <w:t>1.3</w:t>
      </w:r>
      <w:r w:rsidRPr="007052A4">
        <w:rPr>
          <w:rFonts w:ascii="黑体" w:eastAsia="黑体" w:hint="eastAsia"/>
          <w:sz w:val="28"/>
          <w:szCs w:val="28"/>
        </w:rPr>
        <w:t>工程概况</w:t>
      </w:r>
    </w:p>
    <w:p w:rsidR="00B16EF2" w:rsidP="00826D21">
      <w:pPr>
        <w:pStyle w:val="Normal0"/>
        <w:ind w:firstLine="420" w:firstLineChars="200"/>
      </w:pPr>
      <w:r>
        <w:rPr>
          <w:rFonts w:hint="eastAsia"/>
        </w:rPr>
        <w:t>恩余桥位于扬州市李典镇，扬州市李典镇镇政府委托我公司承担该桥的施工图设计。</w:t>
      </w:r>
    </w:p>
    <w:p w:rsidR="007052A4" w:rsidRPr="007052A4" w:rsidP="007052A4">
      <w:pPr>
        <w:pStyle w:val="Normal0"/>
        <w:ind w:firstLine="480"/>
        <w:rPr>
          <w:rFonts w:ascii="宋体" w:hAnsi="宋体"/>
          <w:szCs w:val="21"/>
        </w:rPr>
        <w:sectPr>
          <w:pgSz w:w="11906" w:h="16838"/>
          <w:pgMar w:top="1440" w:right="1800" w:bottom="1440" w:left="1800" w:header="851" w:footer="992" w:gutter="0"/>
          <w:cols w:space="425"/>
          <w:docGrid w:type="lines" w:linePitch="312"/>
        </w:sectPr>
      </w:pPr>
      <w:r w:rsidRPr="007052A4">
        <w:rPr>
          <w:rFonts w:ascii="宋体" w:hAnsi="宋体" w:hint="eastAsia"/>
          <w:szCs w:val="21"/>
        </w:rPr>
        <w:t>桥梁的设计荷载为公路二级车道荷载的效应</w:t>
      </w:r>
      <w:r w:rsidRPr="007052A4">
        <w:rPr>
          <w:rFonts w:ascii="宋体" w:hAnsi="宋体" w:hint="eastAsia"/>
          <w:szCs w:val="21"/>
        </w:rPr>
        <w:t>0.8</w:t>
      </w:r>
      <w:r w:rsidRPr="007052A4">
        <w:rPr>
          <w:rFonts w:ascii="宋体" w:hAnsi="宋体" w:hint="eastAsia"/>
          <w:szCs w:val="21"/>
        </w:rPr>
        <w:t>倍，车辆荷载的效应的</w:t>
      </w:r>
      <w:r w:rsidRPr="007052A4">
        <w:rPr>
          <w:rFonts w:ascii="宋体" w:hAnsi="宋体" w:hint="eastAsia"/>
          <w:szCs w:val="21"/>
        </w:rPr>
        <w:t>0.7</w:t>
      </w:r>
      <w:r w:rsidRPr="007052A4">
        <w:rPr>
          <w:rFonts w:ascii="宋体" w:hAnsi="宋体" w:hint="eastAsia"/>
          <w:szCs w:val="21"/>
        </w:rPr>
        <w:t>倍，桥跨布置为单跨</w:t>
      </w:r>
      <w:r w:rsidRPr="007052A4">
        <w:rPr>
          <w:rFonts w:ascii="宋体" w:hAnsi="宋体" w:hint="eastAsia"/>
          <w:szCs w:val="21"/>
        </w:rPr>
        <w:t>6</w:t>
      </w:r>
      <w:r w:rsidRPr="007052A4">
        <w:rPr>
          <w:rFonts w:ascii="宋体" w:hAnsi="宋体" w:hint="eastAsia"/>
          <w:szCs w:val="21"/>
        </w:rPr>
        <w:t>米，桥梁全款为</w:t>
      </w:r>
      <w:r w:rsidRPr="007052A4">
        <w:rPr>
          <w:rFonts w:ascii="宋体" w:hAnsi="宋体" w:hint="eastAsia"/>
          <w:szCs w:val="21"/>
        </w:rPr>
        <w:t>4m</w:t>
      </w:r>
      <w:r w:rsidRPr="007052A4">
        <w:rPr>
          <w:rFonts w:ascii="宋体" w:hAnsi="宋体" w:hint="eastAsia"/>
          <w:szCs w:val="21"/>
        </w:rPr>
        <w:t>（行车道）</w:t>
      </w:r>
      <w:r w:rsidRPr="007052A4">
        <w:rPr>
          <w:rFonts w:ascii="宋体" w:hAnsi="宋体" w:hint="eastAsia"/>
          <w:szCs w:val="21"/>
        </w:rPr>
        <w:t>+2*0.25m</w:t>
      </w:r>
      <w:r w:rsidRPr="007052A4">
        <w:rPr>
          <w:rFonts w:ascii="宋体" w:hAnsi="宋体" w:hint="eastAsia"/>
          <w:szCs w:val="21"/>
        </w:rPr>
        <w:t>（护栏及护轮带）。全桥宽</w:t>
      </w:r>
      <w:r w:rsidRPr="007052A4">
        <w:rPr>
          <w:rFonts w:ascii="宋体" w:hAnsi="宋体" w:hint="eastAsia"/>
          <w:szCs w:val="21"/>
        </w:rPr>
        <w:t>4.5m</w:t>
      </w:r>
      <w:r w:rsidRPr="007052A4">
        <w:rPr>
          <w:rFonts w:ascii="宋体" w:hAnsi="宋体" w:hint="eastAsia"/>
          <w:szCs w:val="21"/>
        </w:rPr>
        <w:t>；桥头横坡设计为</w:t>
      </w:r>
      <w:r w:rsidRPr="007052A4">
        <w:rPr>
          <w:rFonts w:ascii="宋体" w:hAnsi="宋体" w:hint="eastAsia"/>
          <w:szCs w:val="21"/>
        </w:rPr>
        <w:t>1%</w:t>
      </w:r>
      <w:r w:rsidRPr="007052A4">
        <w:rPr>
          <w:rFonts w:ascii="宋体" w:hAnsi="宋体" w:hint="eastAsia"/>
          <w:szCs w:val="21"/>
        </w:rPr>
        <w:t>双向横坡，由台身形成；以地震动峰值加速度</w:t>
      </w:r>
      <w:r w:rsidRPr="007052A4">
        <w:rPr>
          <w:rFonts w:ascii="宋体" w:hAnsi="宋体" w:hint="eastAsia"/>
          <w:szCs w:val="21"/>
        </w:rPr>
        <w:t>0.10g</w:t>
      </w:r>
      <w:r w:rsidRPr="007052A4">
        <w:rPr>
          <w:rFonts w:ascii="宋体" w:hAnsi="宋体" w:hint="eastAsia"/>
          <w:szCs w:val="21"/>
        </w:rPr>
        <w:t>为抗震设防。</w:t>
      </w:r>
    </w:p>
    <w:p w:rsidR="00953E7D" w:rsidRPr="00162662" w:rsidP="00162662">
      <w:pPr>
        <w:pStyle w:val="Normal0"/>
        <w:rPr>
          <w:rStyle w:val="apple-style-span"/>
          <w:rFonts w:ascii="黑体" w:eastAsia="黑体" w:hAnsi="Arial" w:cs="Arial"/>
          <w:color w:val="000000"/>
          <w:sz w:val="44"/>
          <w:szCs w:val="44"/>
          <w:shd w:val="clear" w:color="auto" w:fill="FFFFFF"/>
        </w:rPr>
      </w:pPr>
      <w:r w:rsidRPr="00162662">
        <w:rPr>
          <w:rStyle w:val="apple-style-span"/>
          <w:rFonts w:ascii="黑体" w:eastAsia="黑体" w:hAnsi="Arial" w:cs="Arial" w:hint="eastAsia"/>
          <w:color w:val="000000"/>
          <w:sz w:val="44"/>
          <w:szCs w:val="44"/>
          <w:shd w:val="clear" w:color="auto" w:fill="FFFFFF"/>
        </w:rPr>
        <w:t>2.施工准备</w:t>
      </w:r>
    </w:p>
    <w:p w:rsidR="00953E7D" w:rsidRPr="007256EF" w:rsidP="00162662">
      <w:pPr>
        <w:pStyle w:val="Normal0"/>
        <w:rPr>
          <w:rStyle w:val="apple-style-span"/>
          <w:rFonts w:ascii="黑体" w:eastAsia="黑体" w:hAnsi="宋体" w:cs="Arial"/>
          <w:color w:val="000000"/>
          <w:sz w:val="28"/>
          <w:szCs w:val="28"/>
          <w:shd w:val="clear" w:color="auto" w:fill="FFFFFF"/>
        </w:rPr>
      </w:pPr>
      <w:r w:rsidRPr="007256EF">
        <w:rPr>
          <w:rStyle w:val="apple-style-span"/>
          <w:rFonts w:ascii="黑体" w:eastAsia="黑体" w:hAnsi="宋体" w:cs="Arial" w:hint="eastAsia"/>
          <w:color w:val="000000"/>
          <w:sz w:val="28"/>
          <w:szCs w:val="28"/>
          <w:shd w:val="clear" w:color="auto" w:fill="FFFFFF"/>
        </w:rPr>
        <w:t>2．1人员准备</w:t>
      </w:r>
    </w:p>
    <w:tbl>
      <w:tblPr>
        <w:tblStyle w:val="TableGrid0"/>
        <w:tblW w:w="0" w:type="auto"/>
        <w:tblLook w:val="01E0"/>
      </w:tblPr>
      <w:tblGrid>
        <w:gridCol w:w="2130"/>
        <w:gridCol w:w="2130"/>
        <w:gridCol w:w="2131"/>
        <w:gridCol w:w="2131"/>
      </w:tblGrid>
      <w:tr w:rsidTr="004151E4">
        <w:tblPrEx>
          <w:tblW w:w="0" w:type="auto"/>
          <w:tblLook w:val="01E0"/>
        </w:tblPrEx>
        <w:tc>
          <w:tcPr>
            <w:tcW w:w="2130" w:type="dxa"/>
          </w:tcPr>
          <w:p w:rsidR="00D67C2E" w:rsidP="004151E4">
            <w:pPr>
              <w:pStyle w:val="Normal0"/>
              <w:rPr>
                <w:rFonts w:ascii="宋体" w:hAnsi="宋体"/>
                <w:szCs w:val="21"/>
              </w:rPr>
            </w:pPr>
          </w:p>
          <w:p w:rsidR="00162662" w:rsidRPr="00D67C2E" w:rsidP="004151E4">
            <w:pPr>
              <w:pStyle w:val="Normal0"/>
              <w:rPr>
                <w:rFonts w:ascii="宋体" w:hAnsi="宋体"/>
                <w:szCs w:val="21"/>
              </w:rPr>
            </w:pPr>
            <w:r w:rsidRPr="00D67C2E">
              <w:rPr>
                <w:rFonts w:ascii="宋体" w:hAnsi="宋体" w:hint="eastAsia"/>
                <w:szCs w:val="21"/>
              </w:rPr>
              <w:t>工种</w:t>
            </w:r>
          </w:p>
        </w:tc>
        <w:tc>
          <w:tcPr>
            <w:tcW w:w="2130" w:type="dxa"/>
          </w:tcPr>
          <w:p w:rsidR="00D67C2E" w:rsidP="004151E4">
            <w:pPr>
              <w:pStyle w:val="Normal0"/>
              <w:rPr>
                <w:rFonts w:ascii="宋体" w:hAnsi="宋体"/>
                <w:szCs w:val="21"/>
              </w:rPr>
            </w:pPr>
          </w:p>
          <w:p w:rsidR="00162662" w:rsidRPr="00D67C2E" w:rsidP="004151E4">
            <w:pPr>
              <w:pStyle w:val="Normal0"/>
              <w:rPr>
                <w:rFonts w:ascii="宋体" w:hAnsi="宋体"/>
                <w:szCs w:val="21"/>
              </w:rPr>
            </w:pPr>
            <w:r w:rsidRPr="00D67C2E">
              <w:rPr>
                <w:rFonts w:ascii="宋体" w:hAnsi="宋体" w:hint="eastAsia"/>
                <w:szCs w:val="21"/>
              </w:rPr>
              <w:t>数量</w:t>
            </w:r>
          </w:p>
        </w:tc>
        <w:tc>
          <w:tcPr>
            <w:tcW w:w="2131" w:type="dxa"/>
          </w:tcPr>
          <w:p w:rsidR="00D67C2E" w:rsidP="004151E4">
            <w:pPr>
              <w:pStyle w:val="Normal0"/>
              <w:rPr>
                <w:rFonts w:ascii="宋体" w:hAnsi="宋体"/>
                <w:szCs w:val="21"/>
              </w:rPr>
            </w:pPr>
          </w:p>
          <w:p w:rsidR="00162662" w:rsidRPr="00D67C2E" w:rsidP="004151E4">
            <w:pPr>
              <w:pStyle w:val="Normal0"/>
              <w:rPr>
                <w:rFonts w:ascii="宋体" w:hAnsi="宋体"/>
                <w:szCs w:val="21"/>
              </w:rPr>
            </w:pPr>
            <w:r w:rsidRPr="00D67C2E">
              <w:rPr>
                <w:rFonts w:ascii="宋体" w:hAnsi="宋体" w:hint="eastAsia"/>
                <w:szCs w:val="21"/>
              </w:rPr>
              <w:t>工种</w:t>
            </w:r>
          </w:p>
        </w:tc>
        <w:tc>
          <w:tcPr>
            <w:tcW w:w="2131" w:type="dxa"/>
          </w:tcPr>
          <w:p w:rsidR="00D67C2E" w:rsidP="004151E4">
            <w:pPr>
              <w:pStyle w:val="Normal0"/>
              <w:rPr>
                <w:rFonts w:ascii="宋体" w:hAnsi="宋体"/>
                <w:szCs w:val="21"/>
              </w:rPr>
            </w:pPr>
          </w:p>
          <w:p w:rsidR="00162662" w:rsidRPr="00D67C2E" w:rsidP="004151E4">
            <w:pPr>
              <w:pStyle w:val="Normal0"/>
              <w:rPr>
                <w:rFonts w:ascii="宋体" w:hAnsi="宋体"/>
                <w:szCs w:val="21"/>
              </w:rPr>
            </w:pPr>
            <w:r w:rsidRPr="00D67C2E">
              <w:rPr>
                <w:rFonts w:ascii="宋体" w:hAnsi="宋体" w:hint="eastAsia"/>
                <w:szCs w:val="21"/>
              </w:rPr>
              <w:t>数量</w:t>
            </w:r>
          </w:p>
        </w:tc>
      </w:tr>
      <w:tr w:rsidTr="004151E4">
        <w:tblPrEx>
          <w:tblW w:w="0" w:type="auto"/>
          <w:tblLook w:val="01E0"/>
        </w:tblPrEx>
        <w:tc>
          <w:tcPr>
            <w:tcW w:w="2130" w:type="dxa"/>
          </w:tcPr>
          <w:p w:rsidR="00162662" w:rsidRPr="00D67C2E" w:rsidP="004151E4">
            <w:pPr>
              <w:pStyle w:val="Normal0"/>
              <w:rPr>
                <w:rFonts w:ascii="宋体" w:hAnsi="宋体"/>
                <w:szCs w:val="21"/>
              </w:rPr>
            </w:pPr>
            <w:r w:rsidRPr="00D67C2E">
              <w:rPr>
                <w:rFonts w:ascii="宋体" w:hAnsi="宋体"/>
                <w:szCs w:val="21"/>
              </w:rPr>
              <w:t>电工</w:t>
            </w:r>
          </w:p>
        </w:tc>
        <w:tc>
          <w:tcPr>
            <w:tcW w:w="2130"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r w:rsidRPr="00D67C2E">
              <w:rPr>
                <w:rFonts w:ascii="宋体" w:hAnsi="宋体"/>
                <w:szCs w:val="21"/>
              </w:rPr>
              <w:t>电焊工</w:t>
            </w:r>
          </w:p>
        </w:tc>
        <w:tc>
          <w:tcPr>
            <w:tcW w:w="2131" w:type="dxa"/>
          </w:tcPr>
          <w:p w:rsidR="00162662" w:rsidRPr="00D67C2E" w:rsidP="004151E4">
            <w:pPr>
              <w:pStyle w:val="Normal0"/>
              <w:rPr>
                <w:rFonts w:ascii="宋体" w:hAnsi="宋体"/>
                <w:szCs w:val="21"/>
              </w:rPr>
            </w:pPr>
          </w:p>
        </w:tc>
      </w:tr>
      <w:tr w:rsidTr="004151E4">
        <w:tblPrEx>
          <w:tblW w:w="0" w:type="auto"/>
          <w:tblLook w:val="01E0"/>
        </w:tblPrEx>
        <w:tc>
          <w:tcPr>
            <w:tcW w:w="2130" w:type="dxa"/>
          </w:tcPr>
          <w:p w:rsidR="00162662" w:rsidRPr="00D67C2E" w:rsidP="004151E4">
            <w:pPr>
              <w:pStyle w:val="Normal0"/>
              <w:rPr>
                <w:rFonts w:ascii="宋体" w:hAnsi="宋体"/>
                <w:szCs w:val="21"/>
              </w:rPr>
            </w:pPr>
            <w:r w:rsidRPr="00D67C2E">
              <w:rPr>
                <w:rFonts w:ascii="宋体" w:hAnsi="宋体"/>
                <w:szCs w:val="21"/>
              </w:rPr>
              <w:t>钢筋工</w:t>
            </w:r>
          </w:p>
        </w:tc>
        <w:tc>
          <w:tcPr>
            <w:tcW w:w="2130"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r w:rsidRPr="00D67C2E">
              <w:rPr>
                <w:rFonts w:ascii="宋体" w:hAnsi="宋体"/>
                <w:szCs w:val="21"/>
              </w:rPr>
              <w:t>机动车司机</w:t>
            </w:r>
          </w:p>
        </w:tc>
        <w:tc>
          <w:tcPr>
            <w:tcW w:w="2131" w:type="dxa"/>
          </w:tcPr>
          <w:p w:rsidR="00162662" w:rsidRPr="00D67C2E" w:rsidP="004151E4">
            <w:pPr>
              <w:pStyle w:val="Normal0"/>
              <w:rPr>
                <w:rFonts w:ascii="宋体" w:hAnsi="宋体"/>
                <w:szCs w:val="21"/>
              </w:rPr>
            </w:pPr>
          </w:p>
        </w:tc>
      </w:tr>
      <w:tr w:rsidTr="004151E4">
        <w:tblPrEx>
          <w:tblW w:w="0" w:type="auto"/>
          <w:tblLook w:val="01E0"/>
        </w:tblPrEx>
        <w:tc>
          <w:tcPr>
            <w:tcW w:w="2130" w:type="dxa"/>
          </w:tcPr>
          <w:p w:rsidR="00162662" w:rsidRPr="00D67C2E" w:rsidP="004151E4">
            <w:pPr>
              <w:pStyle w:val="Normal0"/>
              <w:rPr>
                <w:rFonts w:ascii="宋体" w:hAnsi="宋体"/>
                <w:szCs w:val="21"/>
              </w:rPr>
            </w:pPr>
            <w:r w:rsidRPr="00D67C2E">
              <w:rPr>
                <w:rFonts w:ascii="宋体" w:hAnsi="宋体"/>
                <w:szCs w:val="21"/>
              </w:rPr>
              <w:t>混凝土</w:t>
            </w:r>
          </w:p>
        </w:tc>
        <w:tc>
          <w:tcPr>
            <w:tcW w:w="2130"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r w:rsidRPr="00D67C2E">
              <w:rPr>
                <w:rFonts w:ascii="宋体" w:hAnsi="宋体"/>
                <w:szCs w:val="21"/>
              </w:rPr>
              <w:t>机械维修工</w:t>
            </w:r>
          </w:p>
        </w:tc>
        <w:tc>
          <w:tcPr>
            <w:tcW w:w="2131" w:type="dxa"/>
          </w:tcPr>
          <w:p w:rsidR="00162662" w:rsidRPr="00D67C2E" w:rsidP="004151E4">
            <w:pPr>
              <w:pStyle w:val="Normal0"/>
              <w:rPr>
                <w:rFonts w:ascii="宋体" w:hAnsi="宋体"/>
                <w:szCs w:val="21"/>
              </w:rPr>
            </w:pPr>
          </w:p>
        </w:tc>
      </w:tr>
      <w:tr w:rsidTr="004151E4">
        <w:tblPrEx>
          <w:tblW w:w="0" w:type="auto"/>
          <w:tblLook w:val="01E0"/>
        </w:tblPrEx>
        <w:tc>
          <w:tcPr>
            <w:tcW w:w="2130" w:type="dxa"/>
          </w:tcPr>
          <w:p w:rsidR="00162662" w:rsidRPr="00D67C2E" w:rsidP="004151E4">
            <w:pPr>
              <w:pStyle w:val="Normal0"/>
              <w:rPr>
                <w:rFonts w:ascii="宋体" w:hAnsi="宋体"/>
                <w:szCs w:val="21"/>
              </w:rPr>
            </w:pPr>
            <w:r w:rsidRPr="00D67C2E">
              <w:rPr>
                <w:rFonts w:ascii="宋体" w:hAnsi="宋体"/>
                <w:szCs w:val="21"/>
              </w:rPr>
              <w:t>工机械操作工</w:t>
            </w:r>
          </w:p>
        </w:tc>
        <w:tc>
          <w:tcPr>
            <w:tcW w:w="2130"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r w:rsidRPr="00D67C2E">
              <w:rPr>
                <w:rFonts w:ascii="宋体" w:hAnsi="宋体"/>
                <w:szCs w:val="21"/>
              </w:rPr>
              <w:t>搅拌机操作工</w:t>
            </w:r>
          </w:p>
        </w:tc>
        <w:tc>
          <w:tcPr>
            <w:tcW w:w="2131" w:type="dxa"/>
          </w:tcPr>
          <w:p w:rsidR="00162662" w:rsidRPr="00D67C2E" w:rsidP="004151E4">
            <w:pPr>
              <w:pStyle w:val="Normal0"/>
              <w:rPr>
                <w:rFonts w:ascii="宋体" w:hAnsi="宋体"/>
                <w:szCs w:val="21"/>
              </w:rPr>
            </w:pPr>
          </w:p>
        </w:tc>
      </w:tr>
      <w:tr w:rsidTr="004151E4">
        <w:tblPrEx>
          <w:tblW w:w="0" w:type="auto"/>
          <w:tblLook w:val="01E0"/>
        </w:tblPrEx>
        <w:tc>
          <w:tcPr>
            <w:tcW w:w="2130" w:type="dxa"/>
          </w:tcPr>
          <w:p w:rsidR="00162662" w:rsidRPr="00D67C2E" w:rsidP="004151E4">
            <w:pPr>
              <w:pStyle w:val="Normal0"/>
              <w:rPr>
                <w:rFonts w:ascii="宋体" w:hAnsi="宋体"/>
                <w:szCs w:val="21"/>
              </w:rPr>
            </w:pPr>
            <w:r w:rsidRPr="00D67C2E">
              <w:rPr>
                <w:rFonts w:ascii="宋体" w:hAnsi="宋体"/>
                <w:szCs w:val="21"/>
              </w:rPr>
              <w:t>井架司机</w:t>
            </w:r>
          </w:p>
        </w:tc>
        <w:tc>
          <w:tcPr>
            <w:tcW w:w="2130"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r w:rsidRPr="00D67C2E">
              <w:rPr>
                <w:rFonts w:ascii="宋体" w:hAnsi="宋体"/>
                <w:szCs w:val="21"/>
              </w:rPr>
              <w:t>卷扬机司机</w:t>
            </w:r>
          </w:p>
        </w:tc>
        <w:tc>
          <w:tcPr>
            <w:tcW w:w="2131" w:type="dxa"/>
          </w:tcPr>
          <w:p w:rsidR="00162662" w:rsidRPr="00D67C2E" w:rsidP="004151E4">
            <w:pPr>
              <w:pStyle w:val="Normal0"/>
              <w:rPr>
                <w:rFonts w:ascii="宋体" w:hAnsi="宋体"/>
                <w:szCs w:val="21"/>
              </w:rPr>
            </w:pPr>
          </w:p>
        </w:tc>
      </w:tr>
      <w:tr w:rsidTr="004151E4">
        <w:tblPrEx>
          <w:tblW w:w="0" w:type="auto"/>
          <w:tblLook w:val="01E0"/>
        </w:tblPrEx>
        <w:tc>
          <w:tcPr>
            <w:tcW w:w="2130" w:type="dxa"/>
          </w:tcPr>
          <w:p w:rsidR="00162662" w:rsidRPr="00D67C2E" w:rsidP="004151E4">
            <w:pPr>
              <w:pStyle w:val="Normal0"/>
              <w:rPr>
                <w:rFonts w:ascii="宋体" w:hAnsi="宋体"/>
                <w:szCs w:val="21"/>
              </w:rPr>
            </w:pPr>
            <w:r w:rsidRPr="00D67C2E">
              <w:rPr>
                <w:rFonts w:ascii="宋体" w:hAnsi="宋体"/>
                <w:szCs w:val="21"/>
              </w:rPr>
              <w:t>抹灰工</w:t>
            </w:r>
          </w:p>
        </w:tc>
        <w:tc>
          <w:tcPr>
            <w:tcW w:w="2130"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r w:rsidRPr="00D67C2E">
              <w:rPr>
                <w:rFonts w:ascii="宋体" w:hAnsi="宋体"/>
                <w:szCs w:val="21"/>
              </w:rPr>
              <w:t>木工</w:t>
            </w:r>
          </w:p>
        </w:tc>
        <w:tc>
          <w:tcPr>
            <w:tcW w:w="2131" w:type="dxa"/>
          </w:tcPr>
          <w:p w:rsidR="00162662" w:rsidRPr="00D67C2E" w:rsidP="004151E4">
            <w:pPr>
              <w:pStyle w:val="Normal0"/>
              <w:rPr>
                <w:rFonts w:ascii="宋体" w:hAnsi="宋体"/>
                <w:szCs w:val="21"/>
              </w:rPr>
            </w:pPr>
          </w:p>
        </w:tc>
      </w:tr>
      <w:tr w:rsidTr="004151E4">
        <w:tblPrEx>
          <w:tblW w:w="0" w:type="auto"/>
          <w:tblLook w:val="01E0"/>
        </w:tblPrEx>
        <w:tc>
          <w:tcPr>
            <w:tcW w:w="2130" w:type="dxa"/>
          </w:tcPr>
          <w:p w:rsidR="00162662" w:rsidRPr="00D67C2E" w:rsidP="004151E4">
            <w:pPr>
              <w:pStyle w:val="Normal0"/>
              <w:rPr>
                <w:rFonts w:ascii="宋体" w:hAnsi="宋体"/>
                <w:szCs w:val="21"/>
              </w:rPr>
            </w:pPr>
            <w:r w:rsidRPr="00D67C2E">
              <w:rPr>
                <w:rFonts w:ascii="宋体" w:hAnsi="宋体"/>
                <w:szCs w:val="21"/>
              </w:rPr>
              <w:t>普通工</w:t>
            </w:r>
          </w:p>
        </w:tc>
        <w:tc>
          <w:tcPr>
            <w:tcW w:w="2130"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r w:rsidRPr="00D67C2E">
              <w:rPr>
                <w:rFonts w:ascii="宋体" w:hAnsi="宋体"/>
                <w:szCs w:val="21"/>
              </w:rPr>
              <w:t>土方机械司机</w:t>
            </w:r>
          </w:p>
        </w:tc>
        <w:tc>
          <w:tcPr>
            <w:tcW w:w="2131" w:type="dxa"/>
          </w:tcPr>
          <w:p w:rsidR="00162662" w:rsidRPr="00D67C2E" w:rsidP="004151E4">
            <w:pPr>
              <w:pStyle w:val="Normal0"/>
              <w:rPr>
                <w:rFonts w:ascii="宋体" w:hAnsi="宋体"/>
                <w:szCs w:val="21"/>
              </w:rPr>
            </w:pPr>
          </w:p>
        </w:tc>
      </w:tr>
      <w:tr w:rsidTr="004151E4">
        <w:tblPrEx>
          <w:tblW w:w="0" w:type="auto"/>
          <w:tblLook w:val="01E0"/>
        </w:tblPrEx>
        <w:tc>
          <w:tcPr>
            <w:tcW w:w="2130" w:type="dxa"/>
          </w:tcPr>
          <w:p w:rsidR="00162662" w:rsidRPr="00D67C2E" w:rsidP="004151E4">
            <w:pPr>
              <w:pStyle w:val="Normal0"/>
              <w:rPr>
                <w:rFonts w:ascii="宋体" w:hAnsi="宋体"/>
                <w:szCs w:val="21"/>
              </w:rPr>
            </w:pPr>
            <w:r w:rsidRPr="00D67C2E">
              <w:rPr>
                <w:rFonts w:ascii="宋体" w:hAnsi="宋体"/>
                <w:szCs w:val="21"/>
              </w:rPr>
              <w:t>气焊工</w:t>
            </w:r>
          </w:p>
        </w:tc>
        <w:tc>
          <w:tcPr>
            <w:tcW w:w="2130"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p>
        </w:tc>
        <w:tc>
          <w:tcPr>
            <w:tcW w:w="2131" w:type="dxa"/>
          </w:tcPr>
          <w:p w:rsidR="00162662" w:rsidRPr="00D67C2E" w:rsidP="004151E4">
            <w:pPr>
              <w:pStyle w:val="Normal0"/>
              <w:rPr>
                <w:rFonts w:ascii="宋体" w:hAnsi="宋体"/>
                <w:szCs w:val="21"/>
              </w:rPr>
            </w:pPr>
          </w:p>
        </w:tc>
      </w:tr>
    </w:tbl>
    <w:p w:rsidR="00D67C2E" w:rsidRPr="007256EF" w:rsidP="00D67C2E">
      <w:pPr>
        <w:pStyle w:val="Normal0"/>
        <w:rPr>
          <w:rStyle w:val="apple-style-span"/>
          <w:rFonts w:ascii="黑体" w:eastAsia="黑体" w:hAnsi="宋体" w:cs="Arial"/>
          <w:color w:val="000000"/>
          <w:sz w:val="28"/>
          <w:szCs w:val="28"/>
          <w:shd w:val="clear" w:color="auto" w:fill="FFFFFF"/>
        </w:rPr>
      </w:pPr>
      <w:r w:rsidRPr="007256EF">
        <w:rPr>
          <w:rStyle w:val="apple-style-span"/>
          <w:rFonts w:ascii="黑体" w:eastAsia="黑体" w:hAnsi="宋体" w:cs="Arial" w:hint="eastAsia"/>
          <w:color w:val="000000"/>
          <w:sz w:val="28"/>
          <w:szCs w:val="28"/>
          <w:shd w:val="clear" w:color="auto" w:fill="FFFFFF"/>
        </w:rPr>
        <w:t>2</w:t>
      </w:r>
      <w:r w:rsidRPr="007256EF">
        <w:rPr>
          <w:rStyle w:val="apple-style-span"/>
          <w:rFonts w:ascii="黑体" w:eastAsia="黑体" w:hAnsi="宋体" w:cs="Arial" w:hint="eastAsia"/>
          <w:color w:val="000000"/>
          <w:sz w:val="28"/>
          <w:szCs w:val="28"/>
          <w:shd w:val="clear" w:color="auto" w:fill="FFFFFF"/>
        </w:rPr>
        <w:t>．</w:t>
      </w:r>
      <w:r w:rsidRPr="007256EF">
        <w:rPr>
          <w:rStyle w:val="apple-style-span"/>
          <w:rFonts w:ascii="黑体" w:eastAsia="黑体" w:hAnsi="宋体" w:cs="Arial" w:hint="eastAsia"/>
          <w:color w:val="000000"/>
          <w:sz w:val="28"/>
          <w:szCs w:val="28"/>
          <w:shd w:val="clear" w:color="auto" w:fill="FFFFFF"/>
        </w:rPr>
        <w:t>2</w:t>
      </w:r>
      <w:r w:rsidRPr="007256EF">
        <w:rPr>
          <w:rStyle w:val="apple-style-span"/>
          <w:rFonts w:ascii="黑体" w:eastAsia="黑体" w:hAnsi="宋体" w:cs="Arial" w:hint="eastAsia"/>
          <w:color w:val="000000"/>
          <w:sz w:val="28"/>
          <w:szCs w:val="28"/>
          <w:shd w:val="clear" w:color="auto" w:fill="FFFFFF"/>
        </w:rPr>
        <w:t>材料准备</w:t>
      </w:r>
    </w:p>
    <w:tbl>
      <w:tblPr>
        <w:tblStyle w:val="TableGrid0"/>
        <w:tblW w:w="8568" w:type="dxa"/>
        <w:tblLayout w:type="fixed"/>
        <w:tblLook w:val="01E0"/>
      </w:tblPr>
      <w:tblGrid>
        <w:gridCol w:w="2808"/>
        <w:gridCol w:w="1080"/>
        <w:gridCol w:w="1080"/>
        <w:gridCol w:w="3600"/>
      </w:tblGrid>
      <w:tr w:rsidTr="007256EF">
        <w:tblPrEx>
          <w:tblW w:w="8568" w:type="dxa"/>
          <w:tblLayout w:type="fixed"/>
          <w:tblLook w:val="01E0"/>
        </w:tblPrEx>
        <w:tc>
          <w:tcPr>
            <w:tcW w:w="2808"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名称</w:t>
            </w:r>
          </w:p>
        </w:tc>
        <w:tc>
          <w:tcPr>
            <w:tcW w:w="2160" w:type="dxa"/>
            <w:gridSpan w:val="2"/>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等级</w:t>
            </w:r>
            <w:r w:rsidRPr="007256EF">
              <w:rPr>
                <w:rFonts w:ascii="宋体" w:hAnsi="宋体" w:hint="eastAsia"/>
                <w:sz w:val="21"/>
                <w:szCs w:val="21"/>
              </w:rPr>
              <w:t>/</w:t>
            </w:r>
            <w:r w:rsidRPr="007256EF">
              <w:rPr>
                <w:rFonts w:ascii="宋体" w:hAnsi="宋体" w:hint="eastAsia"/>
                <w:sz w:val="21"/>
                <w:szCs w:val="21"/>
              </w:rPr>
              <w:t>型号</w:t>
            </w:r>
          </w:p>
        </w:tc>
        <w:tc>
          <w:tcPr>
            <w:tcW w:w="360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位置</w:t>
            </w:r>
          </w:p>
        </w:tc>
      </w:tr>
      <w:tr w:rsidTr="007256EF">
        <w:tblPrEx>
          <w:tblW w:w="8568" w:type="dxa"/>
          <w:tblLayout w:type="fixed"/>
          <w:tblLook w:val="01E0"/>
        </w:tblPrEx>
        <w:tc>
          <w:tcPr>
            <w:tcW w:w="2808"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混凝土</w:t>
            </w:r>
          </w:p>
        </w:tc>
        <w:tc>
          <w:tcPr>
            <w:tcW w:w="2160" w:type="dxa"/>
            <w:gridSpan w:val="2"/>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C30</w:t>
            </w:r>
          </w:p>
        </w:tc>
        <w:tc>
          <w:tcPr>
            <w:tcW w:w="360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现浇板、护栏、栏杆基座、台帽、背墙</w:t>
            </w:r>
          </w:p>
        </w:tc>
      </w:tr>
      <w:tr w:rsidTr="007256EF">
        <w:tblPrEx>
          <w:tblW w:w="8568" w:type="dxa"/>
          <w:tblLayout w:type="fixed"/>
          <w:tblLook w:val="01E0"/>
        </w:tblPrEx>
        <w:tc>
          <w:tcPr>
            <w:tcW w:w="2808"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混凝土</w:t>
            </w:r>
          </w:p>
        </w:tc>
        <w:tc>
          <w:tcPr>
            <w:tcW w:w="2160" w:type="dxa"/>
            <w:gridSpan w:val="2"/>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C15</w:t>
            </w:r>
          </w:p>
        </w:tc>
        <w:tc>
          <w:tcPr>
            <w:tcW w:w="360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基础</w:t>
            </w:r>
          </w:p>
        </w:tc>
      </w:tr>
      <w:tr w:rsidTr="007256EF">
        <w:tblPrEx>
          <w:tblW w:w="8568" w:type="dxa"/>
          <w:tblLayout w:type="fixed"/>
          <w:tblLook w:val="01E0"/>
        </w:tblPrEx>
        <w:trPr>
          <w:trHeight w:val="315"/>
        </w:trPr>
        <w:tc>
          <w:tcPr>
            <w:tcW w:w="2808" w:type="dxa"/>
            <w:vMerge w:val="restart"/>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钢筋</w:t>
            </w:r>
          </w:p>
        </w:tc>
        <w:tc>
          <w:tcPr>
            <w:tcW w:w="108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d</w:t>
            </w:r>
            <w:r w:rsidRPr="007256EF">
              <w:rPr>
                <w:rFonts w:ascii="宋体" w:hAnsi="宋体" w:hint="eastAsia"/>
                <w:sz w:val="21"/>
                <w:szCs w:val="21"/>
              </w:rPr>
              <w:t>≤</w:t>
            </w:r>
            <w:r w:rsidRPr="007256EF">
              <w:rPr>
                <w:rFonts w:ascii="宋体" w:hAnsi="宋体" w:hint="eastAsia"/>
                <w:sz w:val="21"/>
                <w:szCs w:val="21"/>
              </w:rPr>
              <w:t>12mm</w:t>
            </w:r>
          </w:p>
        </w:tc>
        <w:tc>
          <w:tcPr>
            <w:tcW w:w="108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R235</w:t>
            </w:r>
          </w:p>
        </w:tc>
        <w:tc>
          <w:tcPr>
            <w:tcW w:w="3600" w:type="dxa"/>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箍筋</w:t>
            </w:r>
          </w:p>
        </w:tc>
      </w:tr>
      <w:tr w:rsidTr="007256EF">
        <w:tblPrEx>
          <w:tblW w:w="8568" w:type="dxa"/>
          <w:tblLayout w:type="fixed"/>
          <w:tblLook w:val="01E0"/>
        </w:tblPrEx>
        <w:trPr>
          <w:trHeight w:val="315"/>
        </w:trPr>
        <w:tc>
          <w:tcPr>
            <w:tcW w:w="2808" w:type="dxa"/>
            <w:vMerge/>
            <w:vAlign w:val="center"/>
          </w:tcPr>
          <w:p w:rsidR="007256EF" w:rsidRPr="007256EF" w:rsidP="007030B9">
            <w:pPr>
              <w:pStyle w:val="HTMLPreformatted"/>
              <w:spacing w:line="330" w:lineRule="atLeast"/>
              <w:jc w:val="center"/>
              <w:rPr>
                <w:rFonts w:ascii="宋体" w:hAnsi="宋体"/>
                <w:sz w:val="21"/>
                <w:szCs w:val="21"/>
              </w:rPr>
            </w:pPr>
          </w:p>
        </w:tc>
        <w:tc>
          <w:tcPr>
            <w:tcW w:w="108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d</w:t>
            </w:r>
            <w:r w:rsidRPr="007256EF">
              <w:rPr>
                <w:rFonts w:ascii="宋体" w:hAnsi="宋体" w:hint="eastAsia"/>
                <w:sz w:val="21"/>
                <w:szCs w:val="21"/>
              </w:rPr>
              <w:t>≥</w:t>
            </w:r>
            <w:r w:rsidRPr="007256EF">
              <w:rPr>
                <w:rFonts w:ascii="宋体" w:hAnsi="宋体" w:hint="eastAsia"/>
                <w:sz w:val="21"/>
                <w:szCs w:val="21"/>
              </w:rPr>
              <w:t>12mm</w:t>
            </w:r>
          </w:p>
        </w:tc>
        <w:tc>
          <w:tcPr>
            <w:tcW w:w="108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HRB335</w:t>
            </w:r>
          </w:p>
        </w:tc>
        <w:tc>
          <w:tcPr>
            <w:tcW w:w="3600" w:type="dxa"/>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现浇板、台帽</w:t>
            </w:r>
          </w:p>
        </w:tc>
      </w:tr>
      <w:tr w:rsidTr="007256EF">
        <w:tblPrEx>
          <w:tblW w:w="8568" w:type="dxa"/>
          <w:tblLayout w:type="fixed"/>
          <w:tblLook w:val="01E0"/>
        </w:tblPrEx>
        <w:tc>
          <w:tcPr>
            <w:tcW w:w="2808"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浆砌片石</w:t>
            </w:r>
          </w:p>
        </w:tc>
        <w:tc>
          <w:tcPr>
            <w:tcW w:w="2160" w:type="dxa"/>
            <w:gridSpan w:val="2"/>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M15</w:t>
            </w:r>
          </w:p>
        </w:tc>
        <w:tc>
          <w:tcPr>
            <w:tcW w:w="360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台身、侧墙</w:t>
            </w:r>
          </w:p>
        </w:tc>
      </w:tr>
      <w:tr w:rsidTr="007256EF">
        <w:tblPrEx>
          <w:tblW w:w="8568" w:type="dxa"/>
          <w:tblLayout w:type="fixed"/>
          <w:tblLook w:val="01E0"/>
        </w:tblPrEx>
        <w:tc>
          <w:tcPr>
            <w:tcW w:w="2808"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片石</w:t>
            </w:r>
          </w:p>
        </w:tc>
        <w:tc>
          <w:tcPr>
            <w:tcW w:w="2160" w:type="dxa"/>
            <w:gridSpan w:val="2"/>
            <w:vAlign w:val="center"/>
          </w:tcPr>
          <w:p w:rsidR="007256EF" w:rsidRPr="007256EF" w:rsidP="007030B9">
            <w:pPr>
              <w:pStyle w:val="HTMLPreformatted"/>
              <w:spacing w:line="330" w:lineRule="atLeast"/>
              <w:jc w:val="center"/>
              <w:rPr>
                <w:rFonts w:ascii="宋体" w:hAnsi="宋体"/>
                <w:sz w:val="21"/>
                <w:szCs w:val="21"/>
              </w:rPr>
            </w:pPr>
          </w:p>
        </w:tc>
        <w:tc>
          <w:tcPr>
            <w:tcW w:w="360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软弱地基处理</w:t>
            </w:r>
          </w:p>
        </w:tc>
      </w:tr>
      <w:tr w:rsidTr="007256EF">
        <w:tblPrEx>
          <w:tblW w:w="8568" w:type="dxa"/>
          <w:tblLayout w:type="fixed"/>
          <w:tblLook w:val="01E0"/>
        </w:tblPrEx>
        <w:tc>
          <w:tcPr>
            <w:tcW w:w="2808"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油毛毡支座</w:t>
            </w:r>
          </w:p>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（压实后的厚度为</w:t>
            </w:r>
            <w:r w:rsidRPr="007256EF">
              <w:rPr>
                <w:rFonts w:ascii="宋体" w:hAnsi="宋体" w:hint="eastAsia"/>
                <w:sz w:val="21"/>
                <w:szCs w:val="21"/>
              </w:rPr>
              <w:t>1cm</w:t>
            </w:r>
            <w:r w:rsidRPr="007256EF">
              <w:rPr>
                <w:rFonts w:ascii="宋体" w:hAnsi="宋体" w:hint="eastAsia"/>
                <w:sz w:val="21"/>
                <w:szCs w:val="21"/>
              </w:rPr>
              <w:t>）</w:t>
            </w:r>
          </w:p>
        </w:tc>
        <w:tc>
          <w:tcPr>
            <w:tcW w:w="2160" w:type="dxa"/>
            <w:gridSpan w:val="2"/>
            <w:vAlign w:val="center"/>
          </w:tcPr>
          <w:p w:rsidR="007256EF" w:rsidRPr="007256EF" w:rsidP="007030B9">
            <w:pPr>
              <w:pStyle w:val="HTMLPreformatted"/>
              <w:spacing w:line="330" w:lineRule="atLeast"/>
              <w:jc w:val="center"/>
              <w:rPr>
                <w:rFonts w:ascii="宋体" w:hAnsi="宋体"/>
                <w:sz w:val="21"/>
                <w:szCs w:val="21"/>
              </w:rPr>
            </w:pPr>
          </w:p>
        </w:tc>
        <w:tc>
          <w:tcPr>
            <w:tcW w:w="360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支座</w:t>
            </w:r>
          </w:p>
        </w:tc>
      </w:tr>
      <w:tr w:rsidTr="007256EF">
        <w:tblPrEx>
          <w:tblW w:w="8568" w:type="dxa"/>
          <w:tblLayout w:type="fixed"/>
          <w:tblLook w:val="01E0"/>
        </w:tblPrEx>
        <w:tc>
          <w:tcPr>
            <w:tcW w:w="2808"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简易伸缩缝</w:t>
            </w:r>
          </w:p>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w:t>
            </w:r>
            <w:r w:rsidRPr="007256EF">
              <w:rPr>
                <w:rFonts w:ascii="宋体" w:hAnsi="宋体" w:hint="eastAsia"/>
                <w:sz w:val="21"/>
                <w:szCs w:val="21"/>
              </w:rPr>
              <w:t>1cm</w:t>
            </w:r>
            <w:r w:rsidRPr="007256EF">
              <w:rPr>
                <w:rFonts w:ascii="宋体" w:hAnsi="宋体" w:hint="eastAsia"/>
                <w:sz w:val="21"/>
                <w:szCs w:val="21"/>
              </w:rPr>
              <w:t>后沥青侵木质纤维板）</w:t>
            </w:r>
          </w:p>
        </w:tc>
        <w:tc>
          <w:tcPr>
            <w:tcW w:w="2160" w:type="dxa"/>
            <w:gridSpan w:val="2"/>
            <w:vAlign w:val="center"/>
          </w:tcPr>
          <w:p w:rsidR="007256EF" w:rsidRPr="007256EF" w:rsidP="007030B9">
            <w:pPr>
              <w:pStyle w:val="HTMLPreformatted"/>
              <w:spacing w:line="330" w:lineRule="atLeast"/>
              <w:jc w:val="center"/>
              <w:rPr>
                <w:rFonts w:ascii="宋体" w:hAnsi="宋体"/>
                <w:sz w:val="21"/>
                <w:szCs w:val="21"/>
              </w:rPr>
            </w:pPr>
          </w:p>
        </w:tc>
        <w:tc>
          <w:tcPr>
            <w:tcW w:w="3600"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伸缩缝</w:t>
            </w:r>
          </w:p>
        </w:tc>
      </w:tr>
      <w:tr w:rsidTr="007256EF">
        <w:tblPrEx>
          <w:tblW w:w="8568" w:type="dxa"/>
          <w:tblLayout w:type="fixed"/>
          <w:tblLook w:val="01E0"/>
        </w:tblPrEx>
        <w:tc>
          <w:tcPr>
            <w:tcW w:w="2808" w:type="dxa"/>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松木桩</w:t>
            </w:r>
          </w:p>
        </w:tc>
        <w:tc>
          <w:tcPr>
            <w:tcW w:w="2160" w:type="dxa"/>
            <w:gridSpan w:val="2"/>
            <w:vAlign w:val="center"/>
          </w:tcPr>
          <w:p w:rsidR="007256EF" w:rsidRPr="007256EF" w:rsidP="007030B9">
            <w:pPr>
              <w:pStyle w:val="HTMLPreformatted"/>
              <w:spacing w:line="330" w:lineRule="atLeast"/>
              <w:jc w:val="center"/>
              <w:rPr>
                <w:rFonts w:ascii="宋体" w:hAnsi="宋体"/>
                <w:sz w:val="21"/>
                <w:szCs w:val="21"/>
              </w:rPr>
            </w:pPr>
            <w:r w:rsidRPr="007256EF">
              <w:rPr>
                <w:rFonts w:ascii="宋体" w:hAnsi="宋体" w:hint="eastAsia"/>
                <w:sz w:val="21"/>
                <w:szCs w:val="21"/>
              </w:rPr>
              <w:t>d</w:t>
            </w:r>
            <w:r w:rsidRPr="007256EF">
              <w:rPr>
                <w:rFonts w:ascii="宋体" w:hAnsi="宋体" w:hint="eastAsia"/>
                <w:sz w:val="21"/>
                <w:szCs w:val="21"/>
              </w:rPr>
              <w:t>≥</w:t>
            </w:r>
            <w:r w:rsidRPr="007256EF">
              <w:rPr>
                <w:rFonts w:ascii="宋体" w:hAnsi="宋体" w:hint="eastAsia"/>
                <w:sz w:val="21"/>
                <w:szCs w:val="21"/>
              </w:rPr>
              <w:t>15cm</w:t>
            </w:r>
          </w:p>
        </w:tc>
        <w:tc>
          <w:tcPr>
            <w:tcW w:w="3600" w:type="dxa"/>
            <w:vAlign w:val="center"/>
          </w:tcPr>
          <w:p w:rsidR="007256EF" w:rsidRPr="007256EF" w:rsidP="007030B9">
            <w:pPr>
              <w:pStyle w:val="HTMLPreformatted"/>
              <w:spacing w:line="330" w:lineRule="atLeast"/>
              <w:jc w:val="center"/>
              <w:rPr>
                <w:rFonts w:ascii="宋体" w:hAnsi="宋体"/>
                <w:sz w:val="21"/>
                <w:szCs w:val="21"/>
              </w:rPr>
            </w:pPr>
          </w:p>
        </w:tc>
      </w:tr>
    </w:tbl>
    <w:p w:rsidR="00D67C2E" w:rsidP="00D67C2E">
      <w:pPr>
        <w:pStyle w:val="Normal0"/>
        <w:rPr>
          <w:rStyle w:val="apple-style-span"/>
          <w:rFonts w:ascii="宋体" w:hAnsi="宋体" w:cs="Arial"/>
          <w:color w:val="000000"/>
          <w:szCs w:val="21"/>
          <w:shd w:val="clear" w:color="auto" w:fill="FFFFFF"/>
        </w:rPr>
      </w:pPr>
      <w:r>
        <w:rPr>
          <w:rStyle w:val="apple-style-span"/>
          <w:rFonts w:ascii="宋体" w:hAnsi="宋体" w:cs="Arial" w:hint="eastAsia"/>
          <w:color w:val="000000"/>
          <w:szCs w:val="21"/>
          <w:shd w:val="clear" w:color="auto" w:fill="FFFFFF"/>
        </w:rPr>
        <w:t>2.3施工机械准备</w:t>
      </w:r>
    </w:p>
    <w:tbl>
      <w:tblPr>
        <w:tblStyle w:val="TableGrid0"/>
        <w:tblW w:w="8568" w:type="dxa"/>
        <w:tblLook w:val="01E0"/>
      </w:tblPr>
      <w:tblGrid>
        <w:gridCol w:w="2808"/>
        <w:gridCol w:w="2160"/>
        <w:gridCol w:w="3600"/>
      </w:tblGrid>
      <w:tr w:rsidTr="00BB5B91">
        <w:tblPrEx>
          <w:tblW w:w="8568" w:type="dxa"/>
          <w:tblLook w:val="01E0"/>
        </w:tblPrEx>
        <w:tc>
          <w:tcPr>
            <w:tcW w:w="2808" w:type="dxa"/>
          </w:tcPr>
          <w:p w:rsidR="00462299" w:rsidRPr="00462299" w:rsidP="007030B9">
            <w:pPr>
              <w:pStyle w:val="HTMLPreformatted"/>
              <w:spacing w:line="330" w:lineRule="atLeast"/>
              <w:rPr>
                <w:rFonts w:ascii="宋体" w:hAnsi="宋体"/>
                <w:sz w:val="21"/>
                <w:szCs w:val="21"/>
              </w:rPr>
            </w:pPr>
            <w:r>
              <w:rPr>
                <w:rFonts w:ascii="宋体" w:hAnsi="宋体" w:hint="eastAsia"/>
                <w:sz w:val="21"/>
                <w:szCs w:val="21"/>
              </w:rPr>
              <w:t>机械</w:t>
            </w:r>
            <w:r w:rsidRPr="00462299">
              <w:rPr>
                <w:rFonts w:ascii="宋体" w:hAnsi="宋体" w:hint="eastAsia"/>
                <w:sz w:val="21"/>
                <w:szCs w:val="21"/>
              </w:rPr>
              <w:t>名称</w:t>
            </w:r>
          </w:p>
        </w:tc>
        <w:tc>
          <w:tcPr>
            <w:tcW w:w="2160" w:type="dxa"/>
          </w:tcPr>
          <w:p w:rsidR="00462299" w:rsidRPr="00462299" w:rsidP="007030B9">
            <w:pPr>
              <w:pStyle w:val="HTMLPreformatted"/>
              <w:spacing w:line="330" w:lineRule="atLeast"/>
              <w:rPr>
                <w:rFonts w:ascii="宋体" w:hAnsi="宋体"/>
                <w:sz w:val="21"/>
                <w:szCs w:val="21"/>
              </w:rPr>
            </w:pPr>
            <w:r>
              <w:rPr>
                <w:rFonts w:ascii="宋体" w:hAnsi="宋体" w:hint="eastAsia"/>
                <w:sz w:val="21"/>
                <w:szCs w:val="21"/>
              </w:rPr>
              <w:t>规格</w:t>
            </w:r>
            <w:r w:rsidRPr="00462299" w:rsidR="0079010E">
              <w:rPr>
                <w:rFonts w:ascii="宋体" w:hAnsi="宋体" w:hint="eastAsia"/>
                <w:sz w:val="21"/>
                <w:szCs w:val="21"/>
              </w:rPr>
              <w:t>型号</w:t>
            </w:r>
          </w:p>
        </w:tc>
        <w:tc>
          <w:tcPr>
            <w:tcW w:w="3600"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数量</w:t>
            </w:r>
          </w:p>
        </w:tc>
      </w:tr>
      <w:tr w:rsidTr="00BB5B91">
        <w:tblPrEx>
          <w:tblW w:w="8568" w:type="dxa"/>
          <w:tblLook w:val="01E0"/>
        </w:tblPrEx>
        <w:tc>
          <w:tcPr>
            <w:tcW w:w="2808" w:type="dxa"/>
          </w:tcPr>
          <w:p w:rsidR="00BF7DDA" w:rsidP="007030B9">
            <w:pPr>
              <w:pStyle w:val="HTMLPreformatted"/>
              <w:spacing w:line="330" w:lineRule="atLeast"/>
              <w:rPr>
                <w:rFonts w:ascii="宋体" w:hAnsi="宋体"/>
                <w:sz w:val="21"/>
                <w:szCs w:val="21"/>
              </w:rPr>
            </w:pPr>
            <w:r>
              <w:rPr>
                <w:rFonts w:ascii="宋体" w:hAnsi="宋体" w:hint="eastAsia"/>
                <w:sz w:val="21"/>
                <w:szCs w:val="21"/>
              </w:rPr>
              <w:t>发电机</w:t>
            </w:r>
          </w:p>
        </w:tc>
        <w:tc>
          <w:tcPr>
            <w:tcW w:w="2160" w:type="dxa"/>
          </w:tcPr>
          <w:p w:rsidR="00BF7DDA" w:rsidRPr="00BF7DDA" w:rsidP="007030B9">
            <w:pPr>
              <w:pStyle w:val="HTMLPreformatted"/>
              <w:spacing w:line="330" w:lineRule="atLeast"/>
              <w:rPr>
                <w:rFonts w:ascii="宋体" w:hAnsi="宋体"/>
                <w:sz w:val="21"/>
                <w:szCs w:val="21"/>
              </w:rPr>
            </w:pPr>
            <w:r w:rsidRPr="00BF7DDA">
              <w:rPr>
                <w:rStyle w:val="apple-style-span"/>
                <w:color w:val="000000"/>
                <w:sz w:val="21"/>
                <w:szCs w:val="21"/>
                <w:shd w:val="clear" w:color="auto" w:fill="FFFFFF"/>
              </w:rPr>
              <w:t>75KV</w:t>
            </w:r>
          </w:p>
        </w:tc>
        <w:tc>
          <w:tcPr>
            <w:tcW w:w="3600" w:type="dxa"/>
          </w:tcPr>
          <w:p w:rsidR="00BF7DDA" w:rsidP="007030B9">
            <w:pPr>
              <w:pStyle w:val="HTMLPreformatted"/>
              <w:spacing w:line="330" w:lineRule="atLeast"/>
              <w:rPr>
                <w:rFonts w:ascii="宋体" w:hAnsi="宋体"/>
                <w:sz w:val="21"/>
                <w:szCs w:val="21"/>
              </w:rPr>
            </w:pPr>
            <w:r>
              <w:rPr>
                <w:rFonts w:ascii="宋体" w:hAnsi="宋体" w:hint="eastAsia"/>
                <w:sz w:val="21"/>
                <w:szCs w:val="21"/>
              </w:rPr>
              <w:t>2</w:t>
            </w:r>
            <w:r>
              <w:rPr>
                <w:rFonts w:ascii="宋体" w:hAnsi="宋体" w:hint="eastAsia"/>
                <w:sz w:val="21"/>
                <w:szCs w:val="21"/>
              </w:rPr>
              <w:t>台</w:t>
            </w:r>
          </w:p>
        </w:tc>
      </w:tr>
      <w:tr w:rsidTr="00BB5B91">
        <w:tblPrEx>
          <w:tblW w:w="8568" w:type="dxa"/>
          <w:tblLook w:val="01E0"/>
        </w:tblPrEx>
        <w:tc>
          <w:tcPr>
            <w:tcW w:w="2808" w:type="dxa"/>
          </w:tcPr>
          <w:p w:rsidR="00462299" w:rsidRPr="00462299" w:rsidP="007030B9">
            <w:pPr>
              <w:pStyle w:val="HTMLPreformatted"/>
              <w:spacing w:line="330" w:lineRule="atLeast"/>
              <w:rPr>
                <w:rFonts w:ascii="宋体" w:hAnsi="宋体"/>
                <w:sz w:val="21"/>
                <w:szCs w:val="21"/>
              </w:rPr>
            </w:pPr>
            <w:r>
              <w:rPr>
                <w:rFonts w:ascii="宋体" w:hAnsi="宋体" w:hint="eastAsia"/>
                <w:sz w:val="21"/>
                <w:szCs w:val="21"/>
              </w:rPr>
              <w:t>装载</w:t>
            </w:r>
            <w:r w:rsidRPr="00462299" w:rsidR="0079010E">
              <w:rPr>
                <w:rFonts w:ascii="宋体" w:hAnsi="宋体" w:hint="eastAsia"/>
                <w:sz w:val="21"/>
                <w:szCs w:val="21"/>
              </w:rPr>
              <w:t>机</w:t>
            </w:r>
          </w:p>
        </w:tc>
        <w:tc>
          <w:tcPr>
            <w:tcW w:w="2160" w:type="dxa"/>
          </w:tcPr>
          <w:p w:rsidR="00462299" w:rsidRPr="00462299" w:rsidP="007030B9">
            <w:pPr>
              <w:pStyle w:val="HTMLPreformatted"/>
              <w:spacing w:line="330" w:lineRule="atLeast"/>
              <w:rPr>
                <w:rFonts w:ascii="宋体" w:hAnsi="宋体"/>
                <w:sz w:val="21"/>
                <w:szCs w:val="21"/>
              </w:rPr>
            </w:pPr>
          </w:p>
        </w:tc>
        <w:tc>
          <w:tcPr>
            <w:tcW w:w="3600" w:type="dxa"/>
          </w:tcPr>
          <w:p w:rsidR="00462299" w:rsidRPr="00462299" w:rsidP="007030B9">
            <w:pPr>
              <w:pStyle w:val="HTMLPreformatted"/>
              <w:spacing w:line="330" w:lineRule="atLeast"/>
              <w:rPr>
                <w:rFonts w:ascii="宋体" w:hAnsi="宋体"/>
                <w:sz w:val="21"/>
                <w:szCs w:val="21"/>
              </w:rPr>
            </w:pPr>
            <w:r>
              <w:rPr>
                <w:rFonts w:ascii="宋体" w:hAnsi="宋体" w:hint="eastAsia"/>
                <w:sz w:val="21"/>
                <w:szCs w:val="21"/>
              </w:rPr>
              <w:t>2</w:t>
            </w:r>
            <w:r w:rsidRPr="00462299" w:rsidR="0079010E">
              <w:rPr>
                <w:rFonts w:ascii="宋体" w:hAnsi="宋体" w:hint="eastAsia"/>
                <w:sz w:val="21"/>
                <w:szCs w:val="21"/>
              </w:rPr>
              <w:t>台</w:t>
            </w:r>
          </w:p>
        </w:tc>
      </w:tr>
      <w:tr w:rsidTr="00BB5B91">
        <w:tblPrEx>
          <w:tblW w:w="8568" w:type="dxa"/>
          <w:tblLook w:val="01E0"/>
        </w:tblPrEx>
        <w:tc>
          <w:tcPr>
            <w:tcW w:w="2808"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挖掘机</w:t>
            </w:r>
          </w:p>
        </w:tc>
        <w:tc>
          <w:tcPr>
            <w:tcW w:w="2160" w:type="dxa"/>
          </w:tcPr>
          <w:p w:rsidR="00462299" w:rsidRPr="00462299" w:rsidP="007030B9">
            <w:pPr>
              <w:pStyle w:val="HTMLPreformatted"/>
              <w:spacing w:line="330" w:lineRule="atLeast"/>
              <w:rPr>
                <w:rFonts w:ascii="宋体" w:hAnsi="宋体"/>
                <w:sz w:val="21"/>
                <w:szCs w:val="21"/>
              </w:rPr>
            </w:pPr>
          </w:p>
        </w:tc>
        <w:tc>
          <w:tcPr>
            <w:tcW w:w="3600" w:type="dxa"/>
          </w:tcPr>
          <w:p w:rsidR="00462299" w:rsidRPr="00462299" w:rsidP="007030B9">
            <w:pPr>
              <w:pStyle w:val="HTMLPreformatted"/>
              <w:spacing w:line="330" w:lineRule="atLeast"/>
              <w:rPr>
                <w:rFonts w:ascii="宋体" w:hAnsi="宋体"/>
                <w:sz w:val="21"/>
                <w:szCs w:val="21"/>
              </w:rPr>
            </w:pPr>
            <w:r>
              <w:rPr>
                <w:rFonts w:ascii="宋体" w:hAnsi="宋体" w:hint="eastAsia"/>
                <w:sz w:val="21"/>
                <w:szCs w:val="21"/>
              </w:rPr>
              <w:t>2台</w:t>
            </w:r>
          </w:p>
        </w:tc>
      </w:tr>
      <w:tr w:rsidTr="00BB5B91">
        <w:tblPrEx>
          <w:tblW w:w="8568" w:type="dxa"/>
          <w:tblLook w:val="01E0"/>
        </w:tblPrEx>
        <w:tc>
          <w:tcPr>
            <w:tcW w:w="2808" w:type="dxa"/>
          </w:tcPr>
          <w:p w:rsidR="00BF7DDA" w:rsidRPr="00462299" w:rsidP="007030B9">
            <w:pPr>
              <w:pStyle w:val="HTMLPreformatted"/>
              <w:spacing w:line="330" w:lineRule="atLeast"/>
              <w:rPr>
                <w:rFonts w:ascii="宋体" w:hAnsi="宋体"/>
                <w:sz w:val="21"/>
                <w:szCs w:val="21"/>
              </w:rPr>
            </w:pPr>
            <w:r>
              <w:rPr>
                <w:rFonts w:ascii="宋体" w:hAnsi="宋体" w:hint="eastAsia"/>
                <w:sz w:val="21"/>
                <w:szCs w:val="21"/>
              </w:rPr>
              <w:t>吊车</w:t>
            </w:r>
          </w:p>
        </w:tc>
        <w:tc>
          <w:tcPr>
            <w:tcW w:w="2160" w:type="dxa"/>
          </w:tcPr>
          <w:p w:rsidR="00BF7DDA" w:rsidRPr="00BF7DDA" w:rsidP="007030B9">
            <w:pPr>
              <w:pStyle w:val="HTMLPreformatted"/>
              <w:spacing w:line="330" w:lineRule="atLeast"/>
              <w:rPr>
                <w:rFonts w:ascii="宋体" w:hAnsi="宋体"/>
                <w:sz w:val="21"/>
                <w:szCs w:val="21"/>
              </w:rPr>
            </w:pPr>
            <w:r w:rsidRPr="00BF7DDA">
              <w:rPr>
                <w:rStyle w:val="apple-style-span"/>
                <w:color w:val="000000"/>
                <w:sz w:val="21"/>
                <w:szCs w:val="21"/>
                <w:shd w:val="clear" w:color="auto" w:fill="FFFFFF"/>
              </w:rPr>
              <w:t>QY-16</w:t>
            </w:r>
          </w:p>
        </w:tc>
        <w:tc>
          <w:tcPr>
            <w:tcW w:w="3600" w:type="dxa"/>
          </w:tcPr>
          <w:p w:rsidR="00BF7DDA" w:rsidP="007030B9">
            <w:pPr>
              <w:pStyle w:val="HTMLPreformatted"/>
              <w:spacing w:line="330" w:lineRule="atLeast"/>
              <w:rPr>
                <w:rFonts w:ascii="宋体" w:hAnsi="宋体"/>
                <w:sz w:val="21"/>
                <w:szCs w:val="21"/>
              </w:rPr>
            </w:pPr>
            <w:r>
              <w:rPr>
                <w:rFonts w:ascii="宋体" w:hAnsi="宋体" w:hint="eastAsia"/>
                <w:sz w:val="21"/>
                <w:szCs w:val="21"/>
              </w:rPr>
              <w:t>2</w:t>
            </w:r>
            <w:r>
              <w:rPr>
                <w:rFonts w:ascii="宋体" w:hAnsi="宋体" w:hint="eastAsia"/>
                <w:sz w:val="21"/>
                <w:szCs w:val="21"/>
              </w:rPr>
              <w:t>台</w:t>
            </w:r>
          </w:p>
        </w:tc>
      </w:tr>
      <w:tr w:rsidTr="00BB5B91">
        <w:tblPrEx>
          <w:tblW w:w="8568" w:type="dxa"/>
          <w:tblLook w:val="01E0"/>
        </w:tblPrEx>
        <w:tc>
          <w:tcPr>
            <w:tcW w:w="2808"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震动机械</w:t>
            </w:r>
          </w:p>
        </w:tc>
        <w:tc>
          <w:tcPr>
            <w:tcW w:w="2160" w:type="dxa"/>
          </w:tcPr>
          <w:p w:rsidR="00462299" w:rsidRPr="00462299" w:rsidP="007030B9">
            <w:pPr>
              <w:pStyle w:val="HTMLPreformatted"/>
              <w:spacing w:line="330" w:lineRule="atLeast"/>
              <w:rPr>
                <w:rFonts w:ascii="宋体" w:hAnsi="宋体"/>
                <w:sz w:val="21"/>
                <w:szCs w:val="21"/>
              </w:rPr>
            </w:pPr>
          </w:p>
        </w:tc>
        <w:tc>
          <w:tcPr>
            <w:tcW w:w="3600"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1</w:t>
            </w:r>
            <w:r w:rsidRPr="00462299">
              <w:rPr>
                <w:rFonts w:ascii="宋体" w:hAnsi="宋体" w:hint="eastAsia"/>
                <w:sz w:val="21"/>
                <w:szCs w:val="21"/>
              </w:rPr>
              <w:t>台</w:t>
            </w:r>
          </w:p>
        </w:tc>
      </w:tr>
      <w:tr w:rsidTr="00BB5B91">
        <w:tblPrEx>
          <w:tblW w:w="8568" w:type="dxa"/>
          <w:tblLook w:val="01E0"/>
        </w:tblPrEx>
        <w:tc>
          <w:tcPr>
            <w:tcW w:w="2808" w:type="dxa"/>
          </w:tcPr>
          <w:p w:rsidR="00BB5B91" w:rsidRPr="00462299" w:rsidP="007030B9">
            <w:pPr>
              <w:pStyle w:val="HTMLPreformatted"/>
              <w:spacing w:line="330" w:lineRule="atLeast"/>
              <w:rPr>
                <w:rFonts w:ascii="宋体" w:hAnsi="宋体"/>
                <w:sz w:val="21"/>
                <w:szCs w:val="21"/>
              </w:rPr>
            </w:pPr>
            <w:r>
              <w:rPr>
                <w:rFonts w:ascii="宋体" w:hAnsi="宋体" w:hint="eastAsia"/>
                <w:sz w:val="21"/>
                <w:szCs w:val="21"/>
              </w:rPr>
              <w:t>打桩机</w:t>
            </w:r>
          </w:p>
        </w:tc>
        <w:tc>
          <w:tcPr>
            <w:tcW w:w="2160" w:type="dxa"/>
          </w:tcPr>
          <w:p w:rsidR="00BB5B91" w:rsidRPr="00462299" w:rsidP="007030B9">
            <w:pPr>
              <w:pStyle w:val="HTMLPreformatted"/>
              <w:spacing w:line="330" w:lineRule="atLeast"/>
              <w:rPr>
                <w:rFonts w:ascii="宋体" w:hAnsi="宋体"/>
                <w:sz w:val="21"/>
                <w:szCs w:val="21"/>
              </w:rPr>
            </w:pPr>
          </w:p>
        </w:tc>
        <w:tc>
          <w:tcPr>
            <w:tcW w:w="3600" w:type="dxa"/>
          </w:tcPr>
          <w:p w:rsidR="00BB5B91" w:rsidRPr="00462299" w:rsidP="007030B9">
            <w:pPr>
              <w:pStyle w:val="HTMLPreformatted"/>
              <w:spacing w:line="330" w:lineRule="atLeast"/>
              <w:rPr>
                <w:rFonts w:ascii="宋体" w:hAnsi="宋体"/>
                <w:sz w:val="21"/>
                <w:szCs w:val="21"/>
              </w:rPr>
            </w:pPr>
            <w:r>
              <w:rPr>
                <w:rFonts w:ascii="宋体" w:hAnsi="宋体" w:hint="eastAsia"/>
                <w:sz w:val="21"/>
                <w:szCs w:val="21"/>
              </w:rPr>
              <w:t>1</w:t>
            </w:r>
            <w:r>
              <w:rPr>
                <w:rFonts w:ascii="宋体" w:hAnsi="宋体" w:hint="eastAsia"/>
                <w:sz w:val="21"/>
                <w:szCs w:val="21"/>
              </w:rPr>
              <w:t>台</w:t>
            </w:r>
          </w:p>
        </w:tc>
      </w:tr>
      <w:tr w:rsidTr="00BB5B91">
        <w:tblPrEx>
          <w:tblW w:w="8568" w:type="dxa"/>
          <w:tblLook w:val="01E0"/>
        </w:tblPrEx>
        <w:tc>
          <w:tcPr>
            <w:tcW w:w="2808" w:type="dxa"/>
          </w:tcPr>
          <w:p w:rsidR="00BF7DDA" w:rsidP="007030B9">
            <w:pPr>
              <w:pStyle w:val="HTMLPreformatted"/>
              <w:spacing w:line="330" w:lineRule="atLeast"/>
              <w:rPr>
                <w:rFonts w:ascii="宋体" w:hAnsi="宋体"/>
                <w:sz w:val="21"/>
                <w:szCs w:val="21"/>
              </w:rPr>
            </w:pPr>
            <w:r>
              <w:rPr>
                <w:rFonts w:ascii="宋体" w:hAnsi="宋体" w:hint="eastAsia"/>
                <w:sz w:val="21"/>
                <w:szCs w:val="21"/>
              </w:rPr>
              <w:t>混凝土拌和机</w:t>
            </w:r>
          </w:p>
        </w:tc>
        <w:tc>
          <w:tcPr>
            <w:tcW w:w="2160" w:type="dxa"/>
          </w:tcPr>
          <w:p w:rsidR="00BF7DDA" w:rsidRPr="00BF7DDA" w:rsidP="007030B9">
            <w:pPr>
              <w:pStyle w:val="HTMLPreformatted"/>
              <w:spacing w:line="330" w:lineRule="atLeast"/>
              <w:rPr>
                <w:rFonts w:ascii="宋体" w:hAnsi="宋体"/>
                <w:sz w:val="21"/>
                <w:szCs w:val="21"/>
              </w:rPr>
            </w:pPr>
            <w:r w:rsidRPr="00BF7DDA">
              <w:rPr>
                <w:rStyle w:val="apple-style-span"/>
                <w:color w:val="000000"/>
                <w:sz w:val="21"/>
                <w:szCs w:val="21"/>
                <w:shd w:val="clear" w:color="auto" w:fill="FFFFFF"/>
              </w:rPr>
              <w:t>JS-350</w:t>
            </w:r>
          </w:p>
        </w:tc>
        <w:tc>
          <w:tcPr>
            <w:tcW w:w="3600" w:type="dxa"/>
          </w:tcPr>
          <w:p w:rsidR="00BF7DDA" w:rsidRPr="00462299" w:rsidP="007030B9">
            <w:pPr>
              <w:pStyle w:val="HTMLPreformatted"/>
              <w:spacing w:line="330" w:lineRule="atLeast"/>
              <w:rPr>
                <w:rFonts w:ascii="宋体" w:hAnsi="宋体"/>
                <w:sz w:val="21"/>
                <w:szCs w:val="21"/>
              </w:rPr>
            </w:pPr>
            <w:r>
              <w:rPr>
                <w:rFonts w:ascii="宋体" w:hAnsi="宋体" w:hint="eastAsia"/>
                <w:sz w:val="21"/>
                <w:szCs w:val="21"/>
              </w:rPr>
              <w:t>3</w:t>
            </w:r>
            <w:r>
              <w:rPr>
                <w:rFonts w:ascii="宋体" w:hAnsi="宋体" w:hint="eastAsia"/>
                <w:sz w:val="21"/>
                <w:szCs w:val="21"/>
              </w:rPr>
              <w:t>台</w:t>
            </w:r>
          </w:p>
        </w:tc>
      </w:tr>
      <w:tr w:rsidTr="00BB5B91">
        <w:tblPrEx>
          <w:tblW w:w="8568" w:type="dxa"/>
          <w:tblLook w:val="01E0"/>
        </w:tblPrEx>
        <w:tc>
          <w:tcPr>
            <w:tcW w:w="2808" w:type="dxa"/>
          </w:tcPr>
          <w:p w:rsidR="00462299" w:rsidRPr="00462299" w:rsidP="007030B9">
            <w:pPr>
              <w:pStyle w:val="HTMLPreformatted"/>
              <w:spacing w:line="330" w:lineRule="atLeast"/>
              <w:rPr>
                <w:rFonts w:ascii="宋体" w:hAnsi="宋体"/>
                <w:sz w:val="21"/>
                <w:szCs w:val="21"/>
              </w:rPr>
            </w:pPr>
            <w:r>
              <w:rPr>
                <w:rFonts w:ascii="宋体" w:hAnsi="宋体" w:hint="eastAsia"/>
                <w:sz w:val="21"/>
                <w:szCs w:val="21"/>
              </w:rPr>
              <w:t>打夯机</w:t>
            </w:r>
          </w:p>
        </w:tc>
        <w:tc>
          <w:tcPr>
            <w:tcW w:w="2160" w:type="dxa"/>
          </w:tcPr>
          <w:p w:rsidR="00462299" w:rsidRPr="00462299" w:rsidP="007030B9">
            <w:pPr>
              <w:pStyle w:val="HTMLPreformatted"/>
              <w:spacing w:line="330" w:lineRule="atLeast"/>
              <w:rPr>
                <w:rFonts w:ascii="宋体" w:hAnsi="宋体"/>
                <w:sz w:val="21"/>
                <w:szCs w:val="21"/>
              </w:rPr>
            </w:pPr>
          </w:p>
        </w:tc>
        <w:tc>
          <w:tcPr>
            <w:tcW w:w="3600"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1</w:t>
            </w:r>
            <w:r w:rsidRPr="00462299">
              <w:rPr>
                <w:rFonts w:ascii="宋体" w:hAnsi="宋体" w:hint="eastAsia"/>
                <w:sz w:val="21"/>
                <w:szCs w:val="21"/>
              </w:rPr>
              <w:t>台</w:t>
            </w:r>
          </w:p>
        </w:tc>
      </w:tr>
      <w:tr w:rsidTr="00BB5B91">
        <w:tblPrEx>
          <w:tblW w:w="8568" w:type="dxa"/>
          <w:tblLook w:val="01E0"/>
        </w:tblPrEx>
        <w:tc>
          <w:tcPr>
            <w:tcW w:w="2808"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切割机</w:t>
            </w:r>
          </w:p>
        </w:tc>
        <w:tc>
          <w:tcPr>
            <w:tcW w:w="2160" w:type="dxa"/>
          </w:tcPr>
          <w:p w:rsidR="00462299" w:rsidRPr="00462299" w:rsidP="007030B9">
            <w:pPr>
              <w:pStyle w:val="HTMLPreformatted"/>
              <w:spacing w:line="330" w:lineRule="atLeast"/>
              <w:rPr>
                <w:rFonts w:ascii="宋体" w:hAnsi="宋体"/>
                <w:sz w:val="21"/>
                <w:szCs w:val="21"/>
              </w:rPr>
            </w:pPr>
          </w:p>
        </w:tc>
        <w:tc>
          <w:tcPr>
            <w:tcW w:w="3600"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1</w:t>
            </w:r>
            <w:r w:rsidRPr="00462299">
              <w:rPr>
                <w:rFonts w:ascii="宋体" w:hAnsi="宋体" w:hint="eastAsia"/>
                <w:sz w:val="21"/>
                <w:szCs w:val="21"/>
              </w:rPr>
              <w:t>台</w:t>
            </w:r>
          </w:p>
        </w:tc>
      </w:tr>
      <w:tr w:rsidTr="00BB5B91">
        <w:tblPrEx>
          <w:tblW w:w="8568" w:type="dxa"/>
          <w:tblLook w:val="01E0"/>
        </w:tblPrEx>
        <w:tc>
          <w:tcPr>
            <w:tcW w:w="2808" w:type="dxa"/>
          </w:tcPr>
          <w:p w:rsidR="00BB5B91" w:rsidRPr="00462299" w:rsidP="007030B9">
            <w:pPr>
              <w:pStyle w:val="HTMLPreformatted"/>
              <w:spacing w:line="330" w:lineRule="atLeast"/>
              <w:rPr>
                <w:rFonts w:ascii="宋体" w:hAnsi="宋体"/>
                <w:sz w:val="21"/>
                <w:szCs w:val="21"/>
              </w:rPr>
            </w:pPr>
            <w:r>
              <w:rPr>
                <w:rFonts w:ascii="宋体" w:hAnsi="宋体" w:hint="eastAsia"/>
                <w:sz w:val="21"/>
                <w:szCs w:val="21"/>
              </w:rPr>
              <w:t>电焊机</w:t>
            </w:r>
          </w:p>
        </w:tc>
        <w:tc>
          <w:tcPr>
            <w:tcW w:w="2160" w:type="dxa"/>
          </w:tcPr>
          <w:p w:rsidR="00BB5B91" w:rsidRPr="00BF7DDA" w:rsidP="007030B9">
            <w:pPr>
              <w:pStyle w:val="HTMLPreformatted"/>
              <w:spacing w:line="330" w:lineRule="atLeast"/>
              <w:rPr>
                <w:rFonts w:ascii="宋体" w:hAnsi="宋体"/>
                <w:sz w:val="21"/>
                <w:szCs w:val="21"/>
              </w:rPr>
            </w:pPr>
            <w:r w:rsidRPr="00BF7DDA">
              <w:rPr>
                <w:rStyle w:val="apple-style-span"/>
                <w:color w:val="000000"/>
                <w:sz w:val="21"/>
                <w:szCs w:val="21"/>
                <w:shd w:val="clear" w:color="auto" w:fill="FFFFFF"/>
              </w:rPr>
              <w:t>BX—300</w:t>
            </w:r>
          </w:p>
        </w:tc>
        <w:tc>
          <w:tcPr>
            <w:tcW w:w="3600" w:type="dxa"/>
          </w:tcPr>
          <w:p w:rsidR="00BB5B91" w:rsidRPr="00462299" w:rsidP="007030B9">
            <w:pPr>
              <w:pStyle w:val="HTMLPreformatted"/>
              <w:spacing w:line="330" w:lineRule="atLeast"/>
              <w:rPr>
                <w:rFonts w:ascii="宋体" w:hAnsi="宋体"/>
                <w:sz w:val="21"/>
                <w:szCs w:val="21"/>
              </w:rPr>
            </w:pPr>
            <w:r>
              <w:rPr>
                <w:rFonts w:ascii="宋体" w:hAnsi="宋体" w:hint="eastAsia"/>
                <w:sz w:val="21"/>
                <w:szCs w:val="21"/>
              </w:rPr>
              <w:t>1</w:t>
            </w:r>
            <w:r>
              <w:rPr>
                <w:rFonts w:ascii="宋体" w:hAnsi="宋体" w:hint="eastAsia"/>
                <w:sz w:val="21"/>
                <w:szCs w:val="21"/>
              </w:rPr>
              <w:t>台</w:t>
            </w:r>
          </w:p>
        </w:tc>
      </w:tr>
      <w:tr w:rsidTr="00BB5B91">
        <w:tblPrEx>
          <w:tblW w:w="8568" w:type="dxa"/>
          <w:tblLook w:val="01E0"/>
        </w:tblPrEx>
        <w:tc>
          <w:tcPr>
            <w:tcW w:w="2808"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井点降水设备</w:t>
            </w:r>
          </w:p>
        </w:tc>
        <w:tc>
          <w:tcPr>
            <w:tcW w:w="2160" w:type="dxa"/>
          </w:tcPr>
          <w:p w:rsidR="00462299" w:rsidRPr="00462299" w:rsidP="007030B9">
            <w:pPr>
              <w:pStyle w:val="HTMLPreformatted"/>
              <w:spacing w:line="330" w:lineRule="atLeast"/>
              <w:rPr>
                <w:rFonts w:ascii="宋体" w:hAnsi="宋体"/>
                <w:sz w:val="21"/>
                <w:szCs w:val="21"/>
              </w:rPr>
            </w:pPr>
          </w:p>
        </w:tc>
        <w:tc>
          <w:tcPr>
            <w:tcW w:w="3600" w:type="dxa"/>
          </w:tcPr>
          <w:p w:rsidR="00462299" w:rsidRPr="00462299" w:rsidP="007030B9">
            <w:pPr>
              <w:pStyle w:val="HTMLPreformatted"/>
              <w:spacing w:line="330" w:lineRule="atLeast"/>
              <w:rPr>
                <w:rFonts w:ascii="宋体" w:hAnsi="宋体"/>
                <w:sz w:val="21"/>
                <w:szCs w:val="21"/>
              </w:rPr>
            </w:pPr>
            <w:r w:rsidRPr="00462299">
              <w:rPr>
                <w:rFonts w:ascii="宋体" w:hAnsi="宋体" w:hint="eastAsia"/>
                <w:sz w:val="21"/>
                <w:szCs w:val="21"/>
              </w:rPr>
              <w:t>1</w:t>
            </w:r>
            <w:r w:rsidR="00BB5B91">
              <w:rPr>
                <w:rFonts w:ascii="宋体" w:hAnsi="宋体" w:hint="eastAsia"/>
                <w:sz w:val="21"/>
                <w:szCs w:val="21"/>
              </w:rPr>
              <w:t>台</w:t>
            </w:r>
          </w:p>
        </w:tc>
      </w:tr>
    </w:tbl>
    <w:p>
      <w:pPr>
        <w:sectPr>
          <w:type w:val="nextPage"/>
          <w:pgSz w:w="11906" w:h="16838"/>
          <w:pgMar w:top="1440" w:right="1800" w:bottom="1440" w:left="1800" w:header="851" w:footer="992" w:gutter="0"/>
          <w:pgNumType w:start="2"/>
          <w:cols w:space="425"/>
          <w:titlePg w:val="0"/>
          <w:docGrid w:type="lines" w:linePitch="312"/>
        </w:sectPr>
      </w:pPr>
    </w:p>
    <w:p w:rsidR="00162662" w:rsidP="00162662">
      <w:pPr>
        <w:pStyle w:val="Normal0"/>
        <w:rPr>
          <w:rStyle w:val="apple-style-span"/>
          <w:rFonts w:ascii="黑体" w:eastAsia="黑体" w:hAnsi="宋体" w:cs="Arial"/>
          <w:color w:val="000000"/>
          <w:sz w:val="28"/>
          <w:szCs w:val="28"/>
          <w:shd w:val="clear" w:color="auto" w:fill="FFFFFF"/>
        </w:rPr>
      </w:pPr>
      <w:r w:rsidRPr="00BB5B91">
        <w:rPr>
          <w:rStyle w:val="apple-style-span"/>
          <w:rFonts w:ascii="黑体" w:eastAsia="黑体" w:hAnsi="宋体" w:cs="Arial" w:hint="eastAsia"/>
          <w:color w:val="000000"/>
          <w:sz w:val="28"/>
          <w:szCs w:val="28"/>
          <w:shd w:val="clear" w:color="auto" w:fill="FFFFFF"/>
        </w:rPr>
        <w:t>2．4现场准备</w:t>
      </w:r>
    </w:p>
    <w:p w:rsidR="00BF7DDA" w:rsidP="00BF7DDA">
      <w:pPr>
        <w:pStyle w:val="Normal0"/>
        <w:ind w:firstLine="420" w:firstLineChars="200"/>
        <w:rPr>
          <w:rStyle w:val="apple-style-span"/>
          <w:rFonts w:ascii="Arial" w:hAnsi="Arial" w:cs="Arial"/>
          <w:color w:val="000000"/>
          <w:szCs w:val="21"/>
          <w:shd w:val="clear" w:color="auto" w:fill="FFFFFF"/>
        </w:rPr>
      </w:pPr>
      <w:r w:rsidRPr="00BB5B91">
        <w:rPr>
          <w:rFonts w:ascii="宋体" w:hAnsi="宋体" w:hint="eastAsia"/>
        </w:rPr>
        <w:t>施工现场位于扬州市李典镇，离城镇中心不远，</w:t>
      </w:r>
      <w:r w:rsidR="0079010E">
        <w:rPr>
          <w:rStyle w:val="apple-style-span"/>
          <w:rFonts w:ascii="Arial" w:hAnsi="Arial" w:cs="Arial"/>
          <w:color w:val="000000"/>
          <w:szCs w:val="21"/>
          <w:shd w:val="clear" w:color="auto" w:fill="FFFFFF"/>
        </w:rPr>
        <w:t>施工便道</w:t>
      </w:r>
      <w:r w:rsidR="0079010E">
        <w:rPr>
          <w:rStyle w:val="apple-style-span"/>
          <w:rFonts w:ascii="Arial" w:hAnsi="Arial" w:cs="Arial" w:hint="eastAsia"/>
          <w:color w:val="000000"/>
          <w:szCs w:val="21"/>
          <w:shd w:val="clear" w:color="auto" w:fill="FFFFFF"/>
        </w:rPr>
        <w:t>——</w:t>
      </w:r>
      <w:r w:rsidR="0079010E">
        <w:rPr>
          <w:rStyle w:val="apple-style-span"/>
          <w:rFonts w:ascii="Arial" w:hAnsi="Arial" w:cs="Arial"/>
          <w:color w:val="000000"/>
          <w:szCs w:val="21"/>
          <w:shd w:val="clear" w:color="auto" w:fill="FFFFFF"/>
        </w:rPr>
        <w:t xml:space="preserve"> </w:t>
      </w:r>
      <w:r w:rsidR="0079010E">
        <w:rPr>
          <w:rStyle w:val="apple-style-span"/>
          <w:rFonts w:ascii="Arial" w:hAnsi="Arial" w:cs="Arial"/>
          <w:color w:val="000000"/>
          <w:szCs w:val="21"/>
          <w:shd w:val="clear" w:color="auto" w:fill="FFFFFF"/>
        </w:rPr>
        <w:t>由于线路比较长，涵洞分布比较分散，根据现场实际情况，充分利用路基施工便道作为材料、机械进场及施工道路</w:t>
      </w:r>
      <w:r w:rsidR="0079010E">
        <w:rPr>
          <w:rStyle w:val="apple-style-span"/>
          <w:rFonts w:ascii="Arial" w:hAnsi="Arial" w:cs="Arial" w:hint="eastAsia"/>
          <w:color w:val="000000"/>
          <w:szCs w:val="21"/>
          <w:shd w:val="clear" w:color="auto" w:fill="FFFFFF"/>
        </w:rPr>
        <w:t>；</w:t>
      </w:r>
    </w:p>
    <w:p w:rsidR="00BB5B91" w:rsidRPr="00BF7DDA" w:rsidP="00BF7DDA">
      <w:pPr>
        <w:pStyle w:val="Normal0"/>
        <w:rPr>
          <w:rStyle w:val="apple-style-span"/>
          <w:rFonts w:ascii="Arial" w:hAnsi="Arial" w:cs="Arial"/>
          <w:color w:val="000000"/>
          <w:szCs w:val="21"/>
          <w:shd w:val="clear" w:color="auto" w:fill="FFFFFF"/>
        </w:rPr>
      </w:pPr>
      <w:r>
        <w:rPr>
          <w:rStyle w:val="apple-style-span"/>
          <w:rFonts w:ascii="Arial" w:hAnsi="Arial" w:cs="Arial"/>
          <w:color w:val="000000"/>
          <w:szCs w:val="21"/>
          <w:shd w:val="clear" w:color="auto" w:fill="FFFFFF"/>
        </w:rPr>
        <w:t>施工用电</w:t>
      </w:r>
      <w:r>
        <w:rPr>
          <w:rStyle w:val="apple-style-span"/>
          <w:rFonts w:ascii="Arial" w:hAnsi="Arial" w:cs="Arial" w:hint="eastAsia"/>
          <w:color w:val="000000"/>
          <w:szCs w:val="21"/>
          <w:shd w:val="clear" w:color="auto" w:fill="FFFFFF"/>
        </w:rPr>
        <w:t>——</w:t>
      </w:r>
      <w:r>
        <w:rPr>
          <w:rStyle w:val="apple-style-span"/>
          <w:rFonts w:ascii="Arial" w:hAnsi="Arial" w:cs="Arial"/>
          <w:color w:val="000000"/>
          <w:szCs w:val="21"/>
          <w:shd w:val="clear" w:color="auto" w:fill="FFFFFF"/>
        </w:rPr>
        <w:t>由于混凝土工程量比较大，故设置一台</w:t>
      </w:r>
      <w:r>
        <w:rPr>
          <w:rStyle w:val="apple-style-span"/>
          <w:rFonts w:ascii="Arial" w:hAnsi="Arial" w:cs="Arial"/>
          <w:color w:val="000000"/>
          <w:szCs w:val="21"/>
          <w:shd w:val="clear" w:color="auto" w:fill="FFFFFF"/>
        </w:rPr>
        <w:t xml:space="preserve">200KVA </w:t>
      </w:r>
      <w:r>
        <w:rPr>
          <w:rStyle w:val="apple-style-span"/>
          <w:rFonts w:ascii="Arial" w:hAnsi="Arial" w:cs="Arial"/>
          <w:color w:val="000000"/>
          <w:szCs w:val="21"/>
          <w:shd w:val="clear" w:color="auto" w:fill="FFFFFF"/>
        </w:rPr>
        <w:t>变压器，由于线路比较长，其他涵洞分布分散，采用发电机</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发电以满足搅拌机等施工用电和生活用电的需求</w:t>
      </w:r>
      <w:r>
        <w:rPr>
          <w:rStyle w:val="apple-style-span"/>
          <w:rFonts w:ascii="Arial" w:hAnsi="Arial" w:cs="Arial" w:hint="eastAsia"/>
          <w:color w:val="000000"/>
          <w:szCs w:val="21"/>
          <w:shd w:val="clear" w:color="auto" w:fill="FFFFFF"/>
        </w:rPr>
        <w:t>；</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施工用水</w:t>
      </w:r>
      <w:r>
        <w:rPr>
          <w:rStyle w:val="apple-style-span"/>
          <w:rFonts w:ascii="Arial" w:hAnsi="Arial" w:cs="Arial" w:hint="eastAsia"/>
          <w:color w:val="000000"/>
          <w:szCs w:val="21"/>
          <w:shd w:val="clear" w:color="auto" w:fill="FFFFFF"/>
        </w:rPr>
        <w:t>——</w:t>
      </w:r>
      <w:r>
        <w:rPr>
          <w:rStyle w:val="apple-style-span"/>
          <w:rFonts w:ascii="Arial" w:hAnsi="Arial" w:cs="Arial"/>
          <w:color w:val="000000"/>
          <w:szCs w:val="21"/>
          <w:shd w:val="clear" w:color="auto" w:fill="FFFFFF"/>
        </w:rPr>
        <w:t>采用地表水或水车拉水，现场设置蓄水池，施工用水必须经化验合格后方可使用。</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施工平面布置根据现场地形情况，</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在涵洞旁设立生产、</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生活营区。</w:t>
      </w:r>
      <w:r w:rsidRPr="00BB5B91" w:rsidR="0079010E">
        <w:rPr>
          <w:rFonts w:ascii="宋体" w:hAnsi="宋体" w:hint="eastAsia"/>
        </w:rPr>
        <w:t>在施工开始前半个月应提前利用挖掘机等机械将施工现场的场地平整好，至此，施工现场的</w:t>
      </w:r>
      <w:r w:rsidR="0079010E">
        <w:rPr>
          <w:rFonts w:ascii="宋体" w:hAnsi="宋体" w:hint="eastAsia"/>
        </w:rPr>
        <w:t>“</w:t>
      </w:r>
      <w:r w:rsidRPr="00BB5B91" w:rsidR="0079010E">
        <w:rPr>
          <w:rFonts w:ascii="宋体" w:hAnsi="宋体" w:hint="eastAsia"/>
        </w:rPr>
        <w:t>三通一平</w:t>
      </w:r>
      <w:r w:rsidR="0079010E">
        <w:rPr>
          <w:rFonts w:ascii="宋体" w:hAnsi="宋体" w:hint="eastAsia"/>
        </w:rPr>
        <w:t>”</w:t>
      </w:r>
      <w:r w:rsidRPr="00BB5B91" w:rsidR="0079010E">
        <w:rPr>
          <w:rFonts w:ascii="宋体" w:hAnsi="宋体" w:hint="eastAsia"/>
        </w:rPr>
        <w:t>就实现了。</w:t>
      </w:r>
    </w:p>
    <w:p w:rsidR="00BB5B91" w:rsidRPr="00BB5B91" w:rsidP="00BB5B91">
      <w:pPr>
        <w:pStyle w:val="Normal0"/>
        <w:rPr>
          <w:rStyle w:val="apple-style-span"/>
          <w:rFonts w:ascii="黑体" w:eastAsia="黑体" w:hAnsi="Arial" w:cs="Arial"/>
          <w:color w:val="000000"/>
          <w:sz w:val="44"/>
          <w:szCs w:val="44"/>
          <w:shd w:val="clear" w:color="auto" w:fill="FFFFFF"/>
        </w:rPr>
      </w:pPr>
      <w:r w:rsidRPr="00BB5B91">
        <w:rPr>
          <w:rStyle w:val="apple-style-span"/>
          <w:rFonts w:ascii="黑体" w:eastAsia="黑体" w:hAnsi="Arial" w:cs="Arial" w:hint="eastAsia"/>
          <w:color w:val="000000"/>
          <w:sz w:val="44"/>
          <w:szCs w:val="44"/>
          <w:shd w:val="clear" w:color="auto" w:fill="FFFFFF"/>
        </w:rPr>
        <w:t>3.</w:t>
      </w:r>
      <w:r w:rsidRPr="00BB5B91">
        <w:rPr>
          <w:rStyle w:val="apple-style-span"/>
          <w:rFonts w:ascii="黑体" w:eastAsia="黑体" w:hAnsi="Arial" w:cs="Arial" w:hint="eastAsia"/>
          <w:color w:val="000000"/>
          <w:sz w:val="44"/>
          <w:szCs w:val="44"/>
          <w:shd w:val="clear" w:color="auto" w:fill="FFFFFF"/>
        </w:rPr>
        <w:t>主要施工工艺、施工方法</w:t>
      </w:r>
    </w:p>
    <w:p w:rsidR="00BB5B91" w:rsidRPr="00993D9D" w:rsidP="00BB5B91">
      <w:pPr>
        <w:pStyle w:val="Normal0"/>
        <w:rPr>
          <w:rStyle w:val="apple-style-span"/>
          <w:rFonts w:ascii="黑体" w:eastAsia="黑体" w:hAnsi="Arial" w:cs="Arial"/>
          <w:color w:val="000000"/>
          <w:sz w:val="28"/>
          <w:szCs w:val="28"/>
          <w:shd w:val="clear" w:color="auto" w:fill="FFFFFF"/>
        </w:rPr>
      </w:pPr>
      <w:r w:rsidRPr="00993D9D">
        <w:rPr>
          <w:rStyle w:val="apple-style-span"/>
          <w:rFonts w:ascii="黑体" w:eastAsia="黑体" w:hAnsi="Arial" w:cs="Arial" w:hint="eastAsia"/>
          <w:color w:val="000000"/>
          <w:sz w:val="28"/>
          <w:szCs w:val="28"/>
          <w:shd w:val="clear" w:color="auto" w:fill="FFFFFF"/>
        </w:rPr>
        <w:t>3.1</w:t>
      </w:r>
      <w:r w:rsidRPr="00993D9D">
        <w:rPr>
          <w:rStyle w:val="apple-style-span"/>
          <w:rFonts w:ascii="黑体" w:eastAsia="黑体" w:hAnsi="Arial" w:cs="Arial" w:hint="eastAsia"/>
          <w:color w:val="000000"/>
          <w:sz w:val="28"/>
          <w:szCs w:val="28"/>
          <w:shd w:val="clear" w:color="auto" w:fill="FFFFFF"/>
        </w:rPr>
        <w:t>地基处理与基础工程</w:t>
      </w:r>
    </w:p>
    <w:p w:rsidR="004E578F" w:rsidRPr="00993D9D" w:rsidP="004E578F">
      <w:pPr>
        <w:pStyle w:val="Normal0"/>
        <w:rPr>
          <w:rStyle w:val="apple-style-span"/>
          <w:rFonts w:ascii="黑体" w:eastAsia="黑体" w:hAnsi="宋体" w:cs="Tahoma"/>
          <w:sz w:val="28"/>
          <w:szCs w:val="28"/>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sidRPr="00993D9D">
          <w:rPr>
            <w:rStyle w:val="apple-style-span"/>
            <w:rFonts w:ascii="黑体" w:eastAsia="黑体" w:hAnsi="宋体" w:cs="Tahoma" w:hint="eastAsia"/>
            <w:sz w:val="28"/>
            <w:szCs w:val="28"/>
            <w:shd w:val="clear" w:color="auto" w:fill="FFFFFF"/>
          </w:rPr>
          <w:t>3.1.1</w:t>
        </w:r>
      </w:smartTag>
      <w:r w:rsidRPr="00993D9D" w:rsidR="00993D9D">
        <w:rPr>
          <w:rStyle w:val="apple-style-span"/>
          <w:rFonts w:ascii="黑体" w:eastAsia="黑体" w:hAnsi="宋体" w:cs="Tahoma" w:hint="eastAsia"/>
          <w:sz w:val="28"/>
          <w:szCs w:val="28"/>
          <w:shd w:val="clear" w:color="auto" w:fill="FFFFFF"/>
        </w:rPr>
        <w:t>地基处理</w:t>
      </w:r>
    </w:p>
    <w:p w:rsidR="00953E7D" w:rsidRPr="004E578F" w:rsidP="004E578F">
      <w:pPr>
        <w:pStyle w:val="Normal0"/>
        <w:ind w:firstLine="630" w:firstLineChars="300"/>
        <w:rPr>
          <w:rStyle w:val="apple-style-span"/>
          <w:rFonts w:ascii="宋体" w:hAnsi="宋体" w:cs="Arial"/>
          <w:szCs w:val="21"/>
          <w:shd w:val="clear" w:color="auto" w:fill="FFFFFF"/>
        </w:rPr>
      </w:pPr>
      <w:r w:rsidRPr="004E578F">
        <w:rPr>
          <w:rStyle w:val="apple-style-span"/>
          <w:rFonts w:ascii="宋体" w:hAnsi="宋体" w:cs="Tahoma" w:hint="eastAsia"/>
          <w:szCs w:val="21"/>
          <w:shd w:val="clear" w:color="auto" w:fill="FFFFFF"/>
        </w:rPr>
        <w:t>基础是桥梁和地基之间的连接体。基础把桥梁竖向体系传来的荷载传给地基。从平面上可见，竖向结构体系将荷载集中于点，或分布成线形，但作为最终支承机构的地基，提供的是一种分布的承载能力。</w:t>
      </w:r>
    </w:p>
    <w:p w:rsidR="00953E7D" w:rsidP="00826D21">
      <w:pPr>
        <w:pStyle w:val="Normal0"/>
        <w:ind w:firstLine="420" w:firstLineChars="200"/>
        <w:rPr>
          <w:rStyle w:val="apple-style-span"/>
          <w:rFonts w:ascii="Tahoma" w:hAnsi="Tahoma" w:cs="Tahoma"/>
          <w:szCs w:val="21"/>
          <w:shd w:val="clear" w:color="auto" w:fill="FFFFFF"/>
        </w:rPr>
      </w:pPr>
      <w:r>
        <w:rPr>
          <w:rStyle w:val="apple-style-span"/>
          <w:rFonts w:ascii="Tahoma" w:hAnsi="Tahoma" w:cs="Tahoma"/>
          <w:color w:val="444444"/>
          <w:szCs w:val="21"/>
          <w:shd w:val="clear" w:color="auto" w:fill="FFFFFF"/>
        </w:rPr>
        <w:t>　</w:t>
      </w:r>
      <w:r w:rsidRPr="004E578F">
        <w:rPr>
          <w:rStyle w:val="apple-style-span"/>
          <w:rFonts w:ascii="Tahoma" w:hAnsi="Tahoma" w:cs="Tahoma"/>
          <w:szCs w:val="21"/>
          <w:shd w:val="clear" w:color="auto" w:fill="FFFFFF"/>
        </w:rPr>
        <w:t>如果地基的承载能力足够，则基础的分布方式可与竖向结构的分布方式相同。但有时由于土或荷载的条件，需要采用满铺的伐形基础。伐形基础有扩大地基接触面的优点，但与独立基础相比，它的造价通常要高的多，因此只在必要时才使用。不论哪一种情况，基础的概念都是把集中荷载分散到地基上，使荷载不超过地基的长期承载力。因此，分散的程度与地基的承载能力成反比。</w:t>
      </w:r>
      <w:r w:rsidRPr="004E578F">
        <w:rPr>
          <w:rFonts w:ascii="Tahoma" w:hAnsi="Tahoma" w:cs="Tahoma"/>
          <w:szCs w:val="21"/>
          <w:shd w:val="clear" w:color="auto" w:fill="FFFFFF"/>
        </w:rPr>
        <w:br/>
      </w:r>
      <w:r>
        <w:rPr>
          <w:rFonts w:ascii="Tahoma" w:hAnsi="Tahoma" w:cs="Tahoma" w:hint="eastAsia"/>
          <w:szCs w:val="21"/>
          <w:shd w:val="clear" w:color="auto" w:fill="FFFFFF"/>
        </w:rPr>
        <w:t xml:space="preserve">      </w:t>
      </w:r>
      <w:r w:rsidRPr="004E578F">
        <w:rPr>
          <w:rStyle w:val="apple-style-span"/>
          <w:rFonts w:ascii="Tahoma" w:hAnsi="Tahoma" w:cs="Tahoma"/>
          <w:szCs w:val="21"/>
          <w:shd w:val="clear" w:color="auto" w:fill="FFFFFF"/>
        </w:rPr>
        <w:t>如果地基承载力不足，就可以判定为软弱地基，就必须采取措施对软弱地基进行处理。软弱地基系指主要由淤泥、淤泥质土、冲填土、杂填土或其他高压缩性土层构成的地基。在建筑地基的局部范围内有高压缩性土层时，应按局部软弱土层考虑。勘察时，应查明软弱土层的均匀性、组成、分布范围和土质情况，根据拟采用的地基处理方法提供相应参数。冲填土尚应了解排水固结条件。杂填土应查明堆积历史，明确自重下稳定性、湿陷性等基本因素。</w:t>
      </w:r>
    </w:p>
    <w:p w:rsidR="00993D9D" w:rsidRPr="00993D9D" w:rsidP="00993D9D">
      <w:pPr>
        <w:pStyle w:val="Normal0"/>
        <w:rPr>
          <w:rStyle w:val="apple-style-span"/>
          <w:rFonts w:ascii="黑体" w:eastAsia="黑体" w:hAnsi="Arial" w:cs="Arial"/>
          <w:sz w:val="28"/>
          <w:szCs w:val="28"/>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sidRPr="00993D9D">
          <w:rPr>
            <w:rStyle w:val="apple-style-span"/>
            <w:rFonts w:ascii="黑体" w:eastAsia="黑体" w:hAnsi="Tahoma" w:cs="Tahoma" w:hint="eastAsia"/>
            <w:sz w:val="28"/>
            <w:szCs w:val="28"/>
            <w:shd w:val="clear" w:color="auto" w:fill="FFFFFF"/>
          </w:rPr>
          <w:t>3.1.2</w:t>
        </w:r>
      </w:smartTag>
      <w:r w:rsidRPr="00993D9D">
        <w:rPr>
          <w:rStyle w:val="apple-style-span"/>
          <w:rFonts w:ascii="黑体" w:eastAsia="黑体" w:hAnsi="Tahoma" w:cs="Tahoma" w:hint="eastAsia"/>
          <w:sz w:val="28"/>
          <w:szCs w:val="28"/>
          <w:shd w:val="clear" w:color="auto" w:fill="FFFFFF"/>
        </w:rPr>
        <w:t>基础工程施工</w:t>
      </w:r>
    </w:p>
    <w:p w:rsidR="00993D9D" w:rsidRPr="00993D9D" w:rsidP="00993D9D">
      <w:pPr>
        <w:pStyle w:val="Normal0"/>
        <w:ind w:firstLine="480" w:firstLineChars="200"/>
        <w:rPr>
          <w:rStyle w:val="apple-style-span"/>
          <w:rFonts w:ascii="黑体" w:eastAsia="黑体" w:hAnsi="Arial" w:cs="Arial"/>
          <w:color w:val="000000"/>
          <w:sz w:val="24"/>
          <w:shd w:val="clear" w:color="auto" w:fill="FFFFFF"/>
        </w:rPr>
      </w:pPr>
      <w:r w:rsidRPr="00993D9D">
        <w:rPr>
          <w:rStyle w:val="apple-style-span"/>
          <w:rFonts w:ascii="黑体" w:eastAsia="黑体" w:hAnsi="Arial" w:cs="Arial" w:hint="eastAsia"/>
          <w:color w:val="000000"/>
          <w:sz w:val="24"/>
          <w:shd w:val="clear" w:color="auto" w:fill="FFFFFF"/>
        </w:rPr>
        <w:t>井点降水</w:t>
      </w:r>
    </w:p>
    <w:p w:rsidR="00993D9D" w:rsidP="00B0237B">
      <w:pPr>
        <w:pStyle w:val="Normal0"/>
        <w:rPr>
          <w:rStyle w:val="apple-style-span"/>
          <w:rFonts w:ascii="Arial" w:hAnsi="Arial" w:cs="Arial"/>
          <w:color w:val="000000"/>
          <w:szCs w:val="21"/>
          <w:shd w:val="clear" w:color="auto" w:fill="FFFFFF"/>
        </w:rPr>
      </w:pPr>
      <w:r>
        <w:rPr>
          <w:rStyle w:val="apple-style-span"/>
          <w:rFonts w:ascii="Arial" w:hAnsi="Arial" w:cs="Arial" w:hint="eastAsia"/>
          <w:color w:val="000000"/>
          <w:szCs w:val="21"/>
          <w:shd w:val="clear" w:color="auto" w:fill="FFFFFF"/>
        </w:rPr>
        <w:t>（</w:t>
      </w:r>
      <w:r>
        <w:rPr>
          <w:rStyle w:val="apple-style-span"/>
          <w:rFonts w:ascii="Arial" w:hAnsi="Arial" w:cs="Arial" w:hint="eastAsia"/>
          <w:color w:val="000000"/>
          <w:szCs w:val="21"/>
          <w:shd w:val="clear" w:color="auto" w:fill="FFFFFF"/>
        </w:rPr>
        <w:t>1</w:t>
      </w:r>
      <w:r>
        <w:rPr>
          <w:rStyle w:val="apple-style-span"/>
          <w:rFonts w:ascii="Arial" w:hAnsi="Arial" w:cs="Arial" w:hint="eastAsia"/>
          <w:color w:val="000000"/>
          <w:szCs w:val="21"/>
          <w:shd w:val="clear" w:color="auto" w:fill="FFFFFF"/>
        </w:rPr>
        <w:t>）</w:t>
      </w:r>
      <w:r w:rsidR="0079010E">
        <w:rPr>
          <w:rStyle w:val="apple-style-span"/>
          <w:rFonts w:ascii="Arial" w:hAnsi="Arial" w:cs="Arial" w:hint="eastAsia"/>
          <w:color w:val="000000"/>
          <w:szCs w:val="21"/>
          <w:shd w:val="clear" w:color="auto" w:fill="FFFFFF"/>
        </w:rPr>
        <w:t>井点降水</w:t>
      </w:r>
      <w:r>
        <w:rPr>
          <w:rStyle w:val="apple-style-span"/>
          <w:rFonts w:ascii="Arial" w:hAnsi="Arial" w:cs="Arial" w:hint="eastAsia"/>
          <w:color w:val="000000"/>
          <w:szCs w:val="21"/>
          <w:shd w:val="clear" w:color="auto" w:fill="FFFFFF"/>
        </w:rPr>
        <w:t>的施工原理</w:t>
      </w:r>
    </w:p>
    <w:p w:rsidR="00B0237B" w:rsidP="00826D21">
      <w:pPr>
        <w:pStyle w:val="Normal0"/>
        <w:ind w:firstLine="420" w:firstLineChars="200"/>
      </w:pPr>
      <w:r>
        <w:t>井点降水是人工降低地下水位的一种方法，它是沿基坑四周或一侧将直径较细的井管沉入深于基底的含水层内，井管上部与总管连接，通过总管利用抽水设备将地下水从井管内不断抽出，使原有地下水位降低到基底以下。</w:t>
      </w:r>
    </w:p>
    <w:p w:rsidR="00B0237B" w:rsidP="00B0237B">
      <w:pPr>
        <w:pStyle w:val="Normal0"/>
      </w:pPr>
      <w:r>
        <w:rPr>
          <w:rFonts w:hint="eastAsia"/>
        </w:rPr>
        <w:t>（</w:t>
      </w:r>
      <w:r>
        <w:rPr>
          <w:rFonts w:hint="eastAsia"/>
        </w:rPr>
        <w:t>2</w:t>
      </w:r>
      <w:r>
        <w:rPr>
          <w:rFonts w:hint="eastAsia"/>
        </w:rPr>
        <w:t>）井点降水的施工工艺</w:t>
      </w:r>
    </w:p>
    <w:p w:rsidR="00E23259" w:rsidP="00826D21">
      <w:pPr>
        <w:pStyle w:val="Normal0"/>
        <w:ind w:firstLine="420" w:firstLineChars="200"/>
        <w:sectPr>
          <w:type w:val="nextPage"/>
          <w:pgSz w:w="11906" w:h="16838"/>
          <w:pgMar w:top="1440" w:right="1800" w:bottom="1440" w:left="1800" w:header="851" w:footer="992" w:gutter="0"/>
          <w:pgNumType w:start="3"/>
          <w:cols w:space="425"/>
          <w:titlePg w:val="0"/>
          <w:docGrid w:type="lines" w:linePitch="312"/>
        </w:sectPr>
      </w:pPr>
    </w:p>
    <w:p w:rsidR="00E23259" w:rsidRPr="00E23259" w:rsidP="00E23259">
      <w:pPr>
        <w:pStyle w:val="Normal0"/>
        <w:ind w:firstLine="420" w:firstLineChars="200"/>
      </w:pPr>
      <w:r>
        <w:pict>
          <v:group id="_x0000_i1025" editas="canvas" style="width:414pt;height:335.4pt;mso-position-horizontal-relative:char;mso-position-vertical-relative:line" coordorigin="2362,850" coordsize="7200,584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200;height:5842;left:2362;position:absolute;top:850" o:preferrelative="f">
              <v:fill o:detectmouseclick="t"/>
              <o:lock v:ext="edit" text="t"/>
            </v:shape>
            <v:shapetype id="_x0000_t202" coordsize="21600,21600" o:spt="202" path="m,l,21600r21600,l21600,xe">
              <v:stroke joinstyle="miter"/>
              <v:path gradientshapeok="t" o:connecttype="rect"/>
            </v:shapetype>
            <v:shape id="_x0000_s1027" type="#_x0000_t202" style="width:1252;height:407;left:5336;position:absolute;top:1122">
              <v:textbox>
                <w:txbxContent>
                  <w:p w:rsidR="009E1B87" w:rsidP="00B0237B">
                    <w:pPr>
                      <w:pStyle w:val="Normal0"/>
                      <w:jc w:val="center"/>
                    </w:pPr>
                    <w:r>
                      <w:rPr>
                        <w:rFonts w:hint="eastAsia"/>
                      </w:rPr>
                      <w:t>排放总管</w:t>
                    </w:r>
                  </w:p>
                </w:txbxContent>
              </v:textbox>
            </v:shape>
            <v:shape id="_x0000_s1028" type="#_x0000_t202" style="width:1566;height:407;left:5179;position:absolute;top:2073">
              <v:textbox>
                <w:txbxContent>
                  <w:p w:rsidR="009E1B87" w:rsidP="00B0237B">
                    <w:pPr>
                      <w:pStyle w:val="Normal0"/>
                      <w:jc w:val="center"/>
                    </w:pPr>
                    <w:r>
                      <w:rPr>
                        <w:rFonts w:hint="eastAsia"/>
                      </w:rPr>
                      <w:t>埋设井点管</w:t>
                    </w:r>
                  </w:p>
                </w:txbxContent>
              </v:textbox>
            </v:shape>
            <v:shape id="_x0000_s1029" type="#_x0000_t202" style="width:3130;height:407;left:4397;position:absolute;top:3024">
              <v:textbox>
                <w:txbxContent>
                  <w:p w:rsidR="009E1B87" w:rsidP="00B0237B">
                    <w:pPr>
                      <w:pStyle w:val="Normal0"/>
                      <w:jc w:val="center"/>
                    </w:pPr>
                    <w:r>
                      <w:rPr>
                        <w:rFonts w:hint="eastAsia"/>
                      </w:rPr>
                      <w:t>用弯联管将井点管与总管接通</w:t>
                    </w:r>
                  </w:p>
                </w:txbxContent>
              </v:textbox>
            </v:shape>
            <v:shape id="_x0000_s1030" type="#_x0000_t202" style="width:1566;height:407;left:5179;position:absolute;top:3975">
              <v:textbox>
                <w:txbxContent>
                  <w:p w:rsidR="009E1B87" w:rsidP="00B0237B">
                    <w:pPr>
                      <w:pStyle w:val="Normal0"/>
                      <w:jc w:val="center"/>
                    </w:pPr>
                    <w:r>
                      <w:rPr>
                        <w:rFonts w:hint="eastAsia"/>
                      </w:rPr>
                      <w:t>安装抽水设备</w:t>
                    </w:r>
                  </w:p>
                </w:txbxContent>
              </v:textbox>
            </v:shape>
            <v:shape id="_x0000_s1031" type="#_x0000_t202" style="width:1252;height:407;left:5336;position:absolute;top:4926">
              <v:textbox>
                <w:txbxContent>
                  <w:p w:rsidR="009E1B87" w:rsidP="00B0237B">
                    <w:pPr>
                      <w:pStyle w:val="Normal0"/>
                      <w:jc w:val="center"/>
                    </w:pPr>
                    <w:r>
                      <w:rPr>
                        <w:rFonts w:hint="eastAsia"/>
                      </w:rPr>
                      <w:t>试运行</w:t>
                    </w:r>
                  </w:p>
                </w:txbxContent>
              </v:textbox>
            </v:shape>
            <v:shape id="_x0000_s1032" type="#_x0000_t202" style="width:1252;height:407;left:5336;position:absolute;top:5741">
              <v:textbox>
                <w:txbxContent>
                  <w:p w:rsidR="009E1B87" w:rsidP="00B0237B">
                    <w:pPr>
                      <w:pStyle w:val="Normal0"/>
                      <w:jc w:val="center"/>
                    </w:pPr>
                    <w:r>
                      <w:rPr>
                        <w:rFonts w:hint="eastAsia"/>
                      </w:rPr>
                      <w:t>正式抽水</w:t>
                    </w:r>
                  </w:p>
                </w:txbxContent>
              </v:textbox>
            </v:shape>
            <v:line id="_x0000_s1033" style="position:absolute" from="5962,1529" to="5962,2073">
              <v:stroke endarrow="block"/>
            </v:line>
            <v:line id="_x0000_s1034" style="position:absolute" from="5962,2480" to="5962,3024">
              <v:stroke endarrow="block"/>
            </v:line>
            <v:line id="_x0000_s1035" style="position:absolute" from="5962,3431" to="5962,3975">
              <v:stroke endarrow="block"/>
            </v:line>
            <v:line id="_x0000_s1036" style="position:absolute" from="5962,4382" to="5963,4926">
              <v:stroke endarrow="block"/>
            </v:line>
            <v:line id="_x0000_s1037" style="position:absolute" from="5962,5333" to="5963,5741">
              <v:stroke endarrow="block"/>
            </v:line>
            <w10:wrap type="none"/>
            <w10:anchorlock/>
          </v:group>
        </w:pict>
      </w:r>
      <w:r w:rsidR="00E23259">
        <w:rPr>
          <w:rFonts w:ascii="宋体" w:hAnsi="宋体" w:cs="宋体" w:hint="eastAsia"/>
          <w:szCs w:val="21"/>
        </w:rPr>
        <w:t>（3）井点降水的施工要点：</w:t>
      </w:r>
    </w:p>
    <w:p w:rsidR="00B0237B" w:rsidRPr="00B0237B" w:rsidP="00B0237B">
      <w:pPr>
        <w:pStyle w:val="HTMLPreformatted"/>
        <w:shd w:val="clear" w:color="auto" w:fill="F0F0F0"/>
        <w:rPr>
          <w:sz w:val="21"/>
          <w:szCs w:val="21"/>
        </w:rPr>
      </w:pPr>
      <w:r w:rsidRPr="00B0237B">
        <w:rPr>
          <w:rFonts w:ascii="宋体" w:hAnsi="宋体" w:cs="宋体" w:hint="eastAsia"/>
          <w:sz w:val="21"/>
          <w:szCs w:val="21"/>
        </w:rPr>
        <w:t>①</w:t>
      </w:r>
      <w:r w:rsidRPr="00B0237B">
        <w:rPr>
          <w:sz w:val="21"/>
          <w:szCs w:val="21"/>
        </w:rPr>
        <w:t>降水形式</w:t>
      </w:r>
    </w:p>
    <w:p w:rsidR="00B0237B" w:rsidRPr="00B0237B" w:rsidP="00B0237B">
      <w:pPr>
        <w:pStyle w:val="HTMLPreformatted"/>
        <w:shd w:val="clear" w:color="auto" w:fill="F0F0F0"/>
        <w:rPr>
          <w:sz w:val="21"/>
          <w:szCs w:val="21"/>
        </w:rPr>
      </w:pPr>
      <w:r w:rsidRPr="00B0237B">
        <w:rPr>
          <w:sz w:val="21"/>
          <w:szCs w:val="21"/>
        </w:rPr>
        <w:t>基础两侧采用双排井点降水，井点管间距</w:t>
      </w:r>
      <w:r w:rsidRPr="00B0237B">
        <w:rPr>
          <w:sz w:val="21"/>
          <w:szCs w:val="21"/>
        </w:rPr>
        <w:t>1.0m</w:t>
      </w:r>
      <w:r w:rsidRPr="00B0237B">
        <w:rPr>
          <w:sz w:val="21"/>
          <w:szCs w:val="21"/>
        </w:rPr>
        <w:t>，降水深度为</w:t>
      </w:r>
      <w:r w:rsidRPr="00B0237B">
        <w:rPr>
          <w:sz w:val="21"/>
          <w:szCs w:val="21"/>
        </w:rPr>
        <w:t>6m</w:t>
      </w:r>
      <w:r w:rsidRPr="00B0237B">
        <w:rPr>
          <w:sz w:val="21"/>
          <w:szCs w:val="21"/>
        </w:rPr>
        <w:t>；或采用基础环型井点降水，井点管间距</w:t>
      </w:r>
      <w:r w:rsidRPr="00B0237B">
        <w:rPr>
          <w:sz w:val="21"/>
          <w:szCs w:val="21"/>
        </w:rPr>
        <w:t>0.8</w:t>
      </w:r>
      <w:r w:rsidRPr="00B0237B">
        <w:rPr>
          <w:sz w:val="21"/>
          <w:szCs w:val="21"/>
        </w:rPr>
        <w:t>米，降水深度</w:t>
      </w:r>
      <w:r w:rsidRPr="00B0237B">
        <w:rPr>
          <w:sz w:val="21"/>
          <w:szCs w:val="21"/>
        </w:rPr>
        <w:t>6</w:t>
      </w:r>
      <w:r w:rsidRPr="00B0237B">
        <w:rPr>
          <w:sz w:val="21"/>
          <w:szCs w:val="21"/>
        </w:rPr>
        <w:t>米。</w:t>
      </w:r>
    </w:p>
    <w:p w:rsidR="00B0237B" w:rsidRPr="00B0237B" w:rsidP="00B0237B">
      <w:pPr>
        <w:pStyle w:val="HTMLPreformatted"/>
        <w:shd w:val="clear" w:color="auto" w:fill="F0F0F0"/>
        <w:rPr>
          <w:sz w:val="21"/>
          <w:szCs w:val="21"/>
        </w:rPr>
      </w:pPr>
      <w:r w:rsidRPr="00B0237B">
        <w:rPr>
          <w:rFonts w:ascii="宋体" w:hAnsi="宋体" w:cs="宋体" w:hint="eastAsia"/>
          <w:sz w:val="21"/>
          <w:szCs w:val="21"/>
        </w:rPr>
        <w:t>②</w:t>
      </w:r>
      <w:r w:rsidRPr="00B0237B">
        <w:rPr>
          <w:sz w:val="21"/>
          <w:szCs w:val="21"/>
        </w:rPr>
        <w:t>抽水泵采用</w:t>
      </w:r>
      <w:r w:rsidRPr="00B0237B">
        <w:rPr>
          <w:sz w:val="21"/>
          <w:szCs w:val="21"/>
        </w:rPr>
        <w:t>YB180M</w:t>
      </w:r>
      <w:r w:rsidRPr="00B0237B">
        <w:rPr>
          <w:sz w:val="21"/>
          <w:szCs w:val="21"/>
        </w:rPr>
        <w:t>－</w:t>
      </w:r>
      <w:r w:rsidRPr="00B0237B">
        <w:rPr>
          <w:sz w:val="21"/>
          <w:szCs w:val="21"/>
        </w:rPr>
        <w:t>ZW</w:t>
      </w:r>
      <w:r w:rsidRPr="00B0237B">
        <w:rPr>
          <w:sz w:val="21"/>
          <w:szCs w:val="21"/>
        </w:rPr>
        <w:t>型水泵，吸口直径为</w:t>
      </w:r>
      <w:r w:rsidRPr="00B0237B">
        <w:rPr>
          <w:sz w:val="21"/>
          <w:szCs w:val="21"/>
        </w:rPr>
        <w:t>Φ108mm</w:t>
      </w:r>
      <w:r w:rsidRPr="00B0237B">
        <w:rPr>
          <w:sz w:val="21"/>
          <w:szCs w:val="21"/>
        </w:rPr>
        <w:t>，集水管根据现场实际确定长度。集水管两端用肓板封死后接</w:t>
      </w:r>
      <w:r w:rsidRPr="00B0237B">
        <w:rPr>
          <w:sz w:val="21"/>
          <w:szCs w:val="21"/>
        </w:rPr>
        <w:t>Φ48</w:t>
      </w:r>
      <w:r w:rsidRPr="00B0237B">
        <w:rPr>
          <w:sz w:val="21"/>
          <w:szCs w:val="21"/>
        </w:rPr>
        <w:t>管，用软胶管将总管和井点管连接成总管系统，集水总管系统与集水箱吸入口连接。</w:t>
      </w:r>
    </w:p>
    <w:p w:rsidR="00B0237B" w:rsidRPr="00B0237B" w:rsidP="00B0237B">
      <w:pPr>
        <w:pStyle w:val="HTMLPreformatted"/>
        <w:shd w:val="clear" w:color="auto" w:fill="F0F0F0"/>
        <w:rPr>
          <w:sz w:val="21"/>
          <w:szCs w:val="21"/>
        </w:rPr>
      </w:pPr>
      <w:r w:rsidRPr="00B0237B">
        <w:rPr>
          <w:rFonts w:ascii="宋体" w:hAnsi="宋体" w:cs="宋体" w:hint="eastAsia"/>
          <w:sz w:val="21"/>
          <w:szCs w:val="21"/>
        </w:rPr>
        <w:t>③</w:t>
      </w:r>
      <w:r w:rsidRPr="00B0237B">
        <w:rPr>
          <w:sz w:val="21"/>
          <w:szCs w:val="21"/>
        </w:rPr>
        <w:t>井点管用</w:t>
      </w:r>
      <w:r w:rsidRPr="00B0237B">
        <w:rPr>
          <w:sz w:val="21"/>
          <w:szCs w:val="21"/>
        </w:rPr>
        <w:t>Φ48</w:t>
      </w:r>
      <w:r w:rsidRPr="00B0237B">
        <w:rPr>
          <w:sz w:val="21"/>
          <w:szCs w:val="21"/>
        </w:rPr>
        <w:t>钢管制成，每根</w:t>
      </w:r>
      <w:r w:rsidRPr="00B0237B">
        <w:rPr>
          <w:sz w:val="21"/>
          <w:szCs w:val="21"/>
        </w:rPr>
        <w:t>6m</w:t>
      </w:r>
      <w:r w:rsidRPr="00B0237B">
        <w:rPr>
          <w:sz w:val="21"/>
          <w:szCs w:val="21"/>
        </w:rPr>
        <w:t>，一端制成锥型封闭，下部</w:t>
      </w:r>
      <w:r w:rsidRPr="00B0237B">
        <w:rPr>
          <w:sz w:val="21"/>
          <w:szCs w:val="21"/>
        </w:rPr>
        <w:t>1.5m</w:t>
      </w:r>
      <w:r w:rsidRPr="00B0237B">
        <w:rPr>
          <w:sz w:val="21"/>
          <w:szCs w:val="21"/>
        </w:rPr>
        <w:t>长为滤管，设间距</w:t>
      </w:r>
      <w:r w:rsidRPr="00B0237B">
        <w:rPr>
          <w:sz w:val="21"/>
          <w:szCs w:val="21"/>
        </w:rPr>
        <w:t>3</w:t>
      </w:r>
      <w:r w:rsidRPr="00B0237B">
        <w:rPr>
          <w:sz w:val="21"/>
          <w:szCs w:val="21"/>
        </w:rPr>
        <w:t>0mm</w:t>
      </w:r>
      <w:r w:rsidRPr="00B0237B">
        <w:rPr>
          <w:sz w:val="21"/>
          <w:szCs w:val="21"/>
        </w:rPr>
        <w:t>一个</w:t>
      </w:r>
      <w:r w:rsidRPr="00B0237B">
        <w:rPr>
          <w:sz w:val="21"/>
          <w:szCs w:val="21"/>
        </w:rPr>
        <w:t>Φ12</w:t>
      </w:r>
      <w:r w:rsidRPr="00B0237B">
        <w:rPr>
          <w:sz w:val="21"/>
          <w:szCs w:val="21"/>
        </w:rPr>
        <w:t>圆孔，用</w:t>
      </w:r>
      <w:r w:rsidRPr="00B0237B">
        <w:rPr>
          <w:sz w:val="21"/>
          <w:szCs w:val="21"/>
        </w:rPr>
        <w:t>18#</w:t>
      </w:r>
      <w:r w:rsidRPr="00B0237B">
        <w:rPr>
          <w:sz w:val="21"/>
          <w:szCs w:val="21"/>
        </w:rPr>
        <w:t>铁线绑扎后，外用</w:t>
      </w:r>
      <w:r w:rsidRPr="00B0237B">
        <w:rPr>
          <w:sz w:val="21"/>
          <w:szCs w:val="21"/>
        </w:rPr>
        <w:t>70</w:t>
      </w:r>
      <w:r w:rsidRPr="00B0237B">
        <w:rPr>
          <w:sz w:val="21"/>
          <w:szCs w:val="21"/>
        </w:rPr>
        <w:t>目尼龙网包两层，用</w:t>
      </w:r>
      <w:r w:rsidRPr="00B0237B">
        <w:rPr>
          <w:sz w:val="21"/>
          <w:szCs w:val="21"/>
        </w:rPr>
        <w:t>22#</w:t>
      </w:r>
      <w:r w:rsidRPr="00B0237B">
        <w:rPr>
          <w:sz w:val="21"/>
          <w:szCs w:val="21"/>
        </w:rPr>
        <w:t>铁线绑牢，井点管每</w:t>
      </w:r>
      <w:r w:rsidRPr="00B0237B">
        <w:rPr>
          <w:sz w:val="21"/>
          <w:szCs w:val="21"/>
        </w:rPr>
        <w:t>50</w:t>
      </w:r>
      <w:r w:rsidRPr="00B0237B">
        <w:rPr>
          <w:sz w:val="21"/>
          <w:szCs w:val="21"/>
        </w:rPr>
        <w:t>根用一套设备。</w:t>
      </w:r>
    </w:p>
    <w:p w:rsidR="00B0237B" w:rsidRPr="00B0237B" w:rsidP="00B0237B">
      <w:pPr>
        <w:pStyle w:val="HTMLPreformatted"/>
        <w:shd w:val="clear" w:color="auto" w:fill="F0F0F0"/>
        <w:rPr>
          <w:sz w:val="21"/>
          <w:szCs w:val="21"/>
        </w:rPr>
      </w:pPr>
      <w:r w:rsidRPr="00B0237B">
        <w:rPr>
          <w:rFonts w:ascii="宋体" w:hAnsi="宋体" w:cs="宋体" w:hint="eastAsia"/>
          <w:sz w:val="21"/>
          <w:szCs w:val="21"/>
        </w:rPr>
        <w:t>④</w:t>
      </w:r>
      <w:r w:rsidRPr="00B0237B">
        <w:rPr>
          <w:sz w:val="21"/>
          <w:szCs w:val="21"/>
        </w:rPr>
        <w:t>打井管用</w:t>
      </w:r>
      <w:r w:rsidRPr="00B0237B">
        <w:rPr>
          <w:sz w:val="21"/>
          <w:szCs w:val="21"/>
        </w:rPr>
        <w:t>Φ57</w:t>
      </w:r>
      <w:r w:rsidRPr="00B0237B">
        <w:rPr>
          <w:sz w:val="21"/>
          <w:szCs w:val="21"/>
        </w:rPr>
        <w:t>钢管制成长</w:t>
      </w:r>
      <w:r w:rsidRPr="00B0237B">
        <w:rPr>
          <w:sz w:val="21"/>
          <w:szCs w:val="21"/>
        </w:rPr>
        <w:t>8m</w:t>
      </w:r>
      <w:r w:rsidRPr="00B0237B">
        <w:rPr>
          <w:sz w:val="21"/>
          <w:szCs w:val="21"/>
        </w:rPr>
        <w:t>，一端制成锥型锯齿形状，用水带与高压水泵连接。</w:t>
      </w:r>
    </w:p>
    <w:p w:rsidR="00B0237B" w:rsidRPr="00B0237B" w:rsidP="00B0237B">
      <w:pPr>
        <w:pStyle w:val="HTMLPreformatted"/>
        <w:shd w:val="clear" w:color="auto" w:fill="F0F0F0"/>
        <w:rPr>
          <w:sz w:val="21"/>
          <w:szCs w:val="21"/>
        </w:rPr>
      </w:pPr>
      <w:r w:rsidRPr="00B0237B">
        <w:rPr>
          <w:rFonts w:ascii="宋体" w:hAnsi="宋体" w:cs="宋体" w:hint="eastAsia"/>
          <w:sz w:val="21"/>
          <w:szCs w:val="21"/>
        </w:rPr>
        <w:t>⑤</w:t>
      </w:r>
      <w:r w:rsidRPr="00B0237B">
        <w:rPr>
          <w:sz w:val="21"/>
          <w:szCs w:val="21"/>
        </w:rPr>
        <w:t>采用冲沉法布管，由于现在冻土未融化，打井管无法插入地下，所以必须先将自然地面向下</w:t>
      </w:r>
      <w:r w:rsidRPr="00B0237B">
        <w:rPr>
          <w:sz w:val="21"/>
          <w:szCs w:val="21"/>
        </w:rPr>
        <w:t>1.5m</w:t>
      </w:r>
      <w:r w:rsidRPr="00B0237B">
        <w:rPr>
          <w:sz w:val="21"/>
          <w:szCs w:val="21"/>
        </w:rPr>
        <w:t>深的冻土挖除，由打井管向地下注入高压水，将打井管对准点位垂直插入井点孔，边冲边拔边旋转并保持打井管垂直，调整水压和沉入速度，保证冲孔直径达到要求，冲水压力可逐渐加压，待冲沉至设计底标高下</w:t>
      </w:r>
      <w:r w:rsidRPr="00B0237B">
        <w:rPr>
          <w:sz w:val="21"/>
          <w:szCs w:val="21"/>
        </w:rPr>
        <w:t>0.5m</w:t>
      </w:r>
      <w:r w:rsidRPr="00B0237B">
        <w:rPr>
          <w:sz w:val="21"/>
          <w:szCs w:val="21"/>
        </w:rPr>
        <w:t>时，打井管停止冲沉，再冲洗片刻将底部泥</w:t>
      </w:r>
      <w:r w:rsidRPr="00B0237B">
        <w:rPr>
          <w:sz w:val="21"/>
          <w:szCs w:val="21"/>
        </w:rPr>
        <w:t>浆随水冲出，切断水源后，迅速垂直拨出打井管，随即将井点管对准井孔中心垂直插入，当井点管达到设计高程后，将井点管固定并将井点管管顶临时封堵。在井点管四周均匀分层填灌粗砂，填至地下水位以上</w:t>
      </w:r>
      <w:r w:rsidRPr="00B0237B">
        <w:rPr>
          <w:sz w:val="21"/>
          <w:szCs w:val="21"/>
        </w:rPr>
        <w:t>0.5m</w:t>
      </w:r>
      <w:r w:rsidRPr="00B0237B">
        <w:rPr>
          <w:sz w:val="21"/>
          <w:szCs w:val="21"/>
        </w:rPr>
        <w:t>处，改填普通土捣实。</w:t>
      </w:r>
    </w:p>
    <w:p w:rsidR="00B0237B" w:rsidRPr="00B0237B" w:rsidP="00B0237B">
      <w:pPr>
        <w:pStyle w:val="HTMLPreformatted"/>
        <w:shd w:val="clear" w:color="auto" w:fill="F0F0F0"/>
        <w:rPr>
          <w:sz w:val="21"/>
          <w:szCs w:val="21"/>
        </w:rPr>
      </w:pPr>
      <w:r w:rsidRPr="00B0237B">
        <w:rPr>
          <w:rFonts w:ascii="宋体" w:hAnsi="宋体" w:cs="宋体" w:hint="eastAsia"/>
          <w:sz w:val="21"/>
          <w:szCs w:val="21"/>
        </w:rPr>
        <w:t>⑥</w:t>
      </w:r>
      <w:r w:rsidRPr="00B0237B">
        <w:rPr>
          <w:sz w:val="21"/>
          <w:szCs w:val="21"/>
        </w:rPr>
        <w:t>当井点管封堵完成后，将管顶临时封堵打开，向井点管内灌水，当清水灌入后，迅速下沉，证明井点成孔合格。</w:t>
      </w:r>
    </w:p>
    <w:p w:rsidR="00B0237B" w:rsidRPr="00B0237B" w:rsidP="00B0237B">
      <w:pPr>
        <w:pStyle w:val="HTMLPreformatted"/>
        <w:shd w:val="clear" w:color="auto" w:fill="F0F0F0"/>
        <w:rPr>
          <w:sz w:val="21"/>
          <w:szCs w:val="21"/>
        </w:rPr>
        <w:sectPr>
          <w:type w:val="nextPage"/>
          <w:pgSz w:w="11906" w:h="16838"/>
          <w:pgMar w:top="1440" w:right="1800" w:bottom="1440" w:left="1800" w:header="851" w:footer="992" w:gutter="0"/>
          <w:pgNumType w:start="4"/>
          <w:cols w:space="425"/>
          <w:titlePg w:val="0"/>
          <w:docGrid w:type="lines" w:linePitch="312"/>
        </w:sectPr>
      </w:pPr>
      <w:r w:rsidRPr="00B0237B">
        <w:rPr>
          <w:rFonts w:ascii="宋体" w:hAnsi="宋体" w:cs="宋体" w:hint="eastAsia"/>
          <w:sz w:val="21"/>
          <w:szCs w:val="21"/>
        </w:rPr>
        <w:t>⑦</w:t>
      </w:r>
      <w:r w:rsidRPr="00B0237B">
        <w:rPr>
          <w:sz w:val="21"/>
          <w:szCs w:val="21"/>
        </w:rPr>
        <w:t>检试完成后，将井点管和集水干管连接，组装水泵机组，进行井点试运行。</w:t>
      </w:r>
    </w:p>
    <w:p w:rsidR="00B0237B" w:rsidP="00B0237B">
      <w:pPr>
        <w:pStyle w:val="HTMLPreformatted"/>
        <w:shd w:val="clear" w:color="auto" w:fill="F0F0F0"/>
      </w:pPr>
      <w:r w:rsidRPr="00B0237B">
        <w:rPr>
          <w:rFonts w:ascii="宋体" w:hAnsi="宋体" w:cs="宋体" w:hint="eastAsia"/>
          <w:sz w:val="21"/>
          <w:szCs w:val="21"/>
        </w:rPr>
        <w:t>⑧</w:t>
      </w:r>
      <w:r w:rsidRPr="00B0237B">
        <w:rPr>
          <w:sz w:val="21"/>
          <w:szCs w:val="21"/>
        </w:rPr>
        <w:t>降水周期为以基础安装完毕，土方夯填完成后为井点结束。施工完毕终止抽水后，拨出井点管，所留孔洞应立即用砂填实。</w:t>
      </w:r>
    </w:p>
    <w:p w:rsidR="00B0237B" w:rsidRPr="00E23259" w:rsidP="00E23259">
      <w:pPr>
        <w:pStyle w:val="Normal0"/>
        <w:ind w:firstLine="480" w:firstLineChars="200"/>
        <w:rPr>
          <w:rFonts w:ascii="黑体" w:eastAsia="黑体"/>
          <w:sz w:val="24"/>
        </w:rPr>
      </w:pPr>
      <w:r w:rsidRPr="00E23259">
        <w:rPr>
          <w:rFonts w:ascii="黑体" w:eastAsia="黑体" w:hint="eastAsia"/>
          <w:sz w:val="24"/>
        </w:rPr>
        <w:t>土方开挖</w:t>
      </w:r>
    </w:p>
    <w:p w:rsidR="00B0237B" w:rsidP="00E23259">
      <w:pPr>
        <w:pStyle w:val="Normal0"/>
      </w:pPr>
      <w:r>
        <w:rPr>
          <w:rFonts w:hint="eastAsia"/>
        </w:rPr>
        <w:t>（</w:t>
      </w:r>
      <w:r>
        <w:rPr>
          <w:rFonts w:hint="eastAsia"/>
        </w:rPr>
        <w:t>1</w:t>
      </w:r>
      <w:r>
        <w:rPr>
          <w:rFonts w:hint="eastAsia"/>
        </w:rPr>
        <w:t>）土方开挖的方法</w:t>
      </w:r>
    </w:p>
    <w:p w:rsidR="00E23259" w:rsidP="00826D21">
      <w:pPr>
        <w:pStyle w:val="Normal0"/>
        <w:ind w:firstLine="420" w:firstLineChars="200"/>
        <w:rPr>
          <w:rStyle w:val="apple-style-span"/>
          <w:rFonts w:ascii="Arial" w:hAnsi="Arial" w:cs="Arial"/>
          <w:color w:val="000000"/>
          <w:szCs w:val="21"/>
          <w:shd w:val="clear" w:color="auto" w:fill="FFFFFF"/>
        </w:rPr>
      </w:pPr>
      <w:r>
        <w:rPr>
          <w:rStyle w:val="apple-style-span"/>
          <w:rFonts w:ascii="Arial" w:hAnsi="Arial" w:cs="Arial" w:hint="eastAsia"/>
          <w:color w:val="000000"/>
          <w:szCs w:val="21"/>
          <w:shd w:val="clear" w:color="auto" w:fill="FFFFFF"/>
        </w:rPr>
        <w:t>土方开挖的方法主要分为人工开挖和机械开挖，我们选择使用</w:t>
      </w:r>
      <w:r w:rsidR="00951FDD">
        <w:rPr>
          <w:rStyle w:val="apple-style-span"/>
          <w:rFonts w:ascii="Arial" w:hAnsi="Arial" w:cs="Arial" w:hint="eastAsia"/>
          <w:color w:val="000000"/>
          <w:szCs w:val="21"/>
          <w:shd w:val="clear" w:color="auto" w:fill="FFFFFF"/>
        </w:rPr>
        <w:t>人工和</w:t>
      </w:r>
      <w:r>
        <w:rPr>
          <w:rStyle w:val="apple-style-span"/>
          <w:rFonts w:ascii="Arial" w:hAnsi="Arial" w:cs="Arial" w:hint="eastAsia"/>
          <w:color w:val="000000"/>
          <w:szCs w:val="21"/>
          <w:shd w:val="clear" w:color="auto" w:fill="FFFFFF"/>
        </w:rPr>
        <w:t>机械</w:t>
      </w:r>
      <w:r w:rsidR="00951FDD">
        <w:rPr>
          <w:rStyle w:val="apple-style-span"/>
          <w:rFonts w:ascii="Arial" w:hAnsi="Arial" w:cs="Arial" w:hint="eastAsia"/>
          <w:color w:val="000000"/>
          <w:szCs w:val="21"/>
          <w:shd w:val="clear" w:color="auto" w:fill="FFFFFF"/>
        </w:rPr>
        <w:t>并用</w:t>
      </w:r>
      <w:r>
        <w:rPr>
          <w:rStyle w:val="apple-style-span"/>
          <w:rFonts w:ascii="Arial" w:hAnsi="Arial" w:cs="Arial" w:hint="eastAsia"/>
          <w:color w:val="000000"/>
          <w:szCs w:val="21"/>
          <w:shd w:val="clear" w:color="auto" w:fill="FFFFFF"/>
        </w:rPr>
        <w:t>开挖，缩短工期并且还提高了工作效率。</w:t>
      </w:r>
    </w:p>
    <w:p w:rsidR="00951FDD" w:rsidP="00E954EF">
      <w:pPr>
        <w:pStyle w:val="Normal0"/>
        <w:spacing w:before="50"/>
        <w:rPr>
          <w:rStyle w:val="apple-style-span"/>
          <w:rFonts w:ascii="Arial" w:hAnsi="Arial" w:cs="Arial"/>
          <w:color w:val="000000"/>
          <w:szCs w:val="21"/>
          <w:shd w:val="clear" w:color="auto" w:fill="FFFFFF"/>
        </w:rPr>
      </w:pPr>
      <w:r>
        <w:rPr>
          <w:rStyle w:val="apple-style-span"/>
          <w:rFonts w:ascii="Arial" w:hAnsi="Arial" w:cs="Arial" w:hint="eastAsia"/>
          <w:color w:val="000000"/>
          <w:szCs w:val="21"/>
          <w:shd w:val="clear" w:color="auto" w:fill="FFFFFF"/>
        </w:rPr>
        <w:t>（</w:t>
      </w:r>
      <w:r>
        <w:rPr>
          <w:rStyle w:val="apple-style-span"/>
          <w:rFonts w:ascii="Arial" w:hAnsi="Arial" w:cs="Arial" w:hint="eastAsia"/>
          <w:color w:val="000000"/>
          <w:szCs w:val="21"/>
          <w:shd w:val="clear" w:color="auto" w:fill="FFFFFF"/>
        </w:rPr>
        <w:t>2</w:t>
      </w:r>
      <w:r>
        <w:rPr>
          <w:rStyle w:val="apple-style-span"/>
          <w:rFonts w:ascii="Arial" w:hAnsi="Arial" w:cs="Arial" w:hint="eastAsia"/>
          <w:color w:val="000000"/>
          <w:szCs w:val="21"/>
          <w:shd w:val="clear" w:color="auto" w:fill="FFFFFF"/>
        </w:rPr>
        <w:t>）土方开挖的要点</w:t>
      </w:r>
    </w:p>
    <w:p w:rsidR="00951FDD" w:rsidRPr="00951FDD" w:rsidP="00E954EF">
      <w:pPr>
        <w:pStyle w:val="Normal0"/>
        <w:spacing w:before="50"/>
        <w:ind w:firstLine="420" w:firstLineChars="200"/>
        <w:rPr>
          <w:rFonts w:ascii="宋体" w:hAnsi="宋体"/>
          <w:szCs w:val="21"/>
        </w:rPr>
      </w:pPr>
      <w:r w:rsidRPr="00951FDD">
        <w:rPr>
          <w:rFonts w:ascii="宋体" w:hAnsi="宋体" w:hint="eastAsia"/>
          <w:szCs w:val="21"/>
        </w:rPr>
        <w:t>①</w:t>
      </w:r>
      <w:r w:rsidRPr="00951FDD">
        <w:rPr>
          <w:rFonts w:ascii="宋体" w:hAnsi="宋体" w:hint="eastAsia"/>
          <w:szCs w:val="21"/>
        </w:rPr>
        <w:t>2</w:t>
      </w:r>
      <w:r w:rsidRPr="00951FDD">
        <w:rPr>
          <w:rFonts w:ascii="宋体" w:hAnsi="宋体" w:hint="eastAsia"/>
          <w:szCs w:val="21"/>
        </w:rPr>
        <w:t>台</w:t>
      </w:r>
      <w:r w:rsidRPr="00951FDD">
        <w:rPr>
          <w:rFonts w:ascii="宋体" w:hAnsi="宋体" w:hint="eastAsia"/>
          <w:szCs w:val="21"/>
        </w:rPr>
        <w:t>350</w:t>
      </w:r>
      <w:r w:rsidRPr="00951FDD">
        <w:rPr>
          <w:rFonts w:ascii="宋体" w:hAnsi="宋体" w:hint="eastAsia"/>
          <w:szCs w:val="21"/>
        </w:rPr>
        <w:t>型挖掘机进行开挖，方向由东向西。以倒退的形式进行挖土。</w:t>
      </w:r>
    </w:p>
    <w:p w:rsidR="00951FDD" w:rsidRPr="00951FDD" w:rsidP="00E954EF">
      <w:pPr>
        <w:pStyle w:val="Normal0"/>
        <w:spacing w:before="50"/>
        <w:ind w:firstLine="420" w:firstLineChars="200"/>
        <w:rPr>
          <w:rFonts w:ascii="宋体" w:hAnsi="宋体"/>
          <w:szCs w:val="21"/>
        </w:rPr>
      </w:pPr>
      <w:r w:rsidRPr="00951FDD">
        <w:rPr>
          <w:rFonts w:ascii="宋体" w:hAnsi="宋体" w:hint="eastAsia"/>
          <w:szCs w:val="21"/>
        </w:rPr>
        <w:t>②为使基底土不受扰动，防止超挖，保证边坡坡度正确，本基础边坡无荷载，土质由上至下分别为①杂填土②</w:t>
      </w:r>
      <w:r w:rsidRPr="00951FDD">
        <w:rPr>
          <w:rFonts w:ascii="宋体" w:hAnsi="宋体" w:hint="eastAsia"/>
          <w:szCs w:val="21"/>
        </w:rPr>
        <w:t>砂质粘性土，基础四周支模及挡土墙防水施工需留出工作面</w:t>
      </w:r>
      <w:r w:rsidRPr="00951FDD">
        <w:rPr>
          <w:rFonts w:ascii="宋体" w:hAnsi="宋体" w:hint="eastAsia"/>
          <w:szCs w:val="21"/>
        </w:rPr>
        <w:t>100</w:t>
      </w:r>
      <w:r w:rsidRPr="00951FDD">
        <w:rPr>
          <w:rFonts w:ascii="宋体" w:hAnsi="宋体" w:hint="eastAsia"/>
          <w:szCs w:val="21"/>
        </w:rPr>
        <w:t>㎝。机械开挖至接近设计坑底标高或边坡边界，应预留</w:t>
      </w:r>
      <w:r w:rsidRPr="00951FDD">
        <w:rPr>
          <w:rFonts w:ascii="宋体" w:hAnsi="宋体" w:hint="eastAsia"/>
          <w:szCs w:val="21"/>
        </w:rPr>
        <w:t>30</w:t>
      </w:r>
      <w:r w:rsidRPr="00951FDD">
        <w:rPr>
          <w:rFonts w:ascii="宋体" w:hAnsi="宋体" w:hint="eastAsia"/>
          <w:szCs w:val="21"/>
        </w:rPr>
        <w:t>㎝厚土层，用人工进行开挖和修坡。</w:t>
      </w:r>
    </w:p>
    <w:p w:rsidR="00951FDD" w:rsidRPr="00951FDD" w:rsidP="00E954EF">
      <w:pPr>
        <w:pStyle w:val="Normal0"/>
        <w:spacing w:before="50"/>
        <w:ind w:firstLine="420" w:firstLineChars="200"/>
        <w:rPr>
          <w:rFonts w:ascii="宋体" w:hAnsi="宋体"/>
          <w:szCs w:val="21"/>
        </w:rPr>
      </w:pPr>
      <w:r w:rsidRPr="00951FDD">
        <w:rPr>
          <w:rFonts w:ascii="宋体" w:hAnsi="宋体" w:hint="eastAsia"/>
          <w:szCs w:val="21"/>
        </w:rPr>
        <w:t>③挖掘机作业时，施工人员不得进入挖土机作业半径之内，应在作业半径外</w:t>
      </w:r>
      <w:smartTag w:uri="urn:schemas-microsoft-com:office:smarttags" w:element="chmetcnv">
        <w:smartTagPr>
          <w:attr w:name="HasSpace" w:val="False"/>
          <w:attr w:name="Negative" w:val="False"/>
          <w:attr w:name="NumberType" w:val="1"/>
          <w:attr w:name="SourceValue" w:val="2"/>
          <w:attr w:name="TCSC" w:val="0"/>
          <w:attr w:name="UnitName" w:val="米"/>
        </w:smartTagPr>
        <w:r w:rsidRPr="00951FDD">
          <w:rPr>
            <w:rFonts w:ascii="宋体" w:hAnsi="宋体" w:hint="eastAsia"/>
            <w:szCs w:val="21"/>
          </w:rPr>
          <w:t>2</w:t>
        </w:r>
        <w:r w:rsidRPr="00951FDD">
          <w:rPr>
            <w:rFonts w:ascii="宋体" w:hAnsi="宋体" w:hint="eastAsia"/>
            <w:szCs w:val="21"/>
          </w:rPr>
          <w:t>米</w:t>
        </w:r>
      </w:smartTag>
      <w:r w:rsidRPr="00951FDD">
        <w:rPr>
          <w:rFonts w:ascii="宋体" w:hAnsi="宋体" w:hint="eastAsia"/>
          <w:szCs w:val="21"/>
        </w:rPr>
        <w:t>处。</w:t>
      </w:r>
    </w:p>
    <w:p w:rsidR="00951FDD" w:rsidRPr="00951FDD" w:rsidP="00E954EF">
      <w:pPr>
        <w:pStyle w:val="Normal0"/>
        <w:spacing w:before="50"/>
        <w:ind w:firstLine="420" w:firstLineChars="200"/>
        <w:rPr>
          <w:rFonts w:ascii="宋体" w:hAnsi="宋体"/>
          <w:szCs w:val="21"/>
        </w:rPr>
      </w:pPr>
      <w:r w:rsidRPr="00951FDD">
        <w:rPr>
          <w:rFonts w:ascii="宋体" w:hAnsi="宋体" w:hint="eastAsia"/>
          <w:szCs w:val="21"/>
        </w:rPr>
        <w:t>④基坑挖至设计标高后，应立即通知勘察和设计质监部门，经共同验槽后，方可进行基础工程施工。</w:t>
      </w:r>
    </w:p>
    <w:p w:rsidR="00E23259" w:rsidRPr="00951FDD" w:rsidP="00951FDD">
      <w:pPr>
        <w:pStyle w:val="Normal0"/>
        <w:ind w:firstLine="480" w:firstLineChars="200"/>
        <w:rPr>
          <w:rStyle w:val="apple-style-span"/>
          <w:rFonts w:ascii="黑体" w:eastAsia="黑体" w:hAnsi="Arial" w:cs="Arial"/>
          <w:color w:val="000000"/>
          <w:sz w:val="24"/>
          <w:shd w:val="clear" w:color="auto" w:fill="FFFFFF"/>
        </w:rPr>
      </w:pPr>
      <w:r w:rsidRPr="00951FDD">
        <w:rPr>
          <w:rStyle w:val="apple-style-span"/>
          <w:rFonts w:ascii="黑体" w:eastAsia="黑体" w:hAnsi="Arial" w:cs="Arial" w:hint="eastAsia"/>
          <w:color w:val="000000"/>
          <w:sz w:val="24"/>
          <w:shd w:val="clear" w:color="auto" w:fill="FFFFFF"/>
        </w:rPr>
        <w:t>浆砌片石施工</w:t>
      </w:r>
    </w:p>
    <w:p w:rsidR="00E954EF" w:rsidRPr="00E954EF" w:rsidP="00E954EF">
      <w:pPr>
        <w:pStyle w:val="Normal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w:t>
      </w:r>
      <w:r w:rsidRPr="00E954EF">
        <w:rPr>
          <w:rFonts w:ascii="宋体" w:hAnsi="宋体" w:hint="eastAsia"/>
          <w:szCs w:val="21"/>
        </w:rPr>
        <w:t>施工工艺流程</w:t>
      </w:r>
    </w:p>
    <w:p w:rsidR="00E23259" w:rsidRPr="00E954EF" w:rsidP="00E954EF">
      <w:pPr>
        <w:pStyle w:val="Normal0"/>
        <w:ind w:firstLine="420" w:firstLineChars="200"/>
        <w:rPr>
          <w:rStyle w:val="apple-style-span"/>
          <w:rFonts w:ascii="宋体" w:hAnsi="宋体" w:cs="Arial"/>
          <w:color w:val="000000"/>
          <w:szCs w:val="21"/>
          <w:shd w:val="clear" w:color="auto" w:fill="FFFFFF"/>
        </w:rPr>
      </w:pPr>
      <w:r w:rsidRPr="00E954EF">
        <w:rPr>
          <w:rFonts w:ascii="宋体" w:hAnsi="宋体" w:hint="eastAsia"/>
          <w:szCs w:val="21"/>
        </w:rPr>
        <w:t>施工前准备→测量放线→坡面修整→基础开挖→砂砾垫层→基础、坡面浆砌→勾缝→砂垫层→铺设土工布→干砌片石</w:t>
      </w:r>
    </w:p>
    <w:p w:rsidR="00E954EF" w:rsidRPr="00E954EF" w:rsidP="00E954EF">
      <w:pPr>
        <w:pStyle w:val="Normal0"/>
        <w:outlineLvl w:val="0"/>
        <w:rPr>
          <w:rFonts w:ascii="宋体" w:hAnsi="宋体"/>
          <w:szCs w:val="21"/>
        </w:rPr>
      </w:pPr>
      <w:r w:rsidRPr="00E954EF">
        <w:rPr>
          <w:rFonts w:ascii="宋体" w:hAnsi="宋体" w:hint="eastAsia"/>
          <w:szCs w:val="21"/>
        </w:rPr>
        <w:t>（</w:t>
      </w:r>
      <w:r w:rsidRPr="00E954EF">
        <w:rPr>
          <w:rFonts w:ascii="宋体" w:hAnsi="宋体" w:hint="eastAsia"/>
          <w:szCs w:val="21"/>
        </w:rPr>
        <w:t>2</w:t>
      </w:r>
      <w:r w:rsidRPr="00E954EF">
        <w:rPr>
          <w:rFonts w:ascii="宋体" w:hAnsi="宋体" w:hint="eastAsia"/>
          <w:szCs w:val="21"/>
        </w:rPr>
        <w:t>）施工要点、技术要求要求</w:t>
      </w:r>
    </w:p>
    <w:p w:rsidR="00E954EF" w:rsidRPr="00E954EF" w:rsidP="00E954EF">
      <w:pPr>
        <w:pStyle w:val="Normal0"/>
        <w:ind w:firstLine="420" w:firstLineChars="200"/>
        <w:rPr>
          <w:rFonts w:ascii="宋体" w:hAnsi="宋体"/>
          <w:szCs w:val="21"/>
        </w:rPr>
      </w:pPr>
      <w:r w:rsidRPr="00E954EF">
        <w:rPr>
          <w:rFonts w:ascii="宋体" w:hAnsi="宋体" w:hint="eastAsia"/>
          <w:szCs w:val="21"/>
        </w:rPr>
        <w:t>单个片石石料厚度不小于</w:t>
      </w:r>
      <w:r w:rsidRPr="00E954EF">
        <w:rPr>
          <w:rFonts w:ascii="宋体" w:hAnsi="宋体" w:hint="eastAsia"/>
          <w:szCs w:val="21"/>
        </w:rPr>
        <w:t>15cm</w:t>
      </w:r>
      <w:r w:rsidRPr="00E954EF">
        <w:rPr>
          <w:rFonts w:ascii="宋体" w:hAnsi="宋体" w:hint="eastAsia"/>
          <w:szCs w:val="21"/>
        </w:rPr>
        <w:t>，镶面材料应选择尺寸稍大并具有较平整表面，且稍加粗凿。在角隅处应使用较大石料，大致粗凿方正。</w:t>
      </w:r>
    </w:p>
    <w:p w:rsidR="00E954EF" w:rsidRPr="00E954EF" w:rsidP="00E954EF">
      <w:pPr>
        <w:pStyle w:val="Normal0"/>
        <w:ind w:firstLine="420" w:firstLineChars="200"/>
        <w:rPr>
          <w:rFonts w:ascii="宋体" w:hAnsi="宋体"/>
          <w:szCs w:val="21"/>
        </w:rPr>
      </w:pPr>
      <w:r w:rsidRPr="00E954EF">
        <w:rPr>
          <w:rFonts w:ascii="宋体" w:hAnsi="宋体" w:hint="eastAsia"/>
          <w:szCs w:val="21"/>
        </w:rPr>
        <w:t>石料砌筑时应清洗干净，表面湿润，砂浆应捣实饱满。砂浆应采用小型拌和设备随拌随用，严禁人工就地拌和。</w:t>
      </w:r>
    </w:p>
    <w:p w:rsidR="00E954EF" w:rsidRPr="00E954EF" w:rsidP="00E954EF">
      <w:pPr>
        <w:pStyle w:val="Normal0"/>
        <w:ind w:firstLine="420" w:firstLineChars="200"/>
        <w:rPr>
          <w:rFonts w:ascii="宋体" w:hAnsi="宋体"/>
          <w:szCs w:val="21"/>
        </w:rPr>
      </w:pPr>
      <w:r w:rsidRPr="00E954EF">
        <w:rPr>
          <w:rFonts w:ascii="宋体" w:hAnsi="宋体" w:hint="eastAsia"/>
          <w:szCs w:val="21"/>
        </w:rPr>
        <w:t>所有石料应分层砌筑，当分段施工时，相邻段砌筑高度不大于</w:t>
      </w:r>
      <w:smartTag w:uri="urn:schemas-microsoft-com:office:smarttags" w:element="chmetcnv">
        <w:smartTagPr>
          <w:attr w:name="HasSpace" w:val="False"/>
          <w:attr w:name="Negative" w:val="False"/>
          <w:attr w:name="NumberType" w:val="1"/>
          <w:attr w:name="SourceValue" w:val="1.2"/>
          <w:attr w:name="TCSC" w:val="0"/>
          <w:attr w:name="UnitName" w:val="m"/>
        </w:smartTagPr>
        <w:r w:rsidRPr="00E954EF">
          <w:rPr>
            <w:rFonts w:ascii="宋体" w:hAnsi="宋体" w:hint="eastAsia"/>
            <w:szCs w:val="21"/>
          </w:rPr>
          <w:t>1.2m</w:t>
        </w:r>
      </w:smartTag>
      <w:r w:rsidRPr="00E954EF">
        <w:rPr>
          <w:rFonts w:ascii="宋体" w:hAnsi="宋体" w:hint="eastAsia"/>
          <w:szCs w:val="21"/>
        </w:rPr>
        <w:t>。</w:t>
      </w:r>
    </w:p>
    <w:p w:rsidR="00E954EF" w:rsidRPr="00E954EF" w:rsidP="00E954EF">
      <w:pPr>
        <w:pStyle w:val="Normal0"/>
        <w:ind w:firstLine="420" w:firstLineChars="200"/>
        <w:rPr>
          <w:rFonts w:ascii="宋体" w:hAnsi="宋体"/>
          <w:szCs w:val="21"/>
        </w:rPr>
      </w:pPr>
      <w:r w:rsidRPr="00E954EF">
        <w:rPr>
          <w:rFonts w:ascii="宋体" w:hAnsi="宋体" w:hint="eastAsia"/>
          <w:szCs w:val="21"/>
        </w:rPr>
        <w:t>砌筑的平缝应交错锁结，不得贯穿，接缝用瓜米砂浆填实，所有外露缝应砂浆勾缝。</w:t>
      </w:r>
    </w:p>
    <w:p w:rsidR="00E954EF" w:rsidRPr="00D90BF8" w:rsidP="00E954EF">
      <w:pPr>
        <w:pStyle w:val="Normal0"/>
        <w:ind w:firstLine="420" w:firstLineChars="200"/>
        <w:rPr>
          <w:rFonts w:ascii="宋体" w:hAnsi="宋体"/>
          <w:sz w:val="24"/>
        </w:rPr>
      </w:pPr>
      <w:r w:rsidRPr="00E954EF">
        <w:rPr>
          <w:rFonts w:ascii="宋体" w:hAnsi="宋体" w:hint="eastAsia"/>
          <w:szCs w:val="21"/>
        </w:rPr>
        <w:t>每个工作日结束后，做好湿水养生工作，下一工作日开始时应凿除表面松散的砂浆，并湿水用砂浆满铺后进行砌筑。</w:t>
      </w:r>
    </w:p>
    <w:p w:rsidR="00E954EF" w:rsidRPr="00E954EF" w:rsidP="00E954EF">
      <w:pPr>
        <w:pStyle w:val="Normal0"/>
        <w:rPr>
          <w:rStyle w:val="apple-style-span"/>
          <w:rFonts w:ascii="黑体" w:eastAsia="黑体" w:hAnsi="Arial" w:cs="Arial"/>
          <w:color w:val="000000"/>
          <w:sz w:val="28"/>
          <w:szCs w:val="28"/>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sidRPr="00E954EF">
          <w:rPr>
            <w:rStyle w:val="apple-style-span"/>
            <w:rFonts w:ascii="黑体" w:eastAsia="黑体" w:hAnsi="Arial" w:cs="Arial" w:hint="eastAsia"/>
            <w:color w:val="000000"/>
            <w:sz w:val="28"/>
            <w:szCs w:val="28"/>
            <w:shd w:val="clear" w:color="auto" w:fill="FFFFFF"/>
          </w:rPr>
          <w:t>3.1.3</w:t>
        </w:r>
      </w:smartTag>
      <w:r w:rsidRPr="00E954EF">
        <w:rPr>
          <w:rStyle w:val="apple-style-span"/>
          <w:rFonts w:ascii="黑体" w:eastAsia="黑体" w:hAnsi="Arial" w:cs="Arial" w:hint="eastAsia"/>
          <w:color w:val="000000"/>
          <w:sz w:val="28"/>
          <w:szCs w:val="28"/>
          <w:shd w:val="clear" w:color="auto" w:fill="FFFFFF"/>
        </w:rPr>
        <w:t>回填</w:t>
      </w:r>
    </w:p>
    <w:p w:rsidR="00E954EF" w:rsidRPr="002B79F6" w:rsidP="00E954EF">
      <w:pPr>
        <w:pStyle w:val="HTMLPreformatted"/>
        <w:spacing w:line="330" w:lineRule="atLeast"/>
        <w:rPr>
          <w:rFonts w:ascii="宋体" w:hAnsi="宋体"/>
          <w:sz w:val="21"/>
          <w:szCs w:val="21"/>
        </w:rPr>
      </w:pPr>
      <w:r>
        <w:rPr>
          <w:rFonts w:ascii="宋体" w:hAnsi="宋体" w:hint="eastAsia"/>
          <w:sz w:val="21"/>
          <w:szCs w:val="21"/>
        </w:rPr>
        <w:t>1</w:t>
      </w:r>
      <w:r w:rsidRPr="002B79F6" w:rsidR="0079010E">
        <w:rPr>
          <w:rFonts w:ascii="宋体" w:hAnsi="宋体"/>
          <w:sz w:val="21"/>
          <w:szCs w:val="21"/>
        </w:rPr>
        <w:t>.</w:t>
      </w:r>
      <w:r w:rsidRPr="002B79F6" w:rsidR="0079010E">
        <w:rPr>
          <w:rFonts w:ascii="宋体" w:hAnsi="宋体"/>
          <w:sz w:val="21"/>
          <w:szCs w:val="21"/>
        </w:rPr>
        <w:t>注意回填土料应保证填方的强度和稳定性。一般不能选用淤泥和淤泥质土、膨胀土、有机物含量大于</w:t>
      </w:r>
      <w:r w:rsidRPr="002B79F6" w:rsidR="0079010E">
        <w:rPr>
          <w:rFonts w:ascii="宋体" w:hAnsi="宋体"/>
          <w:sz w:val="21"/>
          <w:szCs w:val="21"/>
        </w:rPr>
        <w:t>8%</w:t>
      </w:r>
      <w:r w:rsidRPr="002B79F6" w:rsidR="0079010E">
        <w:rPr>
          <w:rFonts w:ascii="宋体" w:hAnsi="宋体"/>
          <w:sz w:val="21"/>
          <w:szCs w:val="21"/>
        </w:rPr>
        <w:t>的土、含水溶性硫酸盐大于</w:t>
      </w:r>
      <w:r w:rsidRPr="002B79F6" w:rsidR="0079010E">
        <w:rPr>
          <w:rFonts w:ascii="宋体" w:hAnsi="宋体"/>
          <w:sz w:val="21"/>
          <w:szCs w:val="21"/>
        </w:rPr>
        <w:t>5%</w:t>
      </w:r>
      <w:r w:rsidRPr="002B79F6" w:rsidR="0079010E">
        <w:rPr>
          <w:rFonts w:ascii="宋体" w:hAnsi="宋体"/>
          <w:sz w:val="21"/>
          <w:szCs w:val="21"/>
        </w:rPr>
        <w:t>的土及含水量不符合压实要求的粘性土。</w:t>
      </w:r>
    </w:p>
    <w:p w:rsidR="00E954EF" w:rsidRPr="002B79F6" w:rsidP="00E954EF">
      <w:pPr>
        <w:pStyle w:val="HTMLPreformatted"/>
        <w:spacing w:line="330" w:lineRule="atLeast"/>
        <w:rPr>
          <w:rFonts w:ascii="宋体" w:hAnsi="宋体"/>
          <w:sz w:val="21"/>
          <w:szCs w:val="21"/>
        </w:rPr>
      </w:pPr>
      <w:r>
        <w:rPr>
          <w:rFonts w:ascii="宋体" w:hAnsi="宋体" w:hint="eastAsia"/>
          <w:sz w:val="21"/>
          <w:szCs w:val="21"/>
        </w:rPr>
        <w:t>2</w:t>
      </w:r>
      <w:r w:rsidRPr="002B79F6" w:rsidR="0079010E">
        <w:rPr>
          <w:rFonts w:ascii="宋体" w:hAnsi="宋体"/>
          <w:sz w:val="21"/>
          <w:szCs w:val="21"/>
        </w:rPr>
        <w:t>.</w:t>
      </w:r>
      <w:r w:rsidRPr="002B79F6" w:rsidR="0079010E">
        <w:rPr>
          <w:rFonts w:ascii="宋体" w:hAnsi="宋体"/>
          <w:sz w:val="21"/>
          <w:szCs w:val="21"/>
        </w:rPr>
        <w:t>基底处理。</w:t>
      </w:r>
    </w:p>
    <w:p w:rsidR="00E954EF" w:rsidRPr="002B79F6" w:rsidP="00E954EF">
      <w:pPr>
        <w:pStyle w:val="HTMLPreformatted"/>
        <w:spacing w:line="330" w:lineRule="atLeast"/>
        <w:rPr>
          <w:rFonts w:ascii="宋体" w:hAnsi="宋体"/>
          <w:sz w:val="21"/>
          <w:szCs w:val="21"/>
        </w:rPr>
      </w:pPr>
      <w:r>
        <w:rPr>
          <w:rFonts w:ascii="宋体" w:hAnsi="宋体" w:hint="eastAsia"/>
          <w:sz w:val="21"/>
          <w:szCs w:val="21"/>
        </w:rPr>
        <w:t>（</w:t>
      </w:r>
      <w:r w:rsidRPr="002B79F6" w:rsidR="0079010E">
        <w:rPr>
          <w:rFonts w:ascii="宋体" w:hAnsi="宋体"/>
          <w:sz w:val="21"/>
          <w:szCs w:val="21"/>
        </w:rPr>
        <w:t>1</w:t>
      </w:r>
      <w:r>
        <w:rPr>
          <w:rFonts w:ascii="宋体" w:hAnsi="宋体" w:hint="eastAsia"/>
          <w:sz w:val="21"/>
          <w:szCs w:val="21"/>
        </w:rPr>
        <w:t>）</w:t>
      </w:r>
      <w:r w:rsidRPr="002B79F6" w:rsidR="0079010E">
        <w:rPr>
          <w:rFonts w:ascii="宋体" w:hAnsi="宋体"/>
          <w:sz w:val="21"/>
          <w:szCs w:val="21"/>
        </w:rPr>
        <w:t>土方填筑前应先清除基底上垃圾杂物，并应将基底充分夯实和碾压密实。</w:t>
      </w:r>
    </w:p>
    <w:p w:rsidR="00E954EF" w:rsidRPr="002B79F6" w:rsidP="00E954EF">
      <w:pPr>
        <w:pStyle w:val="HTMLPreformatted"/>
        <w:spacing w:line="330" w:lineRule="atLeast"/>
        <w:rPr>
          <w:rFonts w:ascii="宋体" w:hAnsi="宋体"/>
          <w:sz w:val="21"/>
          <w:szCs w:val="21"/>
        </w:rPr>
      </w:pPr>
      <w:r>
        <w:rPr>
          <w:rFonts w:ascii="宋体" w:hAnsi="宋体" w:hint="eastAsia"/>
          <w:sz w:val="21"/>
          <w:szCs w:val="21"/>
        </w:rPr>
        <w:t>（</w:t>
      </w:r>
      <w:r>
        <w:rPr>
          <w:rFonts w:ascii="宋体" w:hAnsi="宋体"/>
          <w:sz w:val="21"/>
          <w:szCs w:val="21"/>
        </w:rPr>
        <w:t>2</w:t>
      </w:r>
      <w:r>
        <w:rPr>
          <w:rFonts w:ascii="宋体" w:hAnsi="宋体" w:hint="eastAsia"/>
          <w:sz w:val="21"/>
          <w:szCs w:val="21"/>
        </w:rPr>
        <w:t>）</w:t>
      </w:r>
      <w:r w:rsidRPr="002B79F6" w:rsidR="0079010E">
        <w:rPr>
          <w:rFonts w:ascii="宋体" w:hAnsi="宋体"/>
          <w:sz w:val="21"/>
          <w:szCs w:val="21"/>
        </w:rPr>
        <w:t>应采取措施防止地表水流入填方区。</w:t>
      </w:r>
    </w:p>
    <w:p w:rsidR="002B79F6" w:rsidP="00E954EF">
      <w:pPr>
        <w:pStyle w:val="HTMLPreformatted"/>
        <w:spacing w:line="330" w:lineRule="atLeast"/>
        <w:rPr>
          <w:rFonts w:ascii="宋体" w:hAnsi="宋体"/>
          <w:sz w:val="21"/>
          <w:szCs w:val="21"/>
        </w:rPr>
      </w:pPr>
      <w:r>
        <w:rPr>
          <w:rFonts w:ascii="宋体" w:hAnsi="宋体" w:hint="eastAsia"/>
          <w:sz w:val="21"/>
          <w:szCs w:val="21"/>
        </w:rPr>
        <w:t>3</w:t>
      </w:r>
      <w:r w:rsidRPr="002B79F6" w:rsidR="00E954EF">
        <w:rPr>
          <w:rFonts w:ascii="宋体" w:hAnsi="宋体"/>
          <w:sz w:val="21"/>
          <w:szCs w:val="21"/>
        </w:rPr>
        <w:t>.土方填筑</w:t>
      </w:r>
    </w:p>
    <w:p w:rsidR="00E954EF" w:rsidRPr="002B79F6" w:rsidP="00E954EF">
      <w:pPr>
        <w:pStyle w:val="HTMLPreformatted"/>
        <w:spacing w:line="330" w:lineRule="atLeast"/>
        <w:rPr>
          <w:rFonts w:ascii="宋体" w:hAnsi="宋体"/>
          <w:sz w:val="21"/>
          <w:szCs w:val="21"/>
        </w:rPr>
      </w:pPr>
      <w:r>
        <w:rPr>
          <w:rFonts w:ascii="宋体" w:hAnsi="宋体" w:hint="eastAsia"/>
          <w:sz w:val="21"/>
          <w:szCs w:val="21"/>
        </w:rPr>
        <w:t>（</w:t>
      </w:r>
      <w:r w:rsidRPr="002B79F6" w:rsidR="0079010E">
        <w:rPr>
          <w:rFonts w:ascii="宋体" w:hAnsi="宋体"/>
          <w:sz w:val="21"/>
          <w:szCs w:val="21"/>
        </w:rPr>
        <w:t>1</w:t>
      </w:r>
      <w:r>
        <w:rPr>
          <w:rFonts w:ascii="宋体" w:hAnsi="宋体" w:hint="eastAsia"/>
          <w:sz w:val="21"/>
          <w:szCs w:val="21"/>
        </w:rPr>
        <w:t>）</w:t>
      </w:r>
      <w:r w:rsidRPr="002B79F6" w:rsidR="0079010E">
        <w:rPr>
          <w:rFonts w:ascii="宋体" w:hAnsi="宋体"/>
          <w:sz w:val="21"/>
          <w:szCs w:val="21"/>
        </w:rPr>
        <w:t>应从最低处开始，由下向上整个宽度分层铺填碾压或夯实。</w:t>
      </w:r>
    </w:p>
    <w:p w:rsidR="00E954EF" w:rsidRPr="002B79F6" w:rsidP="002B79F6">
      <w:pPr>
        <w:pStyle w:val="HTMLPreformatted"/>
        <w:spacing w:line="330" w:lineRule="atLeast"/>
        <w:ind w:firstLine="105" w:firstLineChars="50"/>
        <w:rPr>
          <w:rFonts w:ascii="宋体" w:hAnsi="宋体"/>
          <w:sz w:val="21"/>
          <w:szCs w:val="21"/>
        </w:rPr>
      </w:pPr>
      <w:r>
        <w:rPr>
          <w:rFonts w:ascii="宋体" w:hAnsi="宋体" w:hint="eastAsia"/>
          <w:sz w:val="21"/>
          <w:szCs w:val="21"/>
        </w:rPr>
        <w:t>(</w:t>
      </w:r>
      <w:r w:rsidRPr="002B79F6" w:rsidR="0079010E">
        <w:rPr>
          <w:rFonts w:ascii="宋体" w:hAnsi="宋体"/>
          <w:sz w:val="21"/>
          <w:szCs w:val="21"/>
        </w:rPr>
        <w:t>2</w:t>
      </w:r>
      <w:r>
        <w:rPr>
          <w:rFonts w:ascii="宋体" w:hAnsi="宋体" w:hint="eastAsia"/>
          <w:sz w:val="21"/>
          <w:szCs w:val="21"/>
        </w:rPr>
        <w:t>)</w:t>
      </w:r>
      <w:r w:rsidRPr="002B79F6" w:rsidR="0079010E">
        <w:rPr>
          <w:rFonts w:ascii="宋体" w:hAnsi="宋体"/>
          <w:sz w:val="21"/>
          <w:szCs w:val="21"/>
        </w:rPr>
        <w:t>填方应分层进行并尽量采用同类土填筑。</w:t>
      </w:r>
    </w:p>
    <w:p w:rsidR="00E954EF" w:rsidRPr="002B79F6" w:rsidP="002B79F6">
      <w:pPr>
        <w:pStyle w:val="HTMLPreformatted"/>
        <w:spacing w:line="330" w:lineRule="atLeast"/>
        <w:ind w:firstLine="105" w:firstLineChars="50"/>
        <w:rPr>
          <w:rFonts w:ascii="宋体" w:hAnsi="宋体"/>
          <w:sz w:val="21"/>
          <w:szCs w:val="21"/>
        </w:rPr>
      </w:pPr>
      <w:r>
        <w:rPr>
          <w:rFonts w:ascii="宋体" w:hAnsi="宋体" w:hint="eastAsia"/>
          <w:sz w:val="21"/>
          <w:szCs w:val="21"/>
        </w:rPr>
        <w:t>(</w:t>
      </w:r>
      <w:r w:rsidRPr="002B79F6" w:rsidR="0079010E">
        <w:rPr>
          <w:rFonts w:ascii="宋体" w:hAnsi="宋体"/>
          <w:sz w:val="21"/>
          <w:szCs w:val="21"/>
        </w:rPr>
        <w:t>3</w:t>
      </w:r>
      <w:r>
        <w:rPr>
          <w:rFonts w:ascii="宋体" w:hAnsi="宋体" w:hint="eastAsia"/>
          <w:sz w:val="21"/>
          <w:szCs w:val="21"/>
        </w:rPr>
        <w:t>)</w:t>
      </w:r>
      <w:r w:rsidRPr="002B79F6" w:rsidR="0079010E">
        <w:rPr>
          <w:rFonts w:ascii="宋体" w:hAnsi="宋体"/>
          <w:sz w:val="21"/>
          <w:szCs w:val="21"/>
        </w:rPr>
        <w:t>填方的边坡坡度应根据填方高度、土的种类和其重要性等确定。</w:t>
      </w:r>
    </w:p>
    <w:p w:rsidR="00E954EF" w:rsidRPr="002B79F6" w:rsidP="002B79F6">
      <w:pPr>
        <w:pStyle w:val="HTMLPreformatted"/>
        <w:spacing w:line="330" w:lineRule="atLeast"/>
        <w:ind w:firstLine="105" w:firstLineChars="50"/>
        <w:rPr>
          <w:rFonts w:ascii="宋体" w:hAnsi="宋体"/>
          <w:sz w:val="21"/>
          <w:szCs w:val="21"/>
        </w:rPr>
      </w:pPr>
      <w:r>
        <w:rPr>
          <w:rFonts w:ascii="宋体" w:hAnsi="宋体" w:hint="eastAsia"/>
          <w:sz w:val="21"/>
          <w:szCs w:val="21"/>
        </w:rPr>
        <w:t>(</w:t>
      </w:r>
      <w:r w:rsidRPr="002B79F6" w:rsidR="0079010E">
        <w:rPr>
          <w:rFonts w:ascii="宋体" w:hAnsi="宋体"/>
          <w:sz w:val="21"/>
          <w:szCs w:val="21"/>
        </w:rPr>
        <w:t>4</w:t>
      </w:r>
      <w:r>
        <w:rPr>
          <w:rFonts w:ascii="宋体" w:hAnsi="宋体" w:hint="eastAsia"/>
          <w:sz w:val="21"/>
          <w:szCs w:val="21"/>
        </w:rPr>
        <w:t>)</w:t>
      </w:r>
      <w:r w:rsidRPr="002B79F6" w:rsidR="0079010E">
        <w:rPr>
          <w:rFonts w:ascii="宋体" w:hAnsi="宋体"/>
          <w:sz w:val="21"/>
          <w:szCs w:val="21"/>
        </w:rPr>
        <w:t>应在相对两侧或四周同时进行回填与夯实。</w:t>
      </w:r>
    </w:p>
    <w:p w:rsidR="00E954EF" w:rsidRPr="002B79F6" w:rsidP="00E954EF">
      <w:pPr>
        <w:pStyle w:val="HTMLPreformatted"/>
        <w:spacing w:line="330" w:lineRule="atLeast"/>
        <w:rPr>
          <w:rFonts w:ascii="宋体" w:hAnsi="宋体"/>
          <w:sz w:val="21"/>
          <w:szCs w:val="21"/>
        </w:rPr>
      </w:pPr>
      <w:r>
        <w:rPr>
          <w:rFonts w:ascii="宋体" w:hAnsi="宋体" w:hint="eastAsia"/>
          <w:sz w:val="21"/>
          <w:szCs w:val="21"/>
        </w:rPr>
        <w:t>4</w:t>
      </w:r>
      <w:r w:rsidRPr="002B79F6" w:rsidR="0079010E">
        <w:rPr>
          <w:rFonts w:ascii="宋体" w:hAnsi="宋体"/>
          <w:sz w:val="21"/>
          <w:szCs w:val="21"/>
        </w:rPr>
        <w:t>.</w:t>
      </w:r>
      <w:r w:rsidRPr="002B79F6" w:rsidR="0079010E">
        <w:rPr>
          <w:rFonts w:ascii="宋体" w:hAnsi="宋体"/>
          <w:sz w:val="21"/>
          <w:szCs w:val="21"/>
        </w:rPr>
        <w:t>填土的压实</w:t>
      </w:r>
    </w:p>
    <w:p w:rsidR="00E954EF" w:rsidRPr="002B79F6" w:rsidP="00E954EF">
      <w:pPr>
        <w:pStyle w:val="HTMLPreformatted"/>
        <w:spacing w:line="330" w:lineRule="atLeast"/>
        <w:rPr>
          <w:rFonts w:ascii="宋体" w:hAnsi="宋体"/>
          <w:sz w:val="21"/>
          <w:szCs w:val="21"/>
        </w:rPr>
      </w:pPr>
      <w:r>
        <w:rPr>
          <w:rFonts w:ascii="宋体" w:hAnsi="宋体" w:hint="eastAsia"/>
          <w:sz w:val="21"/>
          <w:szCs w:val="21"/>
        </w:rPr>
        <w:t>（</w:t>
      </w:r>
      <w:r w:rsidRPr="002B79F6">
        <w:rPr>
          <w:rFonts w:ascii="宋体" w:hAnsi="宋体"/>
          <w:sz w:val="21"/>
          <w:szCs w:val="21"/>
        </w:rPr>
        <w:t>1</w:t>
      </w:r>
      <w:r>
        <w:rPr>
          <w:rFonts w:ascii="宋体" w:hAnsi="宋体" w:hint="eastAsia"/>
          <w:sz w:val="21"/>
          <w:szCs w:val="21"/>
        </w:rPr>
        <w:t>）</w:t>
      </w:r>
      <w:r w:rsidRPr="002B79F6" w:rsidR="0079010E">
        <w:rPr>
          <w:rFonts w:ascii="宋体" w:hAnsi="宋体"/>
          <w:sz w:val="21"/>
          <w:szCs w:val="21"/>
        </w:rPr>
        <w:t>压实方法一般有：碾压法、夯实法和振动压实法以及利用运土工具压实法等。</w:t>
      </w:r>
    </w:p>
    <w:p w:rsidR="00E954EF" w:rsidRPr="002B79F6" w:rsidP="00E954EF">
      <w:pPr>
        <w:pStyle w:val="HTMLPreformatted"/>
        <w:spacing w:line="330" w:lineRule="atLeast"/>
        <w:rPr>
          <w:rFonts w:ascii="宋体" w:hAnsi="宋体"/>
          <w:sz w:val="21"/>
          <w:szCs w:val="21"/>
        </w:rPr>
      </w:pPr>
      <w:r>
        <w:rPr>
          <w:rFonts w:ascii="宋体" w:hAnsi="宋体" w:hint="eastAsia"/>
          <w:sz w:val="21"/>
          <w:szCs w:val="21"/>
        </w:rPr>
        <w:t>（2）</w:t>
      </w:r>
      <w:r w:rsidRPr="002B79F6" w:rsidR="0079010E">
        <w:rPr>
          <w:rFonts w:ascii="宋体" w:hAnsi="宋体"/>
          <w:sz w:val="21"/>
          <w:szCs w:val="21"/>
        </w:rPr>
        <w:t>当天填土，应在当天压实。</w:t>
      </w:r>
    </w:p>
    <w:p w:rsidR="00E954EF" w:rsidRPr="002B79F6" w:rsidP="00E954EF">
      <w:pPr>
        <w:pStyle w:val="HTMLPreformatted"/>
        <w:spacing w:line="330" w:lineRule="atLeast"/>
        <w:rPr>
          <w:sz w:val="21"/>
          <w:szCs w:val="21"/>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1"/>
          <w:szCs w:val="21"/>
        </w:rPr>
        <w:t>（3）</w:t>
      </w:r>
      <w:r w:rsidRPr="002B79F6" w:rsidR="0079010E">
        <w:rPr>
          <w:rFonts w:ascii="宋体" w:hAnsi="宋体"/>
          <w:sz w:val="21"/>
          <w:szCs w:val="21"/>
        </w:rPr>
        <w:t>填土压实质量应符合设计和规范规定的要求。</w:t>
      </w:r>
    </w:p>
    <w:p w:rsidR="00E954EF" w:rsidRPr="002B79F6" w:rsidP="002B79F6">
      <w:pPr>
        <w:pStyle w:val="Normal0"/>
        <w:rPr>
          <w:rStyle w:val="apple-style-span"/>
          <w:rFonts w:ascii="黑体" w:eastAsia="黑体" w:hAnsi="Arial" w:cs="Arial"/>
          <w:color w:val="000000"/>
          <w:sz w:val="28"/>
          <w:szCs w:val="28"/>
          <w:shd w:val="clear" w:color="auto" w:fill="FFFFFF"/>
        </w:rPr>
      </w:pPr>
      <w:r w:rsidRPr="002B79F6">
        <w:rPr>
          <w:rStyle w:val="apple-style-span"/>
          <w:rFonts w:ascii="黑体" w:eastAsia="黑体" w:hAnsi="Arial" w:cs="Arial" w:hint="eastAsia"/>
          <w:color w:val="000000"/>
          <w:sz w:val="28"/>
          <w:szCs w:val="28"/>
          <w:shd w:val="clear" w:color="auto" w:fill="FFFFFF"/>
        </w:rPr>
        <w:t>3.2桥梁墩台施工</w:t>
      </w:r>
    </w:p>
    <w:p w:rsidR="002B79F6" w:rsidRPr="002B79F6" w:rsidP="00826D21">
      <w:pPr>
        <w:pStyle w:val="Normal0"/>
        <w:ind w:firstLine="420" w:firstLineChars="200"/>
        <w:rPr>
          <w:rStyle w:val="apple-style-span"/>
          <w:rFonts w:ascii="Arial" w:hAnsi="Arial" w:cs="Arial"/>
          <w:color w:val="000000"/>
          <w:szCs w:val="21"/>
          <w:shd w:val="clear" w:color="auto" w:fill="FFFFFF"/>
        </w:rPr>
      </w:pPr>
      <w:r>
        <w:rPr>
          <w:rStyle w:val="apple-style-span"/>
          <w:rFonts w:ascii="Arial" w:hAnsi="Arial" w:cs="Arial"/>
          <w:color w:val="000000"/>
          <w:szCs w:val="21"/>
          <w:shd w:val="clear" w:color="auto" w:fill="FFFFFF"/>
        </w:rPr>
        <w:t>桥台采用大块钢模板，模板按设计收坡的坡度在工厂加工，每节模板</w:t>
      </w:r>
      <w:r>
        <w:rPr>
          <w:rStyle w:val="apple-style-span"/>
          <w:rFonts w:ascii="Arial" w:hAnsi="Arial" w:cs="Arial"/>
          <w:color w:val="000000"/>
          <w:szCs w:val="21"/>
          <w:shd w:val="clear" w:color="auto" w:fill="FFFFFF"/>
        </w:rPr>
        <w:t xml:space="preserve"> 1.5</w:t>
      </w:r>
      <w:r>
        <w:rPr>
          <w:rStyle w:val="apple-style-span"/>
          <w:rFonts w:ascii="Arial" w:hAnsi="Arial" w:cs="Arial"/>
          <w:color w:val="000000"/>
          <w:szCs w:val="21"/>
          <w:shd w:val="clear" w:color="auto" w:fill="FFFFFF"/>
        </w:rPr>
        <w:t>ｍ高，并配短节模板以适应不同台身高度施工的需要。桥台先浇筑台身，再浇筑台帽，最后进行垫石施工。钢筋在钢筋加工厂集中预制，现场绑扎。混凝土在现场采用强制拌合机拌合，插入式捣固器振捣，浇筑过程中应注意模板的位移与变形。施工过程中应注意桥台的测量放样、基础凿毛处理、钢筋绑扎、模板安装加固、以及垫石的位置尺寸确定、预埋件的安放等环节。</w:t>
      </w:r>
    </w:p>
    <w:p w:rsidR="00D66AEB" w:rsidP="00D66AEB">
      <w:pPr>
        <w:pStyle w:val="Normal0"/>
        <w:rPr>
          <w:rStyle w:val="apple-style-span"/>
          <w:rFonts w:ascii="Arial" w:hAnsi="Arial" w:cs="Arial"/>
          <w:color w:val="000000"/>
          <w:szCs w:val="21"/>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Pr>
            <w:rStyle w:val="apple-style-span"/>
            <w:rFonts w:ascii="Arial" w:hAnsi="Arial" w:cs="Arial" w:hint="eastAsia"/>
            <w:color w:val="000000"/>
            <w:szCs w:val="21"/>
            <w:shd w:val="clear" w:color="auto" w:fill="FFFFFF"/>
          </w:rPr>
          <w:t>3.2.1</w:t>
        </w:r>
      </w:smartTag>
      <w:r>
        <w:rPr>
          <w:rStyle w:val="apple-style-span"/>
          <w:rFonts w:ascii="Arial" w:hAnsi="Arial" w:cs="Arial" w:hint="eastAsia"/>
          <w:color w:val="000000"/>
          <w:szCs w:val="21"/>
          <w:shd w:val="clear" w:color="auto" w:fill="FFFFFF"/>
        </w:rPr>
        <w:t>模板</w:t>
      </w:r>
    </w:p>
    <w:p w:rsidR="00280BE7" w:rsidP="00280BE7">
      <w:pPr>
        <w:pStyle w:val="Normal0"/>
        <w:spacing w:line="360" w:lineRule="auto"/>
      </w:pPr>
      <w:r>
        <w:rPr>
          <w:rFonts w:hint="eastAsia"/>
        </w:rPr>
        <w:t>（</w:t>
      </w:r>
      <w:r>
        <w:rPr>
          <w:rFonts w:hint="eastAsia"/>
        </w:rPr>
        <w:t>1</w:t>
      </w:r>
      <w:r>
        <w:rPr>
          <w:rFonts w:hint="eastAsia"/>
        </w:rPr>
        <w:t>）模版的类型</w:t>
      </w:r>
    </w:p>
    <w:tbl>
      <w:tblPr>
        <w:tblStyle w:val="TableNormal"/>
        <w:tblW w:w="0" w:type="auto"/>
        <w:tblInd w:w="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0"/>
        <w:gridCol w:w="2280"/>
        <w:gridCol w:w="5340"/>
      </w:tblGrid>
      <w:tr w:rsidTr="009E1B87">
        <w:tblPrEx>
          <w:tblW w:w="0" w:type="auto"/>
          <w:tblInd w:w="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1"/>
        </w:trPr>
        <w:tc>
          <w:tcPr>
            <w:tcW w:w="780" w:type="dxa"/>
          </w:tcPr>
          <w:p w:rsidR="00280BE7" w:rsidP="009E1B87">
            <w:pPr>
              <w:pStyle w:val="Normal0"/>
              <w:spacing w:line="360" w:lineRule="auto"/>
              <w:jc w:val="center"/>
            </w:pPr>
            <w:r>
              <w:rPr>
                <w:rFonts w:hint="eastAsia"/>
              </w:rPr>
              <w:t>序号</w:t>
            </w:r>
          </w:p>
        </w:tc>
        <w:tc>
          <w:tcPr>
            <w:tcW w:w="2280" w:type="dxa"/>
          </w:tcPr>
          <w:p w:rsidR="00280BE7" w:rsidP="009E1B87">
            <w:pPr>
              <w:pStyle w:val="Normal0"/>
              <w:spacing w:line="360" w:lineRule="auto"/>
              <w:jc w:val="center"/>
            </w:pPr>
            <w:r>
              <w:rPr>
                <w:rFonts w:hint="eastAsia"/>
              </w:rPr>
              <w:t>分项工程</w:t>
            </w:r>
          </w:p>
        </w:tc>
        <w:tc>
          <w:tcPr>
            <w:tcW w:w="5340" w:type="dxa"/>
          </w:tcPr>
          <w:p w:rsidR="00280BE7" w:rsidP="009E1B87">
            <w:pPr>
              <w:pStyle w:val="Normal0"/>
              <w:spacing w:line="360" w:lineRule="auto"/>
              <w:jc w:val="center"/>
            </w:pPr>
            <w:r>
              <w:rPr>
                <w:rFonts w:hint="eastAsia"/>
              </w:rPr>
              <w:t>模板选型</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1</w:t>
            </w:r>
          </w:p>
        </w:tc>
        <w:tc>
          <w:tcPr>
            <w:tcW w:w="2280" w:type="dxa"/>
          </w:tcPr>
          <w:p w:rsidR="00280BE7" w:rsidP="009E1B87">
            <w:pPr>
              <w:pStyle w:val="Normal0"/>
              <w:spacing w:line="360" w:lineRule="auto"/>
            </w:pPr>
            <w:r>
              <w:rPr>
                <w:rFonts w:hint="eastAsia"/>
              </w:rPr>
              <w:t>基础地梁、承台模板</w:t>
            </w:r>
          </w:p>
        </w:tc>
        <w:tc>
          <w:tcPr>
            <w:tcW w:w="5340" w:type="dxa"/>
          </w:tcPr>
          <w:p w:rsidR="00280BE7" w:rsidP="009E1B87">
            <w:pPr>
              <w:pStyle w:val="Normal0"/>
              <w:spacing w:line="360" w:lineRule="auto"/>
            </w:pPr>
            <w:r>
              <w:rPr>
                <w:rFonts w:hint="eastAsia"/>
              </w:rPr>
              <w:t>地梁采用</w:t>
            </w:r>
            <w:r>
              <w:rPr>
                <w:rFonts w:hint="eastAsia"/>
              </w:rPr>
              <w:t>120</w:t>
            </w:r>
            <w:r>
              <w:rPr>
                <w:rFonts w:hint="eastAsia"/>
              </w:rPr>
              <w:t>厚砖胎膜，承台采用</w:t>
            </w:r>
            <w:r>
              <w:rPr>
                <w:rFonts w:hint="eastAsia"/>
              </w:rPr>
              <w:t>240</w:t>
            </w:r>
            <w:r>
              <w:rPr>
                <w:rFonts w:hint="eastAsia"/>
              </w:rPr>
              <w:t>厚砖胎膜</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2</w:t>
            </w:r>
          </w:p>
        </w:tc>
        <w:tc>
          <w:tcPr>
            <w:tcW w:w="2280" w:type="dxa"/>
          </w:tcPr>
          <w:p w:rsidR="00280BE7" w:rsidP="009E1B87">
            <w:pPr>
              <w:pStyle w:val="Normal0"/>
              <w:spacing w:line="360" w:lineRule="auto"/>
            </w:pPr>
            <w:r>
              <w:rPr>
                <w:rFonts w:hint="eastAsia"/>
              </w:rPr>
              <w:t>柱子模板</w:t>
            </w:r>
          </w:p>
        </w:tc>
        <w:tc>
          <w:tcPr>
            <w:tcW w:w="5340" w:type="dxa"/>
          </w:tcPr>
          <w:p w:rsidR="00280BE7" w:rsidP="009E1B87">
            <w:pPr>
              <w:pStyle w:val="Normal0"/>
              <w:spacing w:line="360" w:lineRule="auto"/>
            </w:pPr>
            <w:r>
              <w:rPr>
                <w:rFonts w:hint="eastAsia"/>
              </w:rPr>
              <w:t>18</w:t>
            </w:r>
            <w:r>
              <w:rPr>
                <w:rFonts w:hint="eastAsia"/>
              </w:rPr>
              <w:t>厚双面覆膜胶合木板、木枋钢管龙骨、对拉螺杆</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3</w:t>
            </w:r>
          </w:p>
        </w:tc>
        <w:tc>
          <w:tcPr>
            <w:tcW w:w="2280" w:type="dxa"/>
          </w:tcPr>
          <w:p w:rsidR="00280BE7" w:rsidP="009E1B87">
            <w:pPr>
              <w:pStyle w:val="Normal0"/>
              <w:spacing w:line="360" w:lineRule="auto"/>
            </w:pPr>
            <w:r>
              <w:rPr>
                <w:rFonts w:hint="eastAsia"/>
              </w:rPr>
              <w:t>梁板</w:t>
            </w:r>
          </w:p>
        </w:tc>
        <w:tc>
          <w:tcPr>
            <w:tcW w:w="5340" w:type="dxa"/>
          </w:tcPr>
          <w:p w:rsidR="00280BE7" w:rsidP="009E1B87">
            <w:pPr>
              <w:pStyle w:val="Normal0"/>
              <w:spacing w:line="360" w:lineRule="auto"/>
            </w:pPr>
            <w:r>
              <w:rPr>
                <w:rFonts w:hint="eastAsia"/>
              </w:rPr>
              <w:t>18</w:t>
            </w:r>
            <w:r>
              <w:rPr>
                <w:rFonts w:hint="eastAsia"/>
              </w:rPr>
              <w:t>厚双面覆膜胶合木板、木枋钢管龙骨</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4</w:t>
            </w:r>
          </w:p>
        </w:tc>
        <w:tc>
          <w:tcPr>
            <w:tcW w:w="2280" w:type="dxa"/>
          </w:tcPr>
          <w:p w:rsidR="00280BE7" w:rsidP="009E1B87">
            <w:pPr>
              <w:pStyle w:val="Normal0"/>
              <w:spacing w:line="360" w:lineRule="auto"/>
            </w:pPr>
            <w:r>
              <w:rPr>
                <w:rFonts w:hint="eastAsia"/>
              </w:rPr>
              <w:t>楼梯</w:t>
            </w:r>
          </w:p>
        </w:tc>
        <w:tc>
          <w:tcPr>
            <w:tcW w:w="5340" w:type="dxa"/>
          </w:tcPr>
          <w:p w:rsidR="00280BE7" w:rsidP="009E1B87">
            <w:pPr>
              <w:pStyle w:val="Normal0"/>
              <w:spacing w:line="360" w:lineRule="auto"/>
            </w:pPr>
            <w:r>
              <w:rPr>
                <w:rFonts w:hint="eastAsia"/>
              </w:rPr>
              <w:t>18</w:t>
            </w:r>
            <w:r>
              <w:rPr>
                <w:rFonts w:hint="eastAsia"/>
              </w:rPr>
              <w:t>厚双面覆膜胶合木板、木枋钢管龙骨、碗口脚手架</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5</w:t>
            </w:r>
          </w:p>
        </w:tc>
        <w:tc>
          <w:tcPr>
            <w:tcW w:w="2280" w:type="dxa"/>
          </w:tcPr>
          <w:p w:rsidR="00280BE7" w:rsidP="009E1B87">
            <w:pPr>
              <w:pStyle w:val="Normal0"/>
              <w:spacing w:line="360" w:lineRule="auto"/>
            </w:pPr>
            <w:r>
              <w:rPr>
                <w:rFonts w:hint="eastAsia"/>
              </w:rPr>
              <w:t>电梯井、集水井模板</w:t>
            </w:r>
          </w:p>
        </w:tc>
        <w:tc>
          <w:tcPr>
            <w:tcW w:w="5340" w:type="dxa"/>
          </w:tcPr>
          <w:p w:rsidR="00280BE7" w:rsidP="009E1B87">
            <w:pPr>
              <w:pStyle w:val="Normal0"/>
              <w:spacing w:line="360" w:lineRule="auto"/>
            </w:pPr>
            <w:r>
              <w:rPr>
                <w:rFonts w:hint="eastAsia"/>
              </w:rPr>
              <w:t>18</w:t>
            </w:r>
            <w:r>
              <w:rPr>
                <w:rFonts w:hint="eastAsia"/>
              </w:rPr>
              <w:t>厚双面覆膜胶合木板、木枋钢管龙骨</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6</w:t>
            </w:r>
          </w:p>
        </w:tc>
        <w:tc>
          <w:tcPr>
            <w:tcW w:w="2280" w:type="dxa"/>
          </w:tcPr>
          <w:p w:rsidR="00280BE7" w:rsidP="009E1B87">
            <w:pPr>
              <w:pStyle w:val="Normal0"/>
              <w:spacing w:line="360" w:lineRule="auto"/>
            </w:pPr>
            <w:r>
              <w:rPr>
                <w:rFonts w:hint="eastAsia"/>
              </w:rPr>
              <w:t>剪力墙</w:t>
            </w:r>
          </w:p>
        </w:tc>
        <w:tc>
          <w:tcPr>
            <w:tcW w:w="5340" w:type="dxa"/>
          </w:tcPr>
          <w:p w:rsidR="00280BE7" w:rsidP="009E1B87">
            <w:pPr>
              <w:pStyle w:val="Normal0"/>
              <w:spacing w:line="360" w:lineRule="auto"/>
            </w:pPr>
            <w:r>
              <w:rPr>
                <w:rFonts w:hint="eastAsia"/>
              </w:rPr>
              <w:t>18</w:t>
            </w:r>
            <w:r>
              <w:rPr>
                <w:rFonts w:hint="eastAsia"/>
              </w:rPr>
              <w:t>厚双面覆膜胶合木板、木枋钢管龙骨、对拉螺杆</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7</w:t>
            </w:r>
          </w:p>
        </w:tc>
        <w:tc>
          <w:tcPr>
            <w:tcW w:w="2280" w:type="dxa"/>
          </w:tcPr>
          <w:p w:rsidR="00280BE7" w:rsidP="009E1B87">
            <w:pPr>
              <w:pStyle w:val="Normal0"/>
              <w:spacing w:line="360" w:lineRule="auto"/>
            </w:pPr>
            <w:r>
              <w:rPr>
                <w:rFonts w:hint="eastAsia"/>
              </w:rPr>
              <w:t>后浇带</w:t>
            </w:r>
          </w:p>
        </w:tc>
        <w:tc>
          <w:tcPr>
            <w:tcW w:w="5340" w:type="dxa"/>
          </w:tcPr>
          <w:p w:rsidR="00280BE7" w:rsidP="009E1B87">
            <w:pPr>
              <w:pStyle w:val="Normal0"/>
              <w:spacing w:line="360" w:lineRule="auto"/>
            </w:pPr>
            <w:r>
              <w:rPr>
                <w:rFonts w:hint="eastAsia"/>
              </w:rPr>
              <w:t>快易收口网</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8</w:t>
            </w:r>
          </w:p>
        </w:tc>
        <w:tc>
          <w:tcPr>
            <w:tcW w:w="2280" w:type="dxa"/>
          </w:tcPr>
          <w:p w:rsidR="00280BE7" w:rsidP="009E1B87">
            <w:pPr>
              <w:pStyle w:val="Normal0"/>
              <w:spacing w:line="360" w:lineRule="auto"/>
            </w:pPr>
            <w:r>
              <w:rPr>
                <w:rFonts w:hint="eastAsia"/>
              </w:rPr>
              <w:t>水平模板支撑</w:t>
            </w:r>
          </w:p>
        </w:tc>
        <w:tc>
          <w:tcPr>
            <w:tcW w:w="5340" w:type="dxa"/>
          </w:tcPr>
          <w:p w:rsidR="00280BE7" w:rsidP="009E1B87">
            <w:pPr>
              <w:pStyle w:val="Normal0"/>
              <w:spacing w:line="360" w:lineRule="auto"/>
            </w:pPr>
            <w:r>
              <w:rPr>
                <w:rFonts w:hint="eastAsia"/>
              </w:rPr>
              <w:t>钢管脚手架</w:t>
            </w:r>
          </w:p>
        </w:tc>
      </w:tr>
      <w:tr w:rsidTr="009E1B87">
        <w:tblPrEx>
          <w:tblW w:w="0" w:type="auto"/>
          <w:tblInd w:w="196" w:type="dxa"/>
          <w:tblLayout w:type="fixed"/>
          <w:tblLook w:val="0000"/>
        </w:tblPrEx>
        <w:tc>
          <w:tcPr>
            <w:tcW w:w="780" w:type="dxa"/>
          </w:tcPr>
          <w:p w:rsidR="00280BE7" w:rsidP="009E1B87">
            <w:pPr>
              <w:pStyle w:val="Normal0"/>
              <w:spacing w:line="360" w:lineRule="auto"/>
              <w:jc w:val="center"/>
            </w:pPr>
            <w:r>
              <w:rPr>
                <w:rFonts w:hint="eastAsia"/>
              </w:rPr>
              <w:t>9</w:t>
            </w:r>
          </w:p>
        </w:tc>
        <w:tc>
          <w:tcPr>
            <w:tcW w:w="2280" w:type="dxa"/>
          </w:tcPr>
          <w:p w:rsidR="00280BE7" w:rsidP="009E1B87">
            <w:pPr>
              <w:pStyle w:val="Normal0"/>
              <w:spacing w:line="360" w:lineRule="auto"/>
            </w:pPr>
            <w:r>
              <w:rPr>
                <w:rFonts w:hint="eastAsia"/>
              </w:rPr>
              <w:t>门窗洞口模板</w:t>
            </w:r>
          </w:p>
        </w:tc>
        <w:tc>
          <w:tcPr>
            <w:tcW w:w="5340" w:type="dxa"/>
          </w:tcPr>
          <w:p w:rsidR="00280BE7" w:rsidP="009E1B87">
            <w:pPr>
              <w:pStyle w:val="Normal0"/>
              <w:spacing w:line="360" w:lineRule="auto"/>
            </w:pPr>
            <w:r>
              <w:rPr>
                <w:rFonts w:hint="eastAsia"/>
              </w:rPr>
              <w:t>18</w:t>
            </w:r>
            <w:r>
              <w:rPr>
                <w:rFonts w:hint="eastAsia"/>
              </w:rPr>
              <w:t>厚双面覆膜胶合木板、木枋钢管龙骨、对拉螺杆</w:t>
            </w:r>
          </w:p>
        </w:tc>
      </w:tr>
    </w:tbl>
    <w:p w:rsidR="00280BE7" w:rsidP="00280BE7">
      <w:pPr>
        <w:pStyle w:val="Normal0"/>
        <w:spacing w:line="360" w:lineRule="auto"/>
      </w:pPr>
      <w:r>
        <w:rPr>
          <w:rFonts w:hint="eastAsia"/>
        </w:rPr>
        <w:t>（</w:t>
      </w:r>
      <w:r>
        <w:rPr>
          <w:rFonts w:hint="eastAsia"/>
        </w:rPr>
        <w:t>2</w:t>
      </w:r>
      <w:r>
        <w:rPr>
          <w:rFonts w:hint="eastAsia"/>
        </w:rPr>
        <w:t>）拼装方法</w:t>
      </w:r>
    </w:p>
    <w:p w:rsidR="00280BE7" w:rsidRPr="00385C1D" w:rsidP="00280BE7">
      <w:pPr>
        <w:pStyle w:val="Normal0"/>
        <w:spacing w:line="360" w:lineRule="auto"/>
        <w:rPr>
          <w:rFonts w:ascii="宋体" w:hAnsi="宋体"/>
          <w:szCs w:val="21"/>
        </w:rPr>
      </w:pPr>
      <w:r w:rsidRPr="00385C1D">
        <w:rPr>
          <w:rFonts w:ascii="宋体" w:hAnsi="宋体" w:hint="eastAsia"/>
          <w:szCs w:val="21"/>
        </w:rPr>
        <w:t>板与板之间用销钉连接，并与拉杆、加劲构件等组成墩台所需形状的模板。</w:t>
      </w:r>
    </w:p>
    <w:p w:rsidR="00280BE7" w:rsidP="00280BE7">
      <w:pPr>
        <w:pStyle w:val="Normal0"/>
        <w:spacing w:line="360" w:lineRule="auto"/>
      </w:pPr>
      <w:r>
        <w:rPr>
          <w:rFonts w:hint="eastAsia"/>
        </w:rPr>
        <w:t>（</w:t>
      </w:r>
      <w:r>
        <w:rPr>
          <w:rFonts w:hint="eastAsia"/>
        </w:rPr>
        <w:t>3</w:t>
      </w:r>
      <w:r>
        <w:rPr>
          <w:rFonts w:hint="eastAsia"/>
        </w:rPr>
        <w:t>）施工要点</w:t>
      </w:r>
    </w:p>
    <w:p w:rsidR="00280BE7" w:rsidRPr="00403689" w:rsidP="00280BE7">
      <w:pPr>
        <w:pStyle w:val="a"/>
        <w:overflowPunct/>
        <w:autoSpaceDE/>
        <w:autoSpaceDN/>
        <w:adjustRightInd/>
        <w:ind w:firstLine="420" w:firstLineChars="200"/>
        <w:textAlignment w:val="auto"/>
        <w:rPr>
          <w:kern w:val="2"/>
          <w:sz w:val="21"/>
          <w:szCs w:val="21"/>
        </w:rPr>
      </w:pPr>
      <w:r>
        <w:rPr>
          <w:rFonts w:hint="eastAsia"/>
          <w:kern w:val="2"/>
          <w:sz w:val="21"/>
          <w:szCs w:val="21"/>
        </w:rPr>
        <w:t>①</w:t>
      </w:r>
      <w:r w:rsidRPr="00403689">
        <w:rPr>
          <w:rFonts w:hint="eastAsia"/>
          <w:kern w:val="2"/>
          <w:sz w:val="21"/>
          <w:szCs w:val="21"/>
        </w:rPr>
        <w:t>模板材料选材要结实、坚固，能承受施工过程中产生的荷载，模板的设计要经过计算和验算，符合要求后方能使用于工程当中。现在的中高层建筑一般都使用钢模板。</w:t>
      </w:r>
    </w:p>
    <w:p w:rsidR="00280BE7" w:rsidRPr="00403689" w:rsidP="00280BE7">
      <w:pPr>
        <w:pStyle w:val="Normal0"/>
        <w:tabs>
          <w:tab w:val="num" w:pos="1260"/>
        </w:tabs>
        <w:spacing w:line="360" w:lineRule="auto"/>
        <w:ind w:firstLine="420" w:firstLineChars="200"/>
        <w:rPr>
          <w:szCs w:val="21"/>
        </w:rPr>
      </w:pPr>
      <w:r>
        <w:rPr>
          <w:rFonts w:hint="eastAsia"/>
          <w:szCs w:val="21"/>
        </w:rPr>
        <w:t>②</w:t>
      </w:r>
      <w:r w:rsidRPr="00403689">
        <w:rPr>
          <w:rFonts w:hint="eastAsia"/>
          <w:szCs w:val="21"/>
        </w:rPr>
        <w:t>模板制作允许偏差按企口式全钢大模板加工标准</w:t>
      </w:r>
    </w:p>
    <w:tbl>
      <w:tblPr>
        <w:tblStyle w:val="TableNormal"/>
        <w:tblW w:w="0" w:type="auto"/>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16"/>
        <w:gridCol w:w="1985"/>
        <w:gridCol w:w="1926"/>
        <w:gridCol w:w="1915"/>
      </w:tblGrid>
      <w:tr w:rsidTr="009E1B87">
        <w:tblPrEx>
          <w:tblW w:w="0" w:type="auto"/>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2257" w:type="dxa"/>
          </w:tcPr>
          <w:p w:rsidR="00280BE7" w:rsidRPr="00403689" w:rsidP="009E1B87">
            <w:pPr>
              <w:pStyle w:val="Normal0"/>
              <w:spacing w:line="360" w:lineRule="auto"/>
              <w:rPr>
                <w:szCs w:val="21"/>
              </w:rPr>
            </w:pPr>
            <w:r w:rsidRPr="00403689">
              <w:rPr>
                <w:rFonts w:hint="eastAsia"/>
                <w:szCs w:val="21"/>
              </w:rPr>
              <w:t>检查项目</w:t>
            </w:r>
          </w:p>
        </w:tc>
        <w:tc>
          <w:tcPr>
            <w:tcW w:w="2258" w:type="dxa"/>
          </w:tcPr>
          <w:p w:rsidR="00280BE7" w:rsidRPr="00403689" w:rsidP="009E1B87">
            <w:pPr>
              <w:pStyle w:val="Normal0"/>
              <w:spacing w:line="360" w:lineRule="auto"/>
              <w:rPr>
                <w:szCs w:val="21"/>
              </w:rPr>
            </w:pPr>
            <w:r w:rsidRPr="00403689">
              <w:rPr>
                <w:rFonts w:hint="eastAsia"/>
                <w:szCs w:val="21"/>
              </w:rPr>
              <w:t>允许偏差</w:t>
            </w:r>
          </w:p>
        </w:tc>
        <w:tc>
          <w:tcPr>
            <w:tcW w:w="2258" w:type="dxa"/>
          </w:tcPr>
          <w:p w:rsidR="00280BE7" w:rsidRPr="00403689" w:rsidP="009E1B87">
            <w:pPr>
              <w:pStyle w:val="Normal0"/>
              <w:spacing w:line="360" w:lineRule="auto"/>
              <w:rPr>
                <w:szCs w:val="21"/>
              </w:rPr>
            </w:pPr>
            <w:r w:rsidRPr="00403689">
              <w:rPr>
                <w:rFonts w:hint="eastAsia"/>
                <w:szCs w:val="21"/>
              </w:rPr>
              <w:t>测量工具</w:t>
            </w:r>
          </w:p>
        </w:tc>
        <w:tc>
          <w:tcPr>
            <w:tcW w:w="2258" w:type="dxa"/>
          </w:tcPr>
          <w:p w:rsidR="00280BE7" w:rsidRPr="00403689" w:rsidP="009E1B87">
            <w:pPr>
              <w:pStyle w:val="Normal0"/>
              <w:spacing w:line="360" w:lineRule="auto"/>
              <w:rPr>
                <w:szCs w:val="21"/>
              </w:rPr>
            </w:pPr>
            <w:r w:rsidRPr="00403689">
              <w:rPr>
                <w:rFonts w:hint="eastAsia"/>
                <w:szCs w:val="21"/>
              </w:rPr>
              <w:t>辅助条件</w:t>
            </w:r>
          </w:p>
        </w:tc>
      </w:tr>
      <w:tr w:rsidTr="009E1B87">
        <w:tblPrEx>
          <w:tblW w:w="0" w:type="auto"/>
          <w:tblInd w:w="780" w:type="dxa"/>
          <w:tblLook w:val="0000"/>
        </w:tblPrEx>
        <w:tc>
          <w:tcPr>
            <w:tcW w:w="2257" w:type="dxa"/>
          </w:tcPr>
          <w:p w:rsidR="00280BE7" w:rsidRPr="00403689" w:rsidP="009E1B87">
            <w:pPr>
              <w:pStyle w:val="Normal0"/>
              <w:spacing w:line="360" w:lineRule="auto"/>
              <w:rPr>
                <w:szCs w:val="21"/>
              </w:rPr>
            </w:pPr>
            <w:r w:rsidRPr="00403689">
              <w:rPr>
                <w:rFonts w:hint="eastAsia"/>
                <w:szCs w:val="21"/>
              </w:rPr>
              <w:t>板面平整度</w:t>
            </w:r>
          </w:p>
        </w:tc>
        <w:tc>
          <w:tcPr>
            <w:tcW w:w="2258" w:type="dxa"/>
          </w:tcPr>
          <w:p w:rsidR="00280BE7" w:rsidRPr="00403689" w:rsidP="009E1B87">
            <w:pPr>
              <w:pStyle w:val="Normal0"/>
              <w:spacing w:line="360" w:lineRule="auto"/>
              <w:rPr>
                <w:szCs w:val="21"/>
              </w:rPr>
            </w:pPr>
            <w:smartTag w:uri="urn:schemas-microsoft-com:office:smarttags" w:element="chmetcnv">
              <w:smartTagPr>
                <w:attr w:name="HasSpace" w:val="True"/>
                <w:attr w:name="Negative" w:val="False"/>
                <w:attr w:name="NumberType" w:val="1"/>
                <w:attr w:name="SourceValue" w:val="2"/>
                <w:attr w:name="TCSC" w:val="0"/>
                <w:attr w:name="UnitName" w:val="mm"/>
              </w:smartTagPr>
              <w:r w:rsidRPr="00403689">
                <w:rPr>
                  <w:rFonts w:hint="eastAsia"/>
                  <w:szCs w:val="21"/>
                </w:rPr>
                <w:t>2 mm</w:t>
              </w:r>
            </w:smartTag>
          </w:p>
        </w:tc>
        <w:tc>
          <w:tcPr>
            <w:tcW w:w="2258" w:type="dxa"/>
          </w:tcPr>
          <w:p w:rsidR="00280BE7" w:rsidRPr="00403689" w:rsidP="009E1B87">
            <w:pPr>
              <w:pStyle w:val="Normal0"/>
              <w:spacing w:line="360" w:lineRule="auto"/>
              <w:rPr>
                <w:szCs w:val="21"/>
              </w:rPr>
            </w:pPr>
            <w:smartTag w:uri="urn:schemas-microsoft-com:office:smarttags" w:element="chmetcnv">
              <w:smartTagPr>
                <w:attr w:name="HasSpace" w:val="False"/>
                <w:attr w:name="Negative" w:val="False"/>
                <w:attr w:name="NumberType" w:val="1"/>
                <w:attr w:name="SourceValue" w:val="2"/>
                <w:attr w:name="TCSC" w:val="0"/>
                <w:attr w:name="UnitName" w:val="m"/>
              </w:smartTagPr>
              <w:r w:rsidRPr="00403689">
                <w:rPr>
                  <w:rFonts w:hint="eastAsia"/>
                  <w:szCs w:val="21"/>
                </w:rPr>
                <w:t>2m</w:t>
              </w:r>
            </w:smartTag>
          </w:p>
        </w:tc>
        <w:tc>
          <w:tcPr>
            <w:tcW w:w="2258" w:type="dxa"/>
          </w:tcPr>
          <w:p w:rsidR="00280BE7" w:rsidRPr="00403689" w:rsidP="009E1B87">
            <w:pPr>
              <w:pStyle w:val="Normal0"/>
              <w:spacing w:line="360" w:lineRule="auto"/>
              <w:rPr>
                <w:szCs w:val="21"/>
              </w:rPr>
            </w:pPr>
            <w:r w:rsidRPr="00403689">
              <w:rPr>
                <w:rFonts w:hint="eastAsia"/>
                <w:szCs w:val="21"/>
              </w:rPr>
              <w:t>平台之上</w:t>
            </w:r>
          </w:p>
        </w:tc>
      </w:tr>
      <w:tr w:rsidTr="009E1B87">
        <w:tblPrEx>
          <w:tblW w:w="0" w:type="auto"/>
          <w:tblInd w:w="780" w:type="dxa"/>
          <w:tblLook w:val="0000"/>
        </w:tblPrEx>
        <w:tc>
          <w:tcPr>
            <w:tcW w:w="2257" w:type="dxa"/>
          </w:tcPr>
          <w:p w:rsidR="00280BE7" w:rsidRPr="00403689" w:rsidP="009E1B87">
            <w:pPr>
              <w:pStyle w:val="Normal0"/>
              <w:spacing w:line="360" w:lineRule="auto"/>
              <w:rPr>
                <w:szCs w:val="21"/>
              </w:rPr>
            </w:pPr>
            <w:r w:rsidRPr="00403689">
              <w:rPr>
                <w:rFonts w:hint="eastAsia"/>
                <w:szCs w:val="21"/>
              </w:rPr>
              <w:t>模板高度</w:t>
            </w:r>
          </w:p>
        </w:tc>
        <w:tc>
          <w:tcPr>
            <w:tcW w:w="2258" w:type="dxa"/>
          </w:tcPr>
          <w:p w:rsidR="00280BE7" w:rsidRPr="00403689" w:rsidP="009E1B87">
            <w:pPr>
              <w:pStyle w:val="Normal0"/>
              <w:spacing w:line="360" w:lineRule="auto"/>
              <w:rPr>
                <w:szCs w:val="21"/>
              </w:rPr>
            </w:pPr>
            <w:r w:rsidRPr="00403689">
              <w:rPr>
                <w:rFonts w:hint="eastAsia"/>
                <w:szCs w:val="21"/>
              </w:rPr>
              <w:t>+3</w:t>
            </w:r>
            <w:r w:rsidRPr="00403689">
              <w:rPr>
                <w:rFonts w:hint="eastAsia"/>
                <w:szCs w:val="21"/>
              </w:rPr>
              <w:t>，</w:t>
            </w:r>
            <w:smartTag w:uri="urn:schemas-microsoft-com:office:smarttags" w:element="chmetcnv">
              <w:smartTagPr>
                <w:attr w:name="HasSpace" w:val="False"/>
                <w:attr w:name="Negative" w:val="True"/>
                <w:attr w:name="NumberType" w:val="1"/>
                <w:attr w:name="SourceValue" w:val="5"/>
                <w:attr w:name="TCSC" w:val="0"/>
                <w:attr w:name="UnitName" w:val="mm"/>
              </w:smartTagPr>
              <w:r w:rsidRPr="00403689">
                <w:rPr>
                  <w:rFonts w:hint="eastAsia"/>
                  <w:szCs w:val="21"/>
                </w:rPr>
                <w:t>-5</w:t>
              </w:r>
              <w:r w:rsidRPr="00403689">
                <w:rPr>
                  <w:szCs w:val="21"/>
                </w:rPr>
                <w:t>mm</w:t>
              </w:r>
            </w:smartTag>
          </w:p>
        </w:tc>
        <w:tc>
          <w:tcPr>
            <w:tcW w:w="2258" w:type="dxa"/>
          </w:tcPr>
          <w:p w:rsidR="00280BE7" w:rsidRPr="00403689" w:rsidP="009E1B87">
            <w:pPr>
              <w:pStyle w:val="Normal0"/>
              <w:spacing w:line="360" w:lineRule="auto"/>
              <w:rPr>
                <w:szCs w:val="21"/>
              </w:rPr>
            </w:pPr>
            <w:r w:rsidRPr="00403689">
              <w:rPr>
                <w:rFonts w:hint="eastAsia"/>
                <w:szCs w:val="21"/>
              </w:rPr>
              <w:t>用钢尺检查</w:t>
            </w:r>
          </w:p>
        </w:tc>
        <w:tc>
          <w:tcPr>
            <w:tcW w:w="2258" w:type="dxa"/>
          </w:tcPr>
          <w:p w:rsidR="00280BE7" w:rsidRPr="00403689" w:rsidP="009E1B87">
            <w:pPr>
              <w:pStyle w:val="Normal0"/>
              <w:spacing w:line="360" w:lineRule="auto"/>
              <w:rPr>
                <w:szCs w:val="21"/>
              </w:rPr>
            </w:pPr>
          </w:p>
        </w:tc>
      </w:tr>
      <w:tr w:rsidTr="009E1B87">
        <w:tblPrEx>
          <w:tblW w:w="0" w:type="auto"/>
          <w:tblInd w:w="780" w:type="dxa"/>
          <w:tblLook w:val="0000"/>
        </w:tblPrEx>
        <w:tc>
          <w:tcPr>
            <w:tcW w:w="2257" w:type="dxa"/>
          </w:tcPr>
          <w:p w:rsidR="00280BE7" w:rsidRPr="00403689" w:rsidP="009E1B87">
            <w:pPr>
              <w:pStyle w:val="Normal0"/>
              <w:spacing w:line="360" w:lineRule="auto"/>
              <w:rPr>
                <w:szCs w:val="21"/>
              </w:rPr>
            </w:pPr>
            <w:r w:rsidRPr="00403689">
              <w:rPr>
                <w:rFonts w:hint="eastAsia"/>
                <w:szCs w:val="21"/>
              </w:rPr>
              <w:t>几何尺寸</w:t>
            </w:r>
          </w:p>
        </w:tc>
        <w:tc>
          <w:tcPr>
            <w:tcW w:w="2258" w:type="dxa"/>
          </w:tcPr>
          <w:p w:rsidR="00280BE7" w:rsidRPr="00403689" w:rsidP="009E1B87">
            <w:pPr>
              <w:pStyle w:val="Normal0"/>
              <w:spacing w:line="360" w:lineRule="auto"/>
              <w:rPr>
                <w:szCs w:val="21"/>
              </w:rPr>
            </w:pPr>
            <w:r w:rsidRPr="00403689">
              <w:rPr>
                <w:rFonts w:hint="eastAsia"/>
                <w:szCs w:val="21"/>
              </w:rPr>
              <w:t>+0</w:t>
            </w:r>
            <w:r w:rsidRPr="00403689">
              <w:rPr>
                <w:rFonts w:hint="eastAsia"/>
                <w:szCs w:val="21"/>
              </w:rPr>
              <w:t>，—</w:t>
            </w:r>
            <w:smartTag w:uri="urn:schemas-microsoft-com:office:smarttags" w:element="chmetcnv">
              <w:smartTagPr>
                <w:attr w:name="HasSpace" w:val="True"/>
                <w:attr w:name="Negative" w:val="False"/>
                <w:attr w:name="NumberType" w:val="1"/>
                <w:attr w:name="SourceValue" w:val="1"/>
                <w:attr w:name="TCSC" w:val="0"/>
                <w:attr w:name="UnitName" w:val="mm"/>
              </w:smartTagPr>
              <w:r w:rsidRPr="00403689">
                <w:rPr>
                  <w:rFonts w:hint="eastAsia"/>
                  <w:szCs w:val="21"/>
                </w:rPr>
                <w:t>1 mm</w:t>
              </w:r>
            </w:smartTag>
          </w:p>
        </w:tc>
        <w:tc>
          <w:tcPr>
            <w:tcW w:w="2258" w:type="dxa"/>
          </w:tcPr>
          <w:p w:rsidR="00280BE7" w:rsidRPr="00403689" w:rsidP="009E1B87">
            <w:pPr>
              <w:pStyle w:val="Normal0"/>
              <w:spacing w:line="360" w:lineRule="auto"/>
              <w:rPr>
                <w:szCs w:val="21"/>
              </w:rPr>
            </w:pPr>
            <w:r w:rsidRPr="00403689">
              <w:rPr>
                <w:rFonts w:hint="eastAsia"/>
                <w:szCs w:val="21"/>
              </w:rPr>
              <w:t>钢卷尺</w:t>
            </w:r>
          </w:p>
        </w:tc>
        <w:tc>
          <w:tcPr>
            <w:tcW w:w="2258" w:type="dxa"/>
          </w:tcPr>
          <w:p w:rsidR="00280BE7" w:rsidRPr="00403689" w:rsidP="009E1B87">
            <w:pPr>
              <w:pStyle w:val="Normal0"/>
              <w:spacing w:line="360" w:lineRule="auto"/>
              <w:rPr>
                <w:szCs w:val="21"/>
              </w:rPr>
            </w:pPr>
            <w:r w:rsidRPr="00403689">
              <w:rPr>
                <w:rFonts w:hint="eastAsia"/>
                <w:szCs w:val="21"/>
              </w:rPr>
              <w:t>横向</w:t>
            </w:r>
          </w:p>
        </w:tc>
      </w:tr>
      <w:tr w:rsidTr="009E1B87">
        <w:tblPrEx>
          <w:tblW w:w="0" w:type="auto"/>
          <w:tblInd w:w="780" w:type="dxa"/>
          <w:tblLook w:val="0000"/>
        </w:tblPrEx>
        <w:tc>
          <w:tcPr>
            <w:tcW w:w="2257" w:type="dxa"/>
          </w:tcPr>
          <w:p w:rsidR="00280BE7" w:rsidRPr="00403689" w:rsidP="009E1B87">
            <w:pPr>
              <w:pStyle w:val="Normal0"/>
              <w:spacing w:line="360" w:lineRule="auto"/>
              <w:rPr>
                <w:szCs w:val="21"/>
              </w:rPr>
            </w:pPr>
            <w:r w:rsidRPr="00403689">
              <w:rPr>
                <w:rFonts w:hint="eastAsia"/>
                <w:szCs w:val="21"/>
              </w:rPr>
              <w:t>对角线</w:t>
            </w:r>
          </w:p>
        </w:tc>
        <w:tc>
          <w:tcPr>
            <w:tcW w:w="2258" w:type="dxa"/>
          </w:tcPr>
          <w:p w:rsidR="00280BE7" w:rsidRPr="00403689" w:rsidP="009E1B87">
            <w:pPr>
              <w:pStyle w:val="Normal0"/>
              <w:spacing w:line="360" w:lineRule="auto"/>
              <w:rPr>
                <w:szCs w:val="21"/>
              </w:rPr>
            </w:pPr>
            <w:r w:rsidRPr="00403689">
              <w:rPr>
                <w:rFonts w:hint="eastAsia"/>
                <w:szCs w:val="21"/>
              </w:rPr>
              <w:t>±</w:t>
            </w:r>
            <w:smartTag w:uri="urn:schemas-microsoft-com:office:smarttags" w:element="chmetcnv">
              <w:smartTagPr>
                <w:attr w:name="HasSpace" w:val="True"/>
                <w:attr w:name="Negative" w:val="False"/>
                <w:attr w:name="NumberType" w:val="1"/>
                <w:attr w:name="SourceValue" w:val="3"/>
                <w:attr w:name="TCSC" w:val="0"/>
                <w:attr w:name="UnitName" w:val="mm"/>
              </w:smartTagPr>
              <w:r w:rsidRPr="00403689">
                <w:rPr>
                  <w:rFonts w:hint="eastAsia"/>
                  <w:szCs w:val="21"/>
                </w:rPr>
                <w:t>3 mm</w:t>
              </w:r>
            </w:smartTag>
          </w:p>
        </w:tc>
        <w:tc>
          <w:tcPr>
            <w:tcW w:w="2258" w:type="dxa"/>
          </w:tcPr>
          <w:p w:rsidR="00280BE7" w:rsidRPr="00403689" w:rsidP="009E1B87">
            <w:pPr>
              <w:pStyle w:val="Normal0"/>
              <w:spacing w:line="360" w:lineRule="auto"/>
              <w:rPr>
                <w:szCs w:val="21"/>
              </w:rPr>
            </w:pPr>
            <w:r w:rsidRPr="00403689">
              <w:rPr>
                <w:rFonts w:hint="eastAsia"/>
                <w:szCs w:val="21"/>
              </w:rPr>
              <w:t>钢卷尺</w:t>
            </w:r>
          </w:p>
        </w:tc>
        <w:tc>
          <w:tcPr>
            <w:tcW w:w="2258" w:type="dxa"/>
          </w:tcPr>
          <w:p w:rsidR="00280BE7" w:rsidRPr="00403689" w:rsidP="009E1B87">
            <w:pPr>
              <w:pStyle w:val="Normal0"/>
              <w:spacing w:line="360" w:lineRule="auto"/>
              <w:rPr>
                <w:szCs w:val="21"/>
              </w:rPr>
            </w:pPr>
          </w:p>
        </w:tc>
      </w:tr>
      <w:tr w:rsidTr="009E1B87">
        <w:tblPrEx>
          <w:tblW w:w="0" w:type="auto"/>
          <w:tblInd w:w="780" w:type="dxa"/>
          <w:tblLook w:val="0000"/>
        </w:tblPrEx>
        <w:tc>
          <w:tcPr>
            <w:tcW w:w="2257" w:type="dxa"/>
          </w:tcPr>
          <w:p w:rsidR="00280BE7" w:rsidRPr="00403689" w:rsidP="009E1B87">
            <w:pPr>
              <w:pStyle w:val="Normal0"/>
              <w:spacing w:line="360" w:lineRule="auto"/>
              <w:rPr>
                <w:szCs w:val="21"/>
              </w:rPr>
            </w:pPr>
            <w:r w:rsidRPr="00403689">
              <w:rPr>
                <w:rFonts w:hint="eastAsia"/>
                <w:szCs w:val="21"/>
              </w:rPr>
              <w:t>板面翘曲</w:t>
            </w:r>
          </w:p>
        </w:tc>
        <w:tc>
          <w:tcPr>
            <w:tcW w:w="2258" w:type="dxa"/>
          </w:tcPr>
          <w:p w:rsidR="00280BE7" w:rsidRPr="00403689" w:rsidP="009E1B87">
            <w:pPr>
              <w:pStyle w:val="Normal0"/>
              <w:spacing w:line="360" w:lineRule="auto"/>
              <w:rPr>
                <w:szCs w:val="21"/>
              </w:rPr>
            </w:pPr>
            <w:r w:rsidRPr="00403689">
              <w:rPr>
                <w:rFonts w:hint="eastAsia"/>
                <w:szCs w:val="21"/>
              </w:rPr>
              <w:t>2/1000</w:t>
            </w:r>
          </w:p>
        </w:tc>
        <w:tc>
          <w:tcPr>
            <w:tcW w:w="2258" w:type="dxa"/>
          </w:tcPr>
          <w:p w:rsidR="00280BE7" w:rsidRPr="00403689" w:rsidP="009E1B87">
            <w:pPr>
              <w:pStyle w:val="Normal0"/>
              <w:spacing w:line="360" w:lineRule="auto"/>
              <w:rPr>
                <w:szCs w:val="21"/>
              </w:rPr>
            </w:pPr>
            <w:r w:rsidRPr="00403689">
              <w:rPr>
                <w:rFonts w:hint="eastAsia"/>
                <w:szCs w:val="21"/>
              </w:rPr>
              <w:t>对角拉线直尺</w:t>
            </w:r>
          </w:p>
        </w:tc>
        <w:tc>
          <w:tcPr>
            <w:tcW w:w="2258" w:type="dxa"/>
          </w:tcPr>
          <w:p w:rsidR="00280BE7" w:rsidRPr="00403689" w:rsidP="009E1B87">
            <w:pPr>
              <w:pStyle w:val="Normal0"/>
              <w:spacing w:line="360" w:lineRule="auto"/>
              <w:rPr>
                <w:szCs w:val="21"/>
              </w:rPr>
            </w:pPr>
            <w:r w:rsidRPr="00403689">
              <w:rPr>
                <w:rFonts w:hint="eastAsia"/>
                <w:szCs w:val="21"/>
              </w:rPr>
              <w:t>在平台上</w:t>
            </w:r>
          </w:p>
        </w:tc>
      </w:tr>
      <w:tr w:rsidTr="009E1B87">
        <w:tblPrEx>
          <w:tblW w:w="0" w:type="auto"/>
          <w:tblInd w:w="780" w:type="dxa"/>
          <w:tblLook w:val="0000"/>
        </w:tblPrEx>
        <w:tc>
          <w:tcPr>
            <w:tcW w:w="2257" w:type="dxa"/>
          </w:tcPr>
          <w:p w:rsidR="00280BE7" w:rsidRPr="00403689" w:rsidP="009E1B87">
            <w:pPr>
              <w:pStyle w:val="Normal0"/>
              <w:spacing w:line="360" w:lineRule="auto"/>
              <w:rPr>
                <w:szCs w:val="21"/>
              </w:rPr>
            </w:pPr>
            <w:r w:rsidRPr="00403689">
              <w:rPr>
                <w:rFonts w:hint="eastAsia"/>
                <w:szCs w:val="21"/>
              </w:rPr>
              <w:t>孔眼位置</w:t>
            </w:r>
          </w:p>
        </w:tc>
        <w:tc>
          <w:tcPr>
            <w:tcW w:w="2258" w:type="dxa"/>
          </w:tcPr>
          <w:p w:rsidR="00280BE7" w:rsidRPr="00403689" w:rsidP="009E1B87">
            <w:pPr>
              <w:pStyle w:val="Normal0"/>
              <w:spacing w:line="360" w:lineRule="auto"/>
              <w:rPr>
                <w:szCs w:val="21"/>
              </w:rPr>
            </w:pPr>
            <w:r w:rsidRPr="00403689">
              <w:rPr>
                <w:rFonts w:ascii="宋体" w:hAnsi="宋体" w:hint="eastAsia"/>
                <w:szCs w:val="21"/>
              </w:rPr>
              <w:t>±</w:t>
            </w:r>
            <w:r w:rsidRPr="00403689">
              <w:rPr>
                <w:rFonts w:hint="eastAsia"/>
                <w:szCs w:val="21"/>
              </w:rPr>
              <w:t>2</w:t>
            </w:r>
          </w:p>
        </w:tc>
        <w:tc>
          <w:tcPr>
            <w:tcW w:w="2258" w:type="dxa"/>
          </w:tcPr>
          <w:p w:rsidR="00280BE7" w:rsidRPr="00403689" w:rsidP="009E1B87">
            <w:pPr>
              <w:pStyle w:val="Normal0"/>
              <w:spacing w:line="360" w:lineRule="auto"/>
              <w:rPr>
                <w:szCs w:val="21"/>
              </w:rPr>
            </w:pPr>
            <w:r w:rsidRPr="00403689">
              <w:rPr>
                <w:rFonts w:hint="eastAsia"/>
                <w:szCs w:val="21"/>
              </w:rPr>
              <w:t>钢尺检查</w:t>
            </w:r>
          </w:p>
        </w:tc>
        <w:tc>
          <w:tcPr>
            <w:tcW w:w="2258" w:type="dxa"/>
          </w:tcPr>
          <w:p w:rsidR="00280BE7" w:rsidRPr="00403689" w:rsidP="009E1B87">
            <w:pPr>
              <w:pStyle w:val="Normal0"/>
              <w:spacing w:line="360" w:lineRule="auto"/>
              <w:rPr>
                <w:szCs w:val="21"/>
              </w:rPr>
            </w:pPr>
          </w:p>
        </w:tc>
      </w:tr>
    </w:tbl>
    <w:p>
      <w:pPr>
        <w:sectPr>
          <w:type w:val="nextPage"/>
          <w:pgSz w:w="11906" w:h="16838"/>
          <w:pgMar w:top="1440" w:right="1800" w:bottom="1440" w:left="1800" w:header="851" w:footer="992" w:gutter="0"/>
          <w:pgNumType w:start="6"/>
          <w:cols w:space="425"/>
          <w:titlePg w:val="0"/>
          <w:docGrid w:type="lines" w:linePitch="312"/>
        </w:sectPr>
      </w:pPr>
    </w:p>
    <w:p w:rsidR="00280BE7" w:rsidRPr="00403689" w:rsidP="00280BE7">
      <w:pPr>
        <w:pStyle w:val="a"/>
        <w:overflowPunct/>
        <w:autoSpaceDE/>
        <w:autoSpaceDN/>
        <w:adjustRightInd/>
        <w:textAlignment w:val="auto"/>
        <w:rPr>
          <w:kern w:val="2"/>
          <w:sz w:val="21"/>
          <w:szCs w:val="21"/>
        </w:rPr>
      </w:pPr>
      <w:r w:rsidRPr="00403689">
        <w:rPr>
          <w:rFonts w:hint="eastAsia"/>
          <w:kern w:val="2"/>
          <w:sz w:val="21"/>
          <w:szCs w:val="21"/>
        </w:rPr>
        <w:t xml:space="preserve">    </w:t>
      </w:r>
    </w:p>
    <w:p w:rsidR="00280BE7" w:rsidRPr="00403689" w:rsidP="00280BE7">
      <w:pPr>
        <w:pStyle w:val="a"/>
        <w:overflowPunct/>
        <w:autoSpaceDE/>
        <w:autoSpaceDN/>
        <w:adjustRightInd/>
        <w:ind w:firstLine="420" w:firstLineChars="200"/>
        <w:textAlignment w:val="auto"/>
        <w:rPr>
          <w:kern w:val="2"/>
          <w:sz w:val="21"/>
          <w:szCs w:val="21"/>
        </w:rPr>
      </w:pPr>
      <w:r>
        <w:rPr>
          <w:rFonts w:hint="eastAsia"/>
          <w:kern w:val="2"/>
          <w:sz w:val="21"/>
          <w:szCs w:val="21"/>
        </w:rPr>
        <w:t>③</w:t>
      </w:r>
      <w:r w:rsidRPr="00403689">
        <w:rPr>
          <w:rFonts w:hint="eastAsia"/>
          <w:kern w:val="2"/>
          <w:sz w:val="21"/>
          <w:szCs w:val="21"/>
        </w:rPr>
        <w:t>模板的配制应考虑和流水段的划分相结合起来，大模板工程施工的周期性很强，因此必须组织流水作业，实行有节奏的均衡施工，以便提高效率，加快进度。流水段的划分按以下原则考虑：</w:t>
      </w:r>
    </w:p>
    <w:p w:rsidR="00280BE7" w:rsidP="00280BE7">
      <w:pPr>
        <w:pStyle w:val="Normal0"/>
        <w:spacing w:line="360" w:lineRule="auto"/>
        <w:ind w:firstLine="630" w:firstLineChars="300"/>
        <w:rPr>
          <w:szCs w:val="21"/>
        </w:rPr>
      </w:pPr>
      <w:r>
        <w:rPr>
          <w:rFonts w:hint="eastAsia"/>
          <w:szCs w:val="21"/>
        </w:rPr>
        <w:t>a</w:t>
      </w:r>
      <w:r w:rsidRPr="00403689">
        <w:rPr>
          <w:rFonts w:hint="eastAsia"/>
          <w:szCs w:val="21"/>
        </w:rPr>
        <w:t>尽量使各流水段的工程量大致相等，模板的型号、数量基本一致，劳动力配备相对稳定，以利于组织均衡施工。</w:t>
      </w:r>
    </w:p>
    <w:p w:rsidR="00280BE7" w:rsidRPr="00403689" w:rsidP="00280BE7">
      <w:pPr>
        <w:pStyle w:val="Normal0"/>
        <w:spacing w:line="360" w:lineRule="auto"/>
        <w:ind w:firstLine="630" w:firstLineChars="300"/>
        <w:rPr>
          <w:szCs w:val="21"/>
        </w:rPr>
      </w:pPr>
      <w:r>
        <w:rPr>
          <w:rFonts w:hint="eastAsia"/>
          <w:szCs w:val="21"/>
        </w:rPr>
        <w:t>b</w:t>
      </w:r>
      <w:r w:rsidRPr="00403689">
        <w:rPr>
          <w:rFonts w:hint="eastAsia"/>
          <w:szCs w:val="21"/>
        </w:rPr>
        <w:t>要使各流水段的吊装次数大致相等，以便充分发挥垂直起重设备的能力。</w:t>
      </w:r>
    </w:p>
    <w:p w:rsidR="00280BE7" w:rsidRPr="00403689" w:rsidP="00280BE7">
      <w:pPr>
        <w:pStyle w:val="a"/>
        <w:overflowPunct/>
        <w:autoSpaceDE/>
        <w:autoSpaceDN/>
        <w:adjustRightInd/>
        <w:ind w:firstLine="630" w:firstLineChars="300"/>
        <w:textAlignment w:val="auto"/>
        <w:rPr>
          <w:sz w:val="21"/>
          <w:szCs w:val="21"/>
        </w:rPr>
      </w:pPr>
      <w:r>
        <w:rPr>
          <w:rFonts w:hint="eastAsia"/>
          <w:sz w:val="21"/>
          <w:szCs w:val="21"/>
        </w:rPr>
        <w:t>c</w:t>
      </w:r>
      <w:r w:rsidRPr="00403689">
        <w:rPr>
          <w:rFonts w:hint="eastAsia"/>
          <w:sz w:val="21"/>
          <w:szCs w:val="21"/>
        </w:rPr>
        <w:t>做到每天完成一个流水段的支、拆模工序，即一套模板每天都能重复使用，使大模板得到充分利用。</w:t>
      </w:r>
    </w:p>
    <w:p w:rsidR="00280BE7" w:rsidRPr="00403689" w:rsidP="00280BE7">
      <w:pPr>
        <w:pStyle w:val="Normal0"/>
        <w:spacing w:line="360" w:lineRule="auto"/>
        <w:ind w:firstLine="420" w:firstLineChars="200"/>
        <w:rPr>
          <w:szCs w:val="21"/>
        </w:rPr>
      </w:pPr>
      <w:r>
        <w:rPr>
          <w:rFonts w:hint="eastAsia"/>
          <w:szCs w:val="21"/>
        </w:rPr>
        <w:t>④</w:t>
      </w:r>
      <w:r w:rsidRPr="00403689">
        <w:rPr>
          <w:rFonts w:hint="eastAsia"/>
          <w:szCs w:val="21"/>
        </w:rPr>
        <w:t>大模板时要经监理办和建设单位共同验收合格后方可进场，进场必须安排好堆放场地，由于大模板体形大，比较重，故应堆放在塔式起重机工作半径范围之内，以便于拼装后直接吊运。在拟建工程的附近，留出一定面积的堆放区。</w:t>
      </w:r>
    </w:p>
    <w:p w:rsidR="00280BE7" w:rsidRPr="00403689" w:rsidP="00280BE7">
      <w:pPr>
        <w:pStyle w:val="Normal0"/>
        <w:spacing w:line="360" w:lineRule="auto"/>
        <w:ind w:firstLine="393" w:firstLineChars="187"/>
        <w:rPr>
          <w:szCs w:val="21"/>
        </w:rPr>
      </w:pPr>
      <w:r w:rsidRPr="00403689">
        <w:rPr>
          <w:rFonts w:hint="eastAsia"/>
          <w:szCs w:val="21"/>
        </w:rPr>
        <w:t>模板堆放场地要求坚实平整，不得积水。</w:t>
      </w:r>
    </w:p>
    <w:p w:rsidR="00280BE7" w:rsidRPr="00403689" w:rsidP="00280BE7">
      <w:pPr>
        <w:pStyle w:val="Normal0"/>
        <w:spacing w:line="360" w:lineRule="auto"/>
        <w:ind w:firstLine="393" w:firstLineChars="187"/>
        <w:rPr>
          <w:szCs w:val="21"/>
        </w:rPr>
      </w:pPr>
      <w:r w:rsidRPr="00403689">
        <w:rPr>
          <w:rFonts w:hint="eastAsia"/>
          <w:szCs w:val="21"/>
        </w:rPr>
        <w:t>非周转性模板在施工过程中堆放于使用部位附近。</w:t>
      </w:r>
    </w:p>
    <w:p w:rsidR="00280BE7" w:rsidRPr="00403689" w:rsidP="00280BE7">
      <w:pPr>
        <w:pStyle w:val="Normal0"/>
        <w:spacing w:line="360" w:lineRule="auto"/>
        <w:ind w:firstLine="393" w:firstLineChars="187"/>
        <w:rPr>
          <w:szCs w:val="21"/>
        </w:rPr>
      </w:pPr>
      <w:r w:rsidRPr="00403689">
        <w:rPr>
          <w:rFonts w:hint="eastAsia"/>
          <w:szCs w:val="21"/>
        </w:rPr>
        <w:t>堆放时采用两块模板板面相对方式，也可采取临时拉结措施，以防模板倾倒。进场组拼好的模板用垫木垫高，两块模板之间留出便于清理和进行隔离剂涂刷等作业的通道。</w:t>
      </w:r>
    </w:p>
    <w:p w:rsidR="00280BE7" w:rsidRPr="00403689" w:rsidP="00280BE7">
      <w:pPr>
        <w:pStyle w:val="Normal0"/>
        <w:spacing w:line="360" w:lineRule="auto"/>
        <w:ind w:firstLine="393" w:firstLineChars="187"/>
        <w:rPr>
          <w:szCs w:val="21"/>
        </w:rPr>
      </w:pPr>
      <w:r w:rsidRPr="00403689">
        <w:rPr>
          <w:rFonts w:hint="eastAsia"/>
          <w:szCs w:val="21"/>
        </w:rPr>
        <w:t>组拼好的模板面板需进行除锈处理，并做好记录。</w:t>
      </w:r>
    </w:p>
    <w:p w:rsidR="00280BE7" w:rsidP="00280BE7">
      <w:pPr>
        <w:pStyle w:val="Normal0"/>
        <w:spacing w:line="360" w:lineRule="auto"/>
        <w:ind w:firstLine="393" w:firstLineChars="187"/>
        <w:rPr>
          <w:szCs w:val="21"/>
        </w:rPr>
      </w:pPr>
      <w:r w:rsidRPr="00403689">
        <w:rPr>
          <w:rFonts w:hint="eastAsia"/>
          <w:szCs w:val="21"/>
        </w:rPr>
        <w:t>经检查验收合格的模板，在醒目位置进行编号，编号应标出轴线位置和方位以及周转使用的部位，避免安装时混乱。</w:t>
      </w:r>
    </w:p>
    <w:p w:rsidR="00280BE7" w:rsidRPr="00641FDE" w:rsidP="00280BE7">
      <w:pPr>
        <w:pStyle w:val="Normal0"/>
        <w:spacing w:line="360" w:lineRule="auto"/>
        <w:rPr>
          <w:szCs w:val="21"/>
        </w:rPr>
      </w:pPr>
      <w:r>
        <w:rPr>
          <w:rFonts w:hint="eastAsia"/>
          <w:szCs w:val="21"/>
        </w:rPr>
        <w:t>(4)</w:t>
      </w:r>
      <w:r>
        <w:rPr>
          <w:rFonts w:hint="eastAsia"/>
        </w:rPr>
        <w:t>技术要求</w:t>
      </w:r>
    </w:p>
    <w:p w:rsidR="00D66AEB" w:rsidP="00280BE7">
      <w:pPr>
        <w:pStyle w:val="Normal0"/>
        <w:ind w:firstLine="420" w:firstLineChars="200"/>
        <w:sectPr>
          <w:type w:val="nextPage"/>
          <w:pgSz w:w="11906" w:h="16838"/>
          <w:pgMar w:top="1440" w:right="1800" w:bottom="1440" w:left="1800" w:header="851" w:footer="992" w:gutter="0"/>
          <w:pgNumType w:start="7"/>
          <w:cols w:space="425"/>
          <w:titlePg w:val="0"/>
          <w:docGrid w:type="lines" w:linePitch="312"/>
        </w:sectPr>
      </w:pPr>
      <w:r>
        <w:rPr>
          <w:rFonts w:hint="eastAsia"/>
        </w:rPr>
        <w:t>模板安装示意图：</w:t>
      </w:r>
    </w:p>
    <w:p w:rsidR="00280BE7" w:rsidRPr="00B507C6" w:rsidP="00280BE7">
      <w:pPr>
        <w:pStyle w:val="Normal0"/>
        <w:ind w:firstLine="420" w:firstLineChars="200"/>
        <w:rPr>
          <w:rStyle w:val="apple-style-span"/>
          <w:rFonts w:ascii="黑体" w:eastAsia="黑体" w:hAnsi="Arial" w:cs="Arial"/>
          <w:color w:val="000000"/>
          <w:sz w:val="28"/>
          <w:szCs w:val="28"/>
          <w:shd w:val="clear" w:color="auto" w:fill="FFFFFF"/>
        </w:rPr>
      </w:pPr>
      <w:r>
        <w:object>
          <v:shape id="_x0000_i1038" type="#_x0000_t75" style="width:404.15pt;height:317.88pt" o:oleicon="f" o:ole="">
            <v:imagedata r:id="rId5" o:title=""/>
          </v:shape>
          <o:OLEObject Type="Embed" ProgID="ZWCAD.Drawing" ShapeID="_x0000_i1038" DrawAspect="Content" ObjectID="_1758706216" r:id="rId6"/>
        </w:object>
      </w:r>
    </w:p>
    <w:p w:rsidR="00D66AEB" w:rsidRPr="00B507C6" w:rsidP="00B507C6">
      <w:pPr>
        <w:pStyle w:val="Normal0"/>
        <w:ind w:firstLine="560" w:firstLineChars="200"/>
        <w:rPr>
          <w:rStyle w:val="apple-style-span"/>
          <w:rFonts w:ascii="黑体" w:eastAsia="黑体" w:hAnsi="Arial" w:cs="Arial"/>
          <w:color w:val="000000"/>
          <w:sz w:val="28"/>
          <w:szCs w:val="28"/>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sidRPr="00B507C6">
          <w:rPr>
            <w:rStyle w:val="apple-style-span"/>
            <w:rFonts w:ascii="黑体" w:eastAsia="黑体" w:hAnsi="Arial" w:cs="Arial" w:hint="eastAsia"/>
            <w:color w:val="000000"/>
            <w:sz w:val="28"/>
            <w:szCs w:val="28"/>
            <w:shd w:val="clear" w:color="auto" w:fill="FFFFFF"/>
          </w:rPr>
          <w:t>3.2.2</w:t>
        </w:r>
      </w:smartTag>
      <w:r w:rsidRPr="00B507C6">
        <w:rPr>
          <w:rStyle w:val="apple-style-span"/>
          <w:rFonts w:ascii="黑体" w:eastAsia="黑体" w:hAnsi="Arial" w:cs="Arial" w:hint="eastAsia"/>
          <w:color w:val="000000"/>
          <w:sz w:val="28"/>
          <w:szCs w:val="28"/>
          <w:shd w:val="clear" w:color="auto" w:fill="FFFFFF"/>
        </w:rPr>
        <w:t>混凝土施工</w:t>
      </w:r>
    </w:p>
    <w:p w:rsidR="00D66AEB" w:rsidRPr="00B507C6" w:rsidP="00B507C6">
      <w:pPr>
        <w:pStyle w:val="Normal0"/>
        <w:ind w:firstLine="480" w:firstLineChars="200"/>
        <w:rPr>
          <w:rStyle w:val="apple-style-span"/>
          <w:rFonts w:ascii="黑体" w:eastAsia="黑体" w:hAnsi="Arial" w:cs="Arial"/>
          <w:color w:val="000000"/>
          <w:sz w:val="24"/>
          <w:shd w:val="clear" w:color="auto" w:fill="FFFFFF"/>
        </w:rPr>
      </w:pPr>
      <w:r w:rsidRPr="00B507C6">
        <w:rPr>
          <w:rStyle w:val="apple-style-span"/>
          <w:rFonts w:ascii="黑体" w:eastAsia="黑体" w:hAnsi="Arial" w:cs="Arial" w:hint="eastAsia"/>
          <w:color w:val="000000"/>
          <w:sz w:val="24"/>
          <w:shd w:val="clear" w:color="auto" w:fill="FFFFFF"/>
        </w:rPr>
        <w:t>混凝土浇筑的顺序</w:t>
      </w:r>
    </w:p>
    <w:p w:rsidR="00D8127A" w:rsidP="00826D21">
      <w:pPr>
        <w:pStyle w:val="Normal0"/>
        <w:ind w:firstLine="420" w:firstLineChars="200"/>
        <w:rPr>
          <w:rStyle w:val="apple-style-span"/>
          <w:rFonts w:ascii="Arial" w:hAnsi="Arial" w:cs="Arial"/>
          <w:color w:val="000000"/>
          <w:szCs w:val="21"/>
          <w:shd w:val="clear" w:color="auto" w:fill="FFFFFF"/>
        </w:rPr>
      </w:pPr>
      <w:r>
        <w:rPr>
          <w:rStyle w:val="apple-style-span"/>
          <w:rFonts w:ascii="Arial" w:hAnsi="Arial" w:cs="Arial"/>
          <w:color w:val="000000"/>
          <w:szCs w:val="21"/>
          <w:shd w:val="clear" w:color="auto" w:fill="FFFFFF"/>
        </w:rPr>
        <w:t>砼的浇筑严格按照设计和施工规范的要求进行，浇筑时</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分层进行，插入式振动器振捣，以保证砼密实度，拆模后及时养护。</w:t>
      </w:r>
    </w:p>
    <w:p w:rsidR="00B507C6" w:rsidRPr="00B507C6" w:rsidP="00B507C6">
      <w:pPr>
        <w:pStyle w:val="HTMLPreformatted"/>
        <w:spacing w:line="330" w:lineRule="atLeast"/>
        <w:rPr>
          <w:rFonts w:ascii="宋体" w:hAnsi="宋体"/>
          <w:sz w:val="21"/>
          <w:szCs w:val="21"/>
        </w:rPr>
      </w:pPr>
      <w:r w:rsidRPr="00B507C6">
        <w:rPr>
          <w:rFonts w:ascii="宋体" w:hAnsi="宋体"/>
          <w:sz w:val="21"/>
          <w:szCs w:val="21"/>
        </w:rPr>
        <w:t>（</w:t>
      </w:r>
      <w:r w:rsidRPr="00B507C6">
        <w:rPr>
          <w:rFonts w:ascii="宋体" w:hAnsi="宋体"/>
          <w:sz w:val="21"/>
          <w:szCs w:val="21"/>
        </w:rPr>
        <w:t>1</w:t>
      </w:r>
      <w:r w:rsidRPr="00B507C6">
        <w:rPr>
          <w:rFonts w:ascii="宋体" w:hAnsi="宋体"/>
          <w:sz w:val="21"/>
          <w:szCs w:val="21"/>
        </w:rPr>
        <w:t>）</w:t>
      </w:r>
      <w:r w:rsidRPr="00B507C6">
        <w:rPr>
          <w:rFonts w:ascii="宋体" w:hAnsi="宋体"/>
          <w:sz w:val="21"/>
          <w:szCs w:val="21"/>
        </w:rPr>
        <w:t xml:space="preserve">  </w:t>
      </w:r>
      <w:r w:rsidRPr="00B507C6">
        <w:rPr>
          <w:rFonts w:ascii="宋体" w:hAnsi="宋体"/>
          <w:sz w:val="21"/>
          <w:szCs w:val="21"/>
        </w:rPr>
        <w:t>分区流水施工，每一流水段内混凝土连续浇筑，如必须间歇，间歇时间尽量缩短，并在下层混凝土初凝前将上层混凝土浇筑完毕。</w:t>
      </w:r>
      <w:r w:rsidRPr="00B507C6">
        <w:rPr>
          <w:rFonts w:ascii="宋体" w:hAnsi="宋体"/>
          <w:sz w:val="21"/>
          <w:szCs w:val="21"/>
        </w:rPr>
        <w:t xml:space="preserve"> </w:t>
      </w:r>
    </w:p>
    <w:p w:rsidR="00B507C6" w:rsidRPr="00B507C6" w:rsidP="00B507C6">
      <w:pPr>
        <w:pStyle w:val="HTMLPreformatted"/>
        <w:spacing w:line="330" w:lineRule="atLeast"/>
        <w:rPr>
          <w:rFonts w:ascii="宋体" w:hAnsi="宋体"/>
          <w:sz w:val="21"/>
          <w:szCs w:val="21"/>
        </w:rPr>
      </w:pPr>
      <w:r w:rsidRPr="00B507C6">
        <w:rPr>
          <w:rFonts w:ascii="宋体" w:hAnsi="宋体"/>
          <w:sz w:val="21"/>
          <w:szCs w:val="21"/>
        </w:rPr>
        <w:t>（</w:t>
      </w:r>
      <w:r w:rsidRPr="00B507C6">
        <w:rPr>
          <w:rFonts w:ascii="宋体" w:hAnsi="宋体"/>
          <w:sz w:val="21"/>
          <w:szCs w:val="21"/>
        </w:rPr>
        <w:t>2</w:t>
      </w:r>
      <w:r w:rsidRPr="00B507C6">
        <w:rPr>
          <w:rFonts w:ascii="宋体" w:hAnsi="宋体"/>
          <w:sz w:val="21"/>
          <w:szCs w:val="21"/>
        </w:rPr>
        <w:t>）</w:t>
      </w:r>
      <w:r w:rsidRPr="00B507C6">
        <w:rPr>
          <w:rFonts w:ascii="宋体" w:hAnsi="宋体"/>
          <w:sz w:val="21"/>
          <w:szCs w:val="21"/>
        </w:rPr>
        <w:t xml:space="preserve">  </w:t>
      </w:r>
      <w:r w:rsidRPr="00B507C6">
        <w:rPr>
          <w:rFonts w:ascii="宋体" w:hAnsi="宋体"/>
          <w:sz w:val="21"/>
          <w:szCs w:val="21"/>
        </w:rPr>
        <w:t>浇筑混凝土时为防止混凝土分层离析，混凝土由料斗、泵管内卸出时，其自由倾浇高度不得超过</w:t>
      </w:r>
      <w:r w:rsidRPr="00B507C6">
        <w:rPr>
          <w:rFonts w:ascii="宋体" w:hAnsi="宋体"/>
          <w:sz w:val="21"/>
          <w:szCs w:val="21"/>
        </w:rPr>
        <w:t>2m</w:t>
      </w:r>
      <w:r w:rsidRPr="00B507C6">
        <w:rPr>
          <w:rFonts w:ascii="宋体" w:hAnsi="宋体"/>
          <w:sz w:val="21"/>
          <w:szCs w:val="21"/>
        </w:rPr>
        <w:t>，超过时采用串筒或斜槽下落，混凝土浇筑时不得直接冲击模板。</w:t>
      </w:r>
      <w:r w:rsidRPr="00B507C6">
        <w:rPr>
          <w:rFonts w:ascii="宋体" w:hAnsi="宋体"/>
          <w:sz w:val="21"/>
          <w:szCs w:val="21"/>
        </w:rPr>
        <w:t xml:space="preserve"> </w:t>
      </w:r>
    </w:p>
    <w:p w:rsidR="00B507C6" w:rsidRPr="00B507C6" w:rsidP="00B507C6">
      <w:pPr>
        <w:pStyle w:val="HTMLPreformatted"/>
        <w:spacing w:line="330" w:lineRule="atLeast"/>
        <w:rPr>
          <w:rFonts w:ascii="宋体" w:hAnsi="宋体"/>
          <w:sz w:val="21"/>
          <w:szCs w:val="21"/>
        </w:rPr>
      </w:pPr>
      <w:r w:rsidRPr="00B507C6">
        <w:rPr>
          <w:rFonts w:ascii="宋体" w:hAnsi="宋体"/>
          <w:sz w:val="21"/>
          <w:szCs w:val="21"/>
        </w:rPr>
        <w:t>（</w:t>
      </w:r>
      <w:r w:rsidRPr="00B507C6">
        <w:rPr>
          <w:rFonts w:ascii="宋体" w:hAnsi="宋体"/>
          <w:sz w:val="21"/>
          <w:szCs w:val="21"/>
        </w:rPr>
        <w:t>3</w:t>
      </w:r>
      <w:r w:rsidRPr="00B507C6">
        <w:rPr>
          <w:rFonts w:ascii="宋体" w:hAnsi="宋体"/>
          <w:sz w:val="21"/>
          <w:szCs w:val="21"/>
        </w:rPr>
        <w:t>）</w:t>
      </w:r>
      <w:r w:rsidRPr="00B507C6">
        <w:rPr>
          <w:rFonts w:ascii="宋体" w:hAnsi="宋体"/>
          <w:sz w:val="21"/>
          <w:szCs w:val="21"/>
        </w:rPr>
        <w:t xml:space="preserve">  </w:t>
      </w:r>
      <w:r w:rsidRPr="00B507C6">
        <w:rPr>
          <w:rFonts w:ascii="宋体" w:hAnsi="宋体"/>
          <w:sz w:val="21"/>
          <w:szCs w:val="21"/>
        </w:rPr>
        <w:t>浇筑竖向结构混凝土前，底部先填以</w:t>
      </w:r>
      <w:r w:rsidRPr="00B507C6">
        <w:rPr>
          <w:rFonts w:ascii="宋体" w:hAnsi="宋体"/>
          <w:sz w:val="21"/>
          <w:szCs w:val="21"/>
        </w:rPr>
        <w:t>30</w:t>
      </w:r>
      <w:r w:rsidRPr="00B507C6">
        <w:rPr>
          <w:rFonts w:ascii="宋体" w:hAnsi="宋体"/>
          <w:sz w:val="21"/>
          <w:szCs w:val="21"/>
        </w:rPr>
        <w:t>～</w:t>
      </w:r>
      <w:r w:rsidRPr="00B507C6">
        <w:rPr>
          <w:rFonts w:ascii="宋体" w:hAnsi="宋体"/>
          <w:sz w:val="21"/>
          <w:szCs w:val="21"/>
        </w:rPr>
        <w:t>50mm</w:t>
      </w:r>
      <w:r w:rsidRPr="00B507C6">
        <w:rPr>
          <w:rFonts w:ascii="宋体" w:hAnsi="宋体"/>
          <w:sz w:val="21"/>
          <w:szCs w:val="21"/>
        </w:rPr>
        <w:t>厚的同配比去石子砂浆。</w:t>
      </w:r>
      <w:r w:rsidRPr="00B507C6">
        <w:rPr>
          <w:rFonts w:ascii="宋体" w:hAnsi="宋体"/>
          <w:sz w:val="21"/>
          <w:szCs w:val="21"/>
        </w:rPr>
        <w:t xml:space="preserve"> </w:t>
      </w:r>
    </w:p>
    <w:p w:rsidR="00B507C6" w:rsidRPr="00B507C6" w:rsidP="00B507C6">
      <w:pPr>
        <w:pStyle w:val="HTMLPreformatted"/>
        <w:spacing w:line="330" w:lineRule="atLeast"/>
        <w:rPr>
          <w:rFonts w:ascii="宋体" w:hAnsi="宋体"/>
          <w:sz w:val="21"/>
          <w:szCs w:val="21"/>
        </w:rPr>
      </w:pPr>
      <w:r w:rsidRPr="00B507C6">
        <w:rPr>
          <w:rFonts w:ascii="宋体" w:hAnsi="宋体"/>
          <w:sz w:val="21"/>
          <w:szCs w:val="21"/>
        </w:rPr>
        <w:t>（</w:t>
      </w:r>
      <w:r w:rsidRPr="00B507C6">
        <w:rPr>
          <w:rFonts w:ascii="宋体" w:hAnsi="宋体"/>
          <w:sz w:val="21"/>
          <w:szCs w:val="21"/>
        </w:rPr>
        <w:t>4</w:t>
      </w:r>
      <w:r w:rsidRPr="00B507C6">
        <w:rPr>
          <w:rFonts w:ascii="宋体" w:hAnsi="宋体"/>
          <w:sz w:val="21"/>
          <w:szCs w:val="21"/>
        </w:rPr>
        <w:t>）</w:t>
      </w:r>
      <w:r w:rsidRPr="00B507C6">
        <w:rPr>
          <w:rFonts w:ascii="宋体" w:hAnsi="宋体"/>
          <w:sz w:val="21"/>
          <w:szCs w:val="21"/>
        </w:rPr>
        <w:t xml:space="preserve">  </w:t>
      </w:r>
      <w:r w:rsidRPr="00B507C6">
        <w:rPr>
          <w:rFonts w:ascii="宋体" w:hAnsi="宋体"/>
          <w:sz w:val="21"/>
          <w:szCs w:val="21"/>
        </w:rPr>
        <w:t>浇筑混凝土时设专人看</w:t>
      </w:r>
      <w:r w:rsidRPr="00B507C6">
        <w:rPr>
          <w:rFonts w:ascii="宋体" w:hAnsi="宋体"/>
          <w:sz w:val="21"/>
          <w:szCs w:val="21"/>
        </w:rPr>
        <w:t>模，经常观察模板、支架、钢筋、预埋件和预留孔洞的情况，当发生变形移位时立即停止浇筑，并在已浇筑的混凝土初凝前修整完好。</w:t>
      </w:r>
      <w:r w:rsidRPr="00B507C6">
        <w:rPr>
          <w:rFonts w:ascii="宋体" w:hAnsi="宋体"/>
          <w:sz w:val="21"/>
          <w:szCs w:val="21"/>
        </w:rPr>
        <w:t xml:space="preserve"> </w:t>
      </w:r>
    </w:p>
    <w:p w:rsidR="00B507C6" w:rsidRPr="00B507C6" w:rsidP="00B507C6">
      <w:pPr>
        <w:pStyle w:val="HTMLPreformatted"/>
        <w:spacing w:line="330" w:lineRule="atLeast"/>
        <w:rPr>
          <w:rFonts w:ascii="宋体" w:hAnsi="宋体"/>
          <w:sz w:val="21"/>
          <w:szCs w:val="21"/>
        </w:rPr>
      </w:pPr>
      <w:r w:rsidRPr="00B507C6">
        <w:rPr>
          <w:rFonts w:ascii="宋体" w:hAnsi="宋体"/>
          <w:sz w:val="21"/>
          <w:szCs w:val="21"/>
        </w:rPr>
        <w:t>（</w:t>
      </w:r>
      <w:r w:rsidRPr="00B507C6">
        <w:rPr>
          <w:rFonts w:ascii="宋体" w:hAnsi="宋体"/>
          <w:sz w:val="21"/>
          <w:szCs w:val="21"/>
        </w:rPr>
        <w:t>5</w:t>
      </w:r>
      <w:r w:rsidRPr="00B507C6">
        <w:rPr>
          <w:rFonts w:ascii="宋体" w:hAnsi="宋体"/>
          <w:sz w:val="21"/>
          <w:szCs w:val="21"/>
        </w:rPr>
        <w:t>）</w:t>
      </w:r>
      <w:r w:rsidRPr="00B507C6">
        <w:rPr>
          <w:rFonts w:ascii="宋体" w:hAnsi="宋体"/>
          <w:sz w:val="21"/>
          <w:szCs w:val="21"/>
        </w:rPr>
        <w:t xml:space="preserve">  </w:t>
      </w:r>
      <w:r w:rsidRPr="00B507C6">
        <w:rPr>
          <w:rFonts w:ascii="宋体" w:hAnsi="宋体"/>
          <w:sz w:val="21"/>
          <w:szCs w:val="21"/>
        </w:rPr>
        <w:t>使用</w:t>
      </w:r>
      <w:r w:rsidRPr="00B507C6">
        <w:rPr>
          <w:rFonts w:ascii="宋体" w:hAnsi="宋体"/>
          <w:sz w:val="21"/>
          <w:szCs w:val="21"/>
        </w:rPr>
        <w:t>30</w:t>
      </w:r>
      <w:r w:rsidRPr="00B507C6">
        <w:rPr>
          <w:rFonts w:ascii="宋体" w:hAnsi="宋体"/>
          <w:sz w:val="21"/>
          <w:szCs w:val="21"/>
        </w:rPr>
        <w:t>、</w:t>
      </w:r>
      <w:r w:rsidRPr="00B507C6">
        <w:rPr>
          <w:rFonts w:ascii="宋体" w:hAnsi="宋体"/>
          <w:sz w:val="21"/>
          <w:szCs w:val="21"/>
        </w:rPr>
        <w:t>50</w:t>
      </w:r>
      <w:r w:rsidRPr="00B507C6">
        <w:rPr>
          <w:rFonts w:ascii="宋体" w:hAnsi="宋体"/>
          <w:sz w:val="21"/>
          <w:szCs w:val="21"/>
        </w:rPr>
        <w:t>插入式振捣棒要快插慢拔，插点呈梅花型布置，按顺序进行，不得遗漏。移动间距不大于振捣棒作用半径的</w:t>
      </w:r>
      <w:r w:rsidRPr="00B507C6">
        <w:rPr>
          <w:rFonts w:ascii="宋体" w:hAnsi="宋体"/>
          <w:sz w:val="21"/>
          <w:szCs w:val="21"/>
        </w:rPr>
        <w:t>1.5</w:t>
      </w:r>
      <w:r w:rsidRPr="00B507C6">
        <w:rPr>
          <w:rFonts w:ascii="宋体" w:hAnsi="宋体"/>
          <w:sz w:val="21"/>
          <w:szCs w:val="21"/>
        </w:rPr>
        <w:t>倍</w:t>
      </w:r>
      <w:r w:rsidRPr="00B507C6">
        <w:rPr>
          <w:rFonts w:ascii="宋体" w:hAnsi="宋体"/>
          <w:sz w:val="21"/>
          <w:szCs w:val="21"/>
        </w:rPr>
        <w:t>(50</w:t>
      </w:r>
      <w:r w:rsidRPr="00B507C6">
        <w:rPr>
          <w:rFonts w:ascii="宋体" w:hAnsi="宋体"/>
          <w:sz w:val="21"/>
          <w:szCs w:val="21"/>
        </w:rPr>
        <w:t>棒应为</w:t>
      </w:r>
      <w:r w:rsidRPr="00B507C6">
        <w:rPr>
          <w:rFonts w:ascii="宋体" w:hAnsi="宋体"/>
          <w:sz w:val="21"/>
          <w:szCs w:val="21"/>
        </w:rPr>
        <w:t>52.5cm</w:t>
      </w:r>
      <w:r w:rsidRPr="00B507C6">
        <w:rPr>
          <w:rFonts w:ascii="宋体" w:hAnsi="宋体"/>
          <w:sz w:val="21"/>
          <w:szCs w:val="21"/>
        </w:rPr>
        <w:t>，取</w:t>
      </w:r>
      <w:r w:rsidRPr="00B507C6">
        <w:rPr>
          <w:rFonts w:ascii="宋体" w:hAnsi="宋体"/>
          <w:sz w:val="21"/>
          <w:szCs w:val="21"/>
        </w:rPr>
        <w:t>50cm</w:t>
      </w:r>
      <w:r w:rsidRPr="00B507C6">
        <w:rPr>
          <w:rFonts w:ascii="宋体" w:hAnsi="宋体"/>
          <w:sz w:val="21"/>
          <w:szCs w:val="21"/>
        </w:rPr>
        <w:t>；</w:t>
      </w:r>
      <w:r w:rsidRPr="00B507C6">
        <w:rPr>
          <w:rFonts w:ascii="宋体" w:hAnsi="宋体"/>
          <w:sz w:val="21"/>
          <w:szCs w:val="21"/>
        </w:rPr>
        <w:t>30</w:t>
      </w:r>
      <w:r w:rsidRPr="00B507C6">
        <w:rPr>
          <w:rFonts w:ascii="宋体" w:hAnsi="宋体"/>
          <w:sz w:val="21"/>
          <w:szCs w:val="21"/>
        </w:rPr>
        <w:t>棒应为</w:t>
      </w:r>
      <w:r w:rsidRPr="00B507C6">
        <w:rPr>
          <w:rFonts w:ascii="宋体" w:hAnsi="宋体"/>
          <w:sz w:val="21"/>
          <w:szCs w:val="21"/>
        </w:rPr>
        <w:t>40.5cm</w:t>
      </w:r>
      <w:r w:rsidRPr="00B507C6">
        <w:rPr>
          <w:rFonts w:ascii="宋体" w:hAnsi="宋体"/>
          <w:sz w:val="21"/>
          <w:szCs w:val="21"/>
        </w:rPr>
        <w:t>取</w:t>
      </w:r>
      <w:r w:rsidRPr="00B507C6">
        <w:rPr>
          <w:rFonts w:ascii="宋体" w:hAnsi="宋体"/>
          <w:sz w:val="21"/>
          <w:szCs w:val="21"/>
        </w:rPr>
        <w:t>40cm)</w:t>
      </w:r>
      <w:r w:rsidRPr="00B507C6">
        <w:rPr>
          <w:rFonts w:ascii="宋体" w:hAnsi="宋体"/>
          <w:sz w:val="21"/>
          <w:szCs w:val="21"/>
        </w:rPr>
        <w:t>。振捣上一层时插入下一层混凝土</w:t>
      </w:r>
      <w:r w:rsidRPr="00B507C6">
        <w:rPr>
          <w:rFonts w:ascii="宋体" w:hAnsi="宋体"/>
          <w:sz w:val="21"/>
          <w:szCs w:val="21"/>
        </w:rPr>
        <w:t>5cm</w:t>
      </w:r>
      <w:r w:rsidRPr="00B507C6">
        <w:rPr>
          <w:rFonts w:ascii="宋体" w:hAnsi="宋体"/>
          <w:sz w:val="21"/>
          <w:szCs w:val="21"/>
        </w:rPr>
        <w:t>以消除两层间的接缝。平板振动器的移动间距，保证振动器的平板能够覆盖已振实部分的边缘。振捣时间以混凝土表面出现浮浆及不出现气泡、下沉为宜。</w:t>
      </w:r>
    </w:p>
    <w:p w:rsidR="00B507C6" w:rsidRPr="00B507C6" w:rsidP="00B507C6">
      <w:pPr>
        <w:pStyle w:val="Normal0"/>
        <w:ind w:firstLine="600" w:firstLineChars="250"/>
        <w:rPr>
          <w:rStyle w:val="apple-style-span"/>
          <w:rFonts w:ascii="黑体" w:eastAsia="黑体" w:hAnsi="Arial" w:cs="Arial"/>
          <w:color w:val="000000"/>
          <w:sz w:val="24"/>
          <w:shd w:val="clear" w:color="auto" w:fill="FFFFFF"/>
        </w:rPr>
      </w:pPr>
      <w:r w:rsidRPr="00B507C6">
        <w:rPr>
          <w:rStyle w:val="apple-style-span"/>
          <w:rFonts w:ascii="黑体" w:eastAsia="黑体" w:hAnsi="Arial" w:cs="Arial" w:hint="eastAsia"/>
          <w:color w:val="000000"/>
          <w:sz w:val="24"/>
          <w:shd w:val="clear" w:color="auto" w:fill="FFFFFF"/>
        </w:rPr>
        <w:t>混凝土施工要点</w:t>
      </w:r>
    </w:p>
    <w:p w:rsidR="00C074AB" w:rsidP="00C074AB">
      <w:pPr>
        <w:pStyle w:val="Normal0"/>
        <w:rPr>
          <w:rStyle w:val="apple-style-span"/>
          <w:rFonts w:ascii="Arial" w:hAnsi="Arial" w:cs="Arial"/>
          <w:color w:val="000000"/>
          <w:szCs w:val="21"/>
          <w:shd w:val="clear" w:color="auto" w:fill="FFFFFF"/>
        </w:rPr>
      </w:pPr>
      <w:r>
        <w:rPr>
          <w:rStyle w:val="apple-style-span"/>
          <w:rFonts w:ascii="Arial" w:hAnsi="Arial" w:cs="Arial" w:hint="eastAsia"/>
          <w:color w:val="000000"/>
          <w:szCs w:val="21"/>
          <w:shd w:val="clear" w:color="auto" w:fill="FFFFFF"/>
        </w:rPr>
        <w:t>（</w:t>
      </w:r>
      <w:r>
        <w:rPr>
          <w:rStyle w:val="apple-style-span"/>
          <w:rFonts w:ascii="Arial" w:hAnsi="Arial" w:cs="Arial" w:hint="eastAsia"/>
          <w:color w:val="000000"/>
          <w:szCs w:val="21"/>
          <w:shd w:val="clear" w:color="auto" w:fill="FFFFFF"/>
        </w:rPr>
        <w:t>1</w:t>
      </w:r>
      <w:r>
        <w:rPr>
          <w:rStyle w:val="apple-style-span"/>
          <w:rFonts w:ascii="Arial" w:hAnsi="Arial" w:cs="Arial" w:hint="eastAsia"/>
          <w:color w:val="000000"/>
          <w:szCs w:val="21"/>
          <w:shd w:val="clear" w:color="auto" w:fill="FFFFFF"/>
        </w:rPr>
        <w:t>）混凝土浇筑前准备</w:t>
      </w:r>
    </w:p>
    <w:p w:rsidR="00B507C6" w:rsidP="00B507C6">
      <w:pPr>
        <w:pStyle w:val="Normal0"/>
        <w:ind w:firstLine="525" w:firstLineChars="250"/>
        <w:rPr>
          <w:rStyle w:val="apple-style-span"/>
          <w:rFonts w:ascii="Arial" w:hAnsi="Arial" w:cs="Arial"/>
          <w:color w:val="000000"/>
          <w:szCs w:val="21"/>
          <w:shd w:val="clear" w:color="auto" w:fill="FFFFFF"/>
        </w:rPr>
        <w:sectPr>
          <w:type w:val="nextPage"/>
          <w:pgSz w:w="11906" w:h="16838"/>
          <w:pgMar w:top="1440" w:right="1800" w:bottom="1440" w:left="1800" w:header="851" w:footer="992" w:gutter="0"/>
          <w:pgNumType w:start="8"/>
          <w:cols w:space="425"/>
          <w:titlePg w:val="0"/>
          <w:docGrid w:type="lines" w:linePitch="312"/>
        </w:sectPr>
      </w:pPr>
      <w:r>
        <w:rPr>
          <w:rStyle w:val="apple-style-span"/>
          <w:rFonts w:ascii="Arial" w:hAnsi="Arial" w:cs="Arial"/>
          <w:color w:val="000000"/>
          <w:szCs w:val="21"/>
          <w:shd w:val="clear" w:color="auto" w:fill="FFFFFF"/>
        </w:rPr>
        <w:t>砼浇筑前，应作好充分的准备工作，检查机械设备、水、电等情</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况，并对支撑、模板、钢筋和预埋件进行检查。模板内的杂物、积水</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和钢筋上的污垢应清理干净；模板如有空隙，</w:t>
      </w:r>
    </w:p>
    <w:p w:rsidR="00B507C6" w:rsidP="00B507C6">
      <w:pPr>
        <w:pStyle w:val="Normal0"/>
        <w:ind w:firstLine="525" w:firstLineChars="250"/>
        <w:rPr>
          <w:rStyle w:val="apple-style-span"/>
          <w:rFonts w:ascii="Arial" w:hAnsi="Arial" w:cs="Arial"/>
          <w:color w:val="000000"/>
          <w:szCs w:val="21"/>
          <w:shd w:val="clear" w:color="auto" w:fill="FFFFFF"/>
        </w:rPr>
      </w:pPr>
      <w:r>
        <w:rPr>
          <w:rStyle w:val="apple-style-span"/>
          <w:rFonts w:ascii="Arial" w:hAnsi="Arial" w:cs="Arial"/>
          <w:color w:val="000000"/>
          <w:szCs w:val="21"/>
          <w:shd w:val="clear" w:color="auto" w:fill="FFFFFF"/>
        </w:rPr>
        <w:t>必须填塞严密。在浇注砼前，检查砼的均匀性及坍落度。</w:t>
      </w:r>
      <w:r>
        <w:rPr>
          <w:rStyle w:val="apple-style-span"/>
          <w:rFonts w:ascii="Arial" w:hAnsi="Arial" w:cs="Arial"/>
          <w:color w:val="000000"/>
          <w:szCs w:val="21"/>
          <w:shd w:val="clear" w:color="auto" w:fill="FFFFFF"/>
        </w:rPr>
        <w:t xml:space="preserve"> </w:t>
      </w:r>
    </w:p>
    <w:p w:rsidR="00C074AB" w:rsidP="00C074AB">
      <w:pPr>
        <w:pStyle w:val="Normal0"/>
        <w:rPr>
          <w:rStyle w:val="apple-style-span"/>
          <w:rFonts w:ascii="Arial" w:hAnsi="Arial" w:cs="Arial"/>
          <w:color w:val="000000"/>
          <w:szCs w:val="21"/>
          <w:shd w:val="clear" w:color="auto" w:fill="FFFFFF"/>
        </w:rPr>
      </w:pPr>
      <w:r>
        <w:rPr>
          <w:rStyle w:val="apple-style-span"/>
          <w:rFonts w:ascii="Arial" w:hAnsi="Arial" w:cs="Arial" w:hint="eastAsia"/>
          <w:color w:val="000000"/>
          <w:szCs w:val="21"/>
          <w:shd w:val="clear" w:color="auto" w:fill="FFFFFF"/>
        </w:rPr>
        <w:t>（</w:t>
      </w:r>
      <w:r>
        <w:rPr>
          <w:rStyle w:val="apple-style-span"/>
          <w:rFonts w:ascii="Arial" w:hAnsi="Arial" w:cs="Arial" w:hint="eastAsia"/>
          <w:color w:val="000000"/>
          <w:szCs w:val="21"/>
          <w:shd w:val="clear" w:color="auto" w:fill="FFFFFF"/>
        </w:rPr>
        <w:t>2</w:t>
      </w:r>
      <w:r>
        <w:rPr>
          <w:rStyle w:val="apple-style-span"/>
          <w:rFonts w:ascii="Arial" w:hAnsi="Arial" w:cs="Arial" w:hint="eastAsia"/>
          <w:color w:val="000000"/>
          <w:szCs w:val="21"/>
          <w:shd w:val="clear" w:color="auto" w:fill="FFFFFF"/>
        </w:rPr>
        <w:t>）混凝土浇筑的技术要求</w:t>
      </w:r>
    </w:p>
    <w:p w:rsidR="00B507C6" w:rsidP="00B507C6">
      <w:pPr>
        <w:pStyle w:val="Normal0"/>
        <w:ind w:firstLine="525" w:firstLineChars="250"/>
        <w:rPr>
          <w:rStyle w:val="apple-style-span"/>
          <w:rFonts w:ascii="Arial" w:hAnsi="Arial" w:cs="Arial"/>
          <w:color w:val="000000"/>
          <w:szCs w:val="21"/>
          <w:shd w:val="clear" w:color="auto" w:fill="FFFFFF"/>
        </w:rPr>
      </w:pPr>
      <w:r>
        <w:rPr>
          <w:rStyle w:val="apple-style-span"/>
          <w:rFonts w:ascii="Arial" w:hAnsi="Arial" w:cs="Arial"/>
          <w:color w:val="000000"/>
          <w:szCs w:val="21"/>
          <w:shd w:val="clear" w:color="auto" w:fill="FFFFFF"/>
        </w:rPr>
        <w:t>砼浇筑时要控制好坍落度，运输采用砼输送车，提升采用吊车。</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浇筑采用插入式振捣器振捣，必须使用串筒下料，以防砼离析，串筒</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离砼面不大于</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1m</w:t>
      </w:r>
      <w:r>
        <w:rPr>
          <w:rStyle w:val="apple-style-span"/>
          <w:rFonts w:ascii="Arial" w:hAnsi="Arial" w:cs="Arial"/>
          <w:color w:val="000000"/>
          <w:szCs w:val="21"/>
          <w:shd w:val="clear" w:color="auto" w:fill="FFFFFF"/>
        </w:rPr>
        <w:t>，随振捣随提升串筒。使砼内实外光，同时要填写砼施工记录。浇筑砼时，要有专人看管检查模板，发现模板变形有超过允许偏差的可能性时，应及时纠正。</w:t>
      </w:r>
    </w:p>
    <w:p w:rsidR="00B507C6" w:rsidP="00B507C6">
      <w:pPr>
        <w:pStyle w:val="Normal0"/>
        <w:ind w:firstLine="525" w:firstLineChars="250"/>
        <w:rPr>
          <w:rStyle w:val="apple-style-span"/>
          <w:rFonts w:ascii="Arial" w:hAnsi="Arial" w:cs="Arial"/>
          <w:color w:val="000000"/>
          <w:szCs w:val="21"/>
          <w:shd w:val="clear" w:color="auto" w:fill="FFFFFF"/>
        </w:rPr>
      </w:pP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砼强度达到</w:t>
      </w:r>
      <w:r>
        <w:rPr>
          <w:rStyle w:val="apple-style-span"/>
          <w:rFonts w:ascii="Arial" w:hAnsi="Arial" w:cs="Arial"/>
          <w:color w:val="000000"/>
          <w:szCs w:val="21"/>
          <w:shd w:val="clear" w:color="auto" w:fill="FFFFFF"/>
        </w:rPr>
        <w:t xml:space="preserve"> 2.5Mpa </w:t>
      </w:r>
      <w:r>
        <w:rPr>
          <w:rStyle w:val="apple-style-span"/>
          <w:rFonts w:ascii="Arial" w:hAnsi="Arial" w:cs="Arial"/>
          <w:color w:val="000000"/>
          <w:szCs w:val="21"/>
          <w:shd w:val="clear" w:color="auto" w:fill="FFFFFF"/>
        </w:rPr>
        <w:t>时方可拆除侧模，填报质量验收单，报监理检查验收。顶板模板待混凝土强度达到</w:t>
      </w:r>
      <w:r>
        <w:rPr>
          <w:rStyle w:val="apple-style-span"/>
          <w:rFonts w:ascii="Arial" w:hAnsi="Arial" w:cs="Arial"/>
          <w:color w:val="000000"/>
          <w:szCs w:val="21"/>
          <w:shd w:val="clear" w:color="auto" w:fill="FFFFFF"/>
        </w:rPr>
        <w:t xml:space="preserve"> 100%</w:t>
      </w:r>
      <w:r>
        <w:rPr>
          <w:rStyle w:val="apple-style-span"/>
          <w:rFonts w:ascii="Arial" w:hAnsi="Arial" w:cs="Arial"/>
          <w:color w:val="000000"/>
          <w:szCs w:val="21"/>
          <w:shd w:val="clear" w:color="auto" w:fill="FFFFFF"/>
        </w:rPr>
        <w:t>后方可拆除。</w:t>
      </w:r>
    </w:p>
    <w:p w:rsidR="00B507C6" w:rsidP="00B507C6">
      <w:pPr>
        <w:pStyle w:val="Normal0"/>
        <w:ind w:firstLine="630" w:firstLineChars="300"/>
        <w:rPr>
          <w:rStyle w:val="apple-style-span"/>
          <w:rFonts w:ascii="Arial" w:hAnsi="Arial" w:cs="Arial"/>
          <w:color w:val="000000"/>
          <w:szCs w:val="21"/>
          <w:shd w:val="clear" w:color="auto" w:fill="FFFFFF"/>
        </w:rPr>
      </w:pPr>
      <w:r>
        <w:rPr>
          <w:rStyle w:val="apple-style-span"/>
          <w:rFonts w:ascii="Arial" w:hAnsi="Arial" w:cs="Arial"/>
          <w:color w:val="000000"/>
          <w:szCs w:val="21"/>
          <w:shd w:val="clear" w:color="auto" w:fill="FFFFFF"/>
        </w:rPr>
        <w:t>预制矩形涵节采用</w:t>
      </w:r>
      <w:r>
        <w:rPr>
          <w:rStyle w:val="apple-style-span"/>
          <w:rFonts w:ascii="Arial" w:hAnsi="Arial" w:cs="Arial"/>
          <w:color w:val="000000"/>
          <w:szCs w:val="21"/>
          <w:shd w:val="clear" w:color="auto" w:fill="FFFFFF"/>
        </w:rPr>
        <w:t xml:space="preserve"> 60×150cm </w:t>
      </w:r>
      <w:r>
        <w:rPr>
          <w:rStyle w:val="apple-style-span"/>
          <w:rFonts w:ascii="Arial" w:hAnsi="Arial" w:cs="Arial"/>
          <w:color w:val="000000"/>
          <w:szCs w:val="21"/>
          <w:shd w:val="clear" w:color="auto" w:fill="FFFFFF"/>
        </w:rPr>
        <w:t>组合模板，预制时要保证结构尺寸，防止拼装时出现错台。预制涵节时每节段长度要比设计长度小</w:t>
      </w:r>
      <w:r>
        <w:rPr>
          <w:rStyle w:val="apple-style-span"/>
          <w:rFonts w:ascii="Arial" w:hAnsi="Arial" w:cs="Arial"/>
          <w:color w:val="000000"/>
          <w:szCs w:val="21"/>
          <w:shd w:val="clear" w:color="auto" w:fill="FFFFFF"/>
        </w:rPr>
        <w:t xml:space="preserve"> 1cm</w:t>
      </w:r>
      <w:r>
        <w:rPr>
          <w:rStyle w:val="apple-style-span"/>
          <w:rFonts w:ascii="Arial" w:hAnsi="Arial" w:cs="Arial"/>
          <w:color w:val="000000"/>
          <w:szCs w:val="21"/>
          <w:shd w:val="clear" w:color="auto" w:fill="FFFFFF"/>
        </w:rPr>
        <w:t>，以保证沉降缝处在一条直线上。</w:t>
      </w:r>
    </w:p>
    <w:p w:rsidR="00B507C6" w:rsidP="00B507C6">
      <w:pPr>
        <w:pStyle w:val="Normal0"/>
        <w:ind w:firstLine="525" w:firstLineChars="250"/>
        <w:rPr>
          <w:rStyle w:val="apple-style-span"/>
          <w:rFonts w:ascii="Arial" w:hAnsi="Arial" w:cs="Arial"/>
          <w:color w:val="000000"/>
          <w:szCs w:val="21"/>
          <w:shd w:val="clear" w:color="auto" w:fill="FFFFFF"/>
        </w:rPr>
      </w:pP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顶板及墙身的外侧应按设计要求做好防水处理，</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涂上规定的防水</w:t>
      </w:r>
      <w:r>
        <w:rPr>
          <w:rStyle w:val="apple-style-span"/>
          <w:rFonts w:ascii="Arial" w:hAnsi="Arial" w:cs="Arial"/>
          <w:color w:val="000000"/>
          <w:szCs w:val="21"/>
          <w:shd w:val="clear" w:color="auto" w:fill="FFFFFF"/>
        </w:rPr>
        <w:t xml:space="preserve"> </w:t>
      </w:r>
      <w:r>
        <w:rPr>
          <w:rStyle w:val="apple-style-span"/>
          <w:rFonts w:ascii="Arial" w:hAnsi="Arial" w:cs="Arial"/>
          <w:color w:val="000000"/>
          <w:szCs w:val="21"/>
          <w:shd w:val="clear" w:color="auto" w:fill="FFFFFF"/>
        </w:rPr>
        <w:t>材料形成防水层</w:t>
      </w:r>
      <w:r>
        <w:rPr>
          <w:rStyle w:val="apple-style-span"/>
          <w:rFonts w:ascii="Arial" w:hAnsi="Arial" w:cs="Arial"/>
          <w:color w:val="000000"/>
          <w:szCs w:val="21"/>
          <w:shd w:val="clear" w:color="auto" w:fill="FFFFFF"/>
        </w:rPr>
        <w:t xml:space="preserve"> </w:t>
      </w:r>
    </w:p>
    <w:p w:rsidR="00D8127A" w:rsidRPr="00C074AB" w:rsidP="00C074AB">
      <w:pPr>
        <w:pStyle w:val="Normal0"/>
        <w:rPr>
          <w:rStyle w:val="apple-style-span"/>
          <w:rFonts w:ascii="宋体" w:hAnsi="宋体" w:cs="Arial"/>
          <w:color w:val="000000"/>
          <w:szCs w:val="21"/>
          <w:shd w:val="clear" w:color="auto" w:fill="FFFFFF"/>
        </w:rPr>
      </w:pPr>
      <w:r>
        <w:rPr>
          <w:rStyle w:val="apple-style-span"/>
          <w:rFonts w:ascii="Arial" w:hAnsi="Arial" w:cs="Arial" w:hint="eastAsia"/>
          <w:color w:val="000000"/>
          <w:szCs w:val="21"/>
          <w:shd w:val="clear" w:color="auto" w:fill="FFFFFF"/>
        </w:rPr>
        <w:t>（</w:t>
      </w:r>
      <w:r>
        <w:rPr>
          <w:rStyle w:val="apple-style-span"/>
          <w:rFonts w:ascii="Arial" w:hAnsi="Arial" w:cs="Arial" w:hint="eastAsia"/>
          <w:color w:val="000000"/>
          <w:szCs w:val="21"/>
          <w:shd w:val="clear" w:color="auto" w:fill="FFFFFF"/>
        </w:rPr>
        <w:t>3</w:t>
      </w:r>
      <w:r>
        <w:rPr>
          <w:rStyle w:val="apple-style-span"/>
          <w:rFonts w:ascii="Arial" w:hAnsi="Arial" w:cs="Arial" w:hint="eastAsia"/>
          <w:color w:val="000000"/>
          <w:szCs w:val="21"/>
          <w:shd w:val="clear" w:color="auto" w:fill="FFFFFF"/>
        </w:rPr>
        <w:t>）混凝土浇筑要点</w:t>
      </w:r>
    </w:p>
    <w:p w:rsidR="00C074AB" w:rsidRPr="00C074AB" w:rsidP="00826D21">
      <w:pPr>
        <w:pStyle w:val="Normal0"/>
        <w:ind w:firstLine="420" w:firstLineChars="200"/>
        <w:rPr>
          <w:rFonts w:ascii="宋体" w:hAnsi="宋体" w:cs="Arial"/>
          <w:color w:val="000000"/>
          <w:szCs w:val="21"/>
        </w:rPr>
      </w:pPr>
      <w:r>
        <w:rPr>
          <w:rFonts w:ascii="宋体" w:hAnsi="宋体" w:cs="Arial" w:hint="eastAsia"/>
          <w:color w:val="000000"/>
          <w:szCs w:val="21"/>
        </w:rPr>
        <w:t>①</w:t>
      </w:r>
      <w:r>
        <w:rPr>
          <w:rFonts w:ascii="Arial" w:hAnsi="Arial" w:cs="Arial"/>
          <w:color w:val="000000"/>
          <w:szCs w:val="21"/>
        </w:rPr>
        <w:t>浇筑前</w:t>
      </w:r>
      <w:r>
        <w:rPr>
          <w:rFonts w:ascii="Arial" w:hAnsi="Arial" w:cs="Arial"/>
          <w:color w:val="000000"/>
          <w:szCs w:val="21"/>
        </w:rPr>
        <w:t>,</w:t>
      </w:r>
      <w:r>
        <w:rPr>
          <w:rFonts w:ascii="Arial" w:hAnsi="Arial" w:cs="Arial"/>
          <w:color w:val="000000"/>
          <w:szCs w:val="21"/>
        </w:rPr>
        <w:t>脚手架、模板、钢筋和预埋件必须经技术员进行检查。模板内的杂物、积水应清理干净</w:t>
      </w:r>
      <w:r>
        <w:rPr>
          <w:rFonts w:ascii="Arial" w:hAnsi="Arial" w:cs="Arial"/>
          <w:color w:val="000000"/>
          <w:szCs w:val="21"/>
        </w:rPr>
        <w:t>,</w:t>
      </w:r>
      <w:r>
        <w:rPr>
          <w:rFonts w:ascii="Arial" w:hAnsi="Arial" w:cs="Arial"/>
          <w:color w:val="000000"/>
          <w:szCs w:val="21"/>
        </w:rPr>
        <w:t>并了解气象信息。</w:t>
      </w:r>
    </w:p>
    <w:p w:rsidR="00C074AB" w:rsidRPr="00C074AB" w:rsidP="00826D21">
      <w:pPr>
        <w:pStyle w:val="Normal0"/>
        <w:ind w:firstLine="420" w:firstLineChars="200"/>
        <w:rPr>
          <w:rFonts w:ascii="宋体" w:hAnsi="宋体" w:cs="Arial"/>
          <w:color w:val="000000"/>
          <w:szCs w:val="21"/>
        </w:rPr>
      </w:pPr>
      <w:r>
        <w:rPr>
          <w:rFonts w:ascii="宋体" w:hAnsi="宋体" w:cs="Arial" w:hint="eastAsia"/>
          <w:color w:val="000000"/>
          <w:szCs w:val="21"/>
        </w:rPr>
        <w:t>②</w:t>
      </w:r>
      <w:r>
        <w:rPr>
          <w:rFonts w:ascii="Arial" w:hAnsi="Arial" w:cs="Arial"/>
          <w:color w:val="000000"/>
          <w:szCs w:val="21"/>
        </w:rPr>
        <w:t>加强模板日常维护</w:t>
      </w:r>
      <w:r>
        <w:rPr>
          <w:rFonts w:ascii="Arial" w:hAnsi="Arial" w:cs="Arial"/>
          <w:color w:val="000000"/>
          <w:szCs w:val="21"/>
        </w:rPr>
        <w:t>,</w:t>
      </w:r>
      <w:r>
        <w:rPr>
          <w:rFonts w:ascii="Arial" w:hAnsi="Arial" w:cs="Arial"/>
          <w:color w:val="000000"/>
          <w:szCs w:val="21"/>
        </w:rPr>
        <w:t>保证在模板内侧平整、光滑</w:t>
      </w:r>
      <w:r>
        <w:rPr>
          <w:rFonts w:ascii="Arial" w:hAnsi="Arial" w:cs="Arial"/>
          <w:color w:val="000000"/>
          <w:szCs w:val="21"/>
        </w:rPr>
        <w:t>,</w:t>
      </w:r>
      <w:r>
        <w:rPr>
          <w:rFonts w:ascii="Arial" w:hAnsi="Arial" w:cs="Arial"/>
          <w:color w:val="000000"/>
          <w:szCs w:val="21"/>
        </w:rPr>
        <w:t>浇筑前对模板内侧涂抹效果较好的脱模剂。</w:t>
      </w:r>
    </w:p>
    <w:p w:rsidR="00C074AB" w:rsidRPr="00C074AB" w:rsidP="00826D21">
      <w:pPr>
        <w:pStyle w:val="Normal0"/>
        <w:ind w:firstLine="420" w:firstLineChars="200"/>
        <w:rPr>
          <w:rFonts w:ascii="宋体" w:hAnsi="宋体" w:cs="Arial"/>
          <w:color w:val="000000"/>
          <w:szCs w:val="21"/>
        </w:rPr>
      </w:pPr>
      <w:r>
        <w:rPr>
          <w:rFonts w:ascii="宋体" w:hAnsi="宋体" w:cs="Arial" w:hint="eastAsia"/>
          <w:color w:val="000000"/>
          <w:szCs w:val="21"/>
        </w:rPr>
        <w:t>③</w:t>
      </w:r>
      <w:r>
        <w:rPr>
          <w:rFonts w:ascii="Arial" w:hAnsi="Arial" w:cs="Arial"/>
          <w:color w:val="000000"/>
          <w:szCs w:val="21"/>
        </w:rPr>
        <w:t>混凝土入仓过程中</w:t>
      </w:r>
      <w:r>
        <w:rPr>
          <w:rFonts w:ascii="Arial" w:hAnsi="Arial" w:cs="Arial"/>
          <w:color w:val="000000"/>
          <w:szCs w:val="21"/>
        </w:rPr>
        <w:t>,</w:t>
      </w:r>
      <w:r>
        <w:rPr>
          <w:rFonts w:ascii="Arial" w:hAnsi="Arial" w:cs="Arial"/>
          <w:color w:val="000000"/>
          <w:szCs w:val="21"/>
        </w:rPr>
        <w:t>应避免混凝土产生离析现象。混凝土浇筑时应根据实体特点采用不同的溜槽或输送管</w:t>
      </w:r>
      <w:r>
        <w:rPr>
          <w:rFonts w:ascii="Arial" w:hAnsi="Arial" w:cs="Arial"/>
          <w:color w:val="000000"/>
          <w:szCs w:val="21"/>
        </w:rPr>
        <w:t>,</w:t>
      </w:r>
      <w:r>
        <w:rPr>
          <w:rFonts w:ascii="Arial" w:hAnsi="Arial" w:cs="Arial"/>
          <w:color w:val="000000"/>
          <w:szCs w:val="21"/>
        </w:rPr>
        <w:t>使其尽可能输送至不同角度与位置并送达到位</w:t>
      </w:r>
      <w:r>
        <w:rPr>
          <w:rFonts w:ascii="Arial" w:hAnsi="Arial" w:cs="Arial"/>
          <w:color w:val="000000"/>
          <w:szCs w:val="21"/>
        </w:rPr>
        <w:t>,</w:t>
      </w:r>
      <w:r>
        <w:rPr>
          <w:rFonts w:ascii="Arial" w:hAnsi="Arial" w:cs="Arial"/>
          <w:color w:val="000000"/>
          <w:szCs w:val="21"/>
        </w:rPr>
        <w:t>在这一过程中应避免混凝土散落或工人用振捣棒向一面赶混凝土</w:t>
      </w:r>
      <w:r>
        <w:rPr>
          <w:rFonts w:ascii="Arial" w:hAnsi="Arial" w:cs="Arial"/>
          <w:color w:val="000000"/>
          <w:szCs w:val="21"/>
        </w:rPr>
        <w:t>,</w:t>
      </w:r>
      <w:r>
        <w:rPr>
          <w:rFonts w:ascii="Arial" w:hAnsi="Arial" w:cs="Arial"/>
          <w:color w:val="000000"/>
          <w:szCs w:val="21"/>
        </w:rPr>
        <w:t>导致部分混凝土出现离析现象出现。</w:t>
      </w:r>
    </w:p>
    <w:p w:rsidR="00C074AB" w:rsidRPr="00C074AB" w:rsidP="00826D21">
      <w:pPr>
        <w:pStyle w:val="Normal0"/>
        <w:ind w:firstLine="420" w:firstLineChars="200"/>
        <w:rPr>
          <w:rFonts w:ascii="宋体" w:hAnsi="宋体" w:cs="Arial"/>
          <w:color w:val="000000"/>
          <w:szCs w:val="21"/>
        </w:rPr>
      </w:pPr>
      <w:r>
        <w:rPr>
          <w:rFonts w:ascii="宋体" w:hAnsi="宋体" w:cs="Arial" w:hint="eastAsia"/>
          <w:color w:val="000000"/>
          <w:szCs w:val="21"/>
        </w:rPr>
        <w:t>④</w:t>
      </w:r>
      <w:r>
        <w:rPr>
          <w:rFonts w:ascii="Arial" w:hAnsi="Arial" w:cs="Arial"/>
          <w:color w:val="000000"/>
          <w:szCs w:val="21"/>
        </w:rPr>
        <w:t>浇筑混凝土的分层厚度</w:t>
      </w:r>
      <w:r>
        <w:rPr>
          <w:rFonts w:ascii="Arial" w:hAnsi="Arial" w:cs="Arial"/>
          <w:color w:val="000000"/>
          <w:szCs w:val="21"/>
        </w:rPr>
        <w:t>,</w:t>
      </w:r>
      <w:r>
        <w:rPr>
          <w:rFonts w:ascii="Arial" w:hAnsi="Arial" w:cs="Arial"/>
          <w:color w:val="000000"/>
          <w:szCs w:val="21"/>
        </w:rPr>
        <w:t>根据气温、浇筑能力和振捣设备综合分析其最大允许厚度</w:t>
      </w:r>
      <w:r>
        <w:rPr>
          <w:rFonts w:ascii="Arial" w:hAnsi="Arial" w:cs="Arial"/>
          <w:color w:val="000000"/>
          <w:szCs w:val="21"/>
        </w:rPr>
        <w:t>,</w:t>
      </w:r>
      <w:r>
        <w:rPr>
          <w:rFonts w:ascii="Arial" w:hAnsi="Arial" w:cs="Arial"/>
          <w:color w:val="000000"/>
          <w:szCs w:val="21"/>
        </w:rPr>
        <w:t>对于插入式振捣器最大允许厚度应不大于</w:t>
      </w:r>
      <w:r>
        <w:rPr>
          <w:rFonts w:ascii="Arial" w:hAnsi="Arial" w:cs="Arial"/>
          <w:color w:val="000000"/>
          <w:szCs w:val="21"/>
        </w:rPr>
        <w:t>500mm</w:t>
      </w:r>
      <w:r>
        <w:rPr>
          <w:rFonts w:ascii="Arial" w:hAnsi="Arial" w:cs="Arial"/>
          <w:color w:val="000000"/>
          <w:szCs w:val="21"/>
        </w:rPr>
        <w:t>。</w:t>
      </w:r>
    </w:p>
    <w:p w:rsidR="00D8127A" w:rsidP="00826D21">
      <w:pPr>
        <w:pStyle w:val="Normal0"/>
        <w:ind w:firstLine="420" w:firstLineChars="200"/>
        <w:rPr>
          <w:rStyle w:val="apple-style-span"/>
          <w:rFonts w:ascii="Arial" w:hAnsi="Arial" w:cs="Arial"/>
          <w:color w:val="000000"/>
          <w:szCs w:val="21"/>
          <w:shd w:val="clear" w:color="auto" w:fill="FFFFFF"/>
        </w:rPr>
      </w:pPr>
      <w:r>
        <w:rPr>
          <w:rFonts w:ascii="宋体" w:hAnsi="宋体" w:cs="Arial" w:hint="eastAsia"/>
          <w:color w:val="000000"/>
          <w:szCs w:val="21"/>
        </w:rPr>
        <w:t>⑤</w:t>
      </w:r>
      <w:r>
        <w:rPr>
          <w:rFonts w:ascii="Arial" w:hAnsi="Arial" w:cs="Arial"/>
          <w:color w:val="000000"/>
          <w:szCs w:val="21"/>
        </w:rPr>
        <w:t>每点振捣如何控制</w:t>
      </w:r>
      <w:r>
        <w:rPr>
          <w:rFonts w:ascii="Arial" w:hAnsi="Arial" w:cs="Arial"/>
          <w:color w:val="000000"/>
          <w:szCs w:val="21"/>
        </w:rPr>
        <w:t>:</w:t>
      </w:r>
      <w:r>
        <w:rPr>
          <w:rFonts w:ascii="Arial" w:hAnsi="Arial" w:cs="Arial"/>
          <w:color w:val="000000"/>
          <w:szCs w:val="21"/>
        </w:rPr>
        <w:t>一方面因振捣时间不够</w:t>
      </w:r>
      <w:r>
        <w:rPr>
          <w:rFonts w:ascii="Arial" w:hAnsi="Arial" w:cs="Arial"/>
          <w:color w:val="000000"/>
          <w:szCs w:val="21"/>
        </w:rPr>
        <w:t>,</w:t>
      </w:r>
      <w:r>
        <w:rPr>
          <w:rFonts w:ascii="Arial" w:hAnsi="Arial" w:cs="Arial"/>
          <w:color w:val="000000"/>
          <w:szCs w:val="21"/>
        </w:rPr>
        <w:t>会形成混凝土的不密实</w:t>
      </w:r>
      <w:r>
        <w:rPr>
          <w:rFonts w:ascii="Arial" w:hAnsi="Arial" w:cs="Arial"/>
          <w:color w:val="000000"/>
          <w:szCs w:val="21"/>
        </w:rPr>
        <w:t>;</w:t>
      </w:r>
      <w:r>
        <w:rPr>
          <w:rFonts w:ascii="Arial" w:hAnsi="Arial" w:cs="Arial"/>
          <w:color w:val="000000"/>
          <w:szCs w:val="21"/>
        </w:rPr>
        <w:t>另一方面过振又会造面浆往上翻、粗骨料下沉</w:t>
      </w:r>
      <w:r>
        <w:rPr>
          <w:rFonts w:ascii="Arial" w:hAnsi="Arial" w:cs="Arial"/>
          <w:color w:val="000000"/>
          <w:szCs w:val="21"/>
        </w:rPr>
        <w:t>,</w:t>
      </w:r>
      <w:r>
        <w:rPr>
          <w:rFonts w:ascii="Arial" w:hAnsi="Arial" w:cs="Arial"/>
          <w:color w:val="000000"/>
          <w:szCs w:val="21"/>
        </w:rPr>
        <w:t>使混凝土产生离析。</w:t>
      </w:r>
    </w:p>
    <w:p w:rsidR="00D8127A" w:rsidP="00826D21">
      <w:pPr>
        <w:pStyle w:val="Normal0"/>
        <w:ind w:firstLine="420" w:firstLineChars="200"/>
        <w:rPr>
          <w:rStyle w:val="apple-style-span"/>
          <w:rFonts w:ascii="Arial" w:hAnsi="Arial" w:cs="Arial"/>
          <w:color w:val="000000"/>
          <w:szCs w:val="21"/>
          <w:shd w:val="clear" w:color="auto" w:fill="FFFFFF"/>
        </w:rPr>
      </w:pPr>
      <w:r>
        <w:rPr>
          <w:rStyle w:val="apple-style-span"/>
          <w:rFonts w:ascii="Arial" w:hAnsi="Arial" w:cs="Arial" w:hint="eastAsia"/>
          <w:color w:val="000000"/>
          <w:szCs w:val="21"/>
          <w:shd w:val="clear" w:color="auto" w:fill="FFFFFF"/>
        </w:rPr>
        <w:t>（</w:t>
      </w:r>
      <w:r>
        <w:rPr>
          <w:rStyle w:val="apple-style-span"/>
          <w:rFonts w:ascii="Arial" w:hAnsi="Arial" w:cs="Arial" w:hint="eastAsia"/>
          <w:color w:val="000000"/>
          <w:szCs w:val="21"/>
          <w:shd w:val="clear" w:color="auto" w:fill="FFFFFF"/>
        </w:rPr>
        <w:t>4</w:t>
      </w:r>
      <w:r>
        <w:rPr>
          <w:rStyle w:val="apple-style-span"/>
          <w:rFonts w:ascii="Arial" w:hAnsi="Arial" w:cs="Arial" w:hint="eastAsia"/>
          <w:color w:val="000000"/>
          <w:szCs w:val="21"/>
          <w:shd w:val="clear" w:color="auto" w:fill="FFFFFF"/>
        </w:rPr>
        <w:t>）大体积混凝土施工的技术措施</w:t>
      </w:r>
    </w:p>
    <w:p w:rsidR="006C2D3E" w:rsidRPr="006C2D3E" w:rsidP="006C2D3E">
      <w:pPr>
        <w:pStyle w:val="Normal0"/>
        <w:spacing w:line="360" w:lineRule="auto"/>
        <w:ind w:firstLine="420" w:firstLineChars="200"/>
        <w:rPr>
          <w:rFonts w:ascii="宋体" w:hAnsi="宋体"/>
          <w:szCs w:val="21"/>
        </w:rPr>
      </w:pPr>
      <w:r w:rsidRPr="006C2D3E">
        <w:rPr>
          <w:rFonts w:ascii="宋体" w:hAnsi="宋体" w:hint="eastAsia"/>
          <w:szCs w:val="21"/>
        </w:rPr>
        <w:t>大体积砼施工是通过对砼温度和应力的计算（主要包括拌合温度、出罐温度、浇筑温度、绝热温度、内部实际最高温度、表面温度及温度应力计算），确定控制温度的措施，并对砼搅拌、运输、入模、浇筑等全过程及配合比、外加剂的优选，在确保砼具有良好的和易性和温度变化的情况下，采用科学管理方法，严密组织施工，采取相应技术措施妥善处理温度差值，合理解决温度应力并控制好裂缝的开展。以满足结构物浇筑的需要。</w:t>
      </w:r>
    </w:p>
    <w:p w:rsidR="006C2D3E" w:rsidRPr="006C2D3E" w:rsidP="006C2D3E">
      <w:pPr>
        <w:pStyle w:val="Normal0"/>
        <w:ind w:firstLine="315" w:firstLineChars="150"/>
        <w:rPr>
          <w:rFonts w:ascii="宋体" w:hAnsi="宋体"/>
          <w:szCs w:val="21"/>
        </w:rPr>
      </w:pPr>
      <w:r w:rsidRPr="006C2D3E">
        <w:rPr>
          <w:rFonts w:ascii="宋体" w:hAnsi="宋体" w:hint="eastAsia"/>
          <w:szCs w:val="21"/>
        </w:rPr>
        <w:t>（一）、</w:t>
      </w:r>
      <w:r w:rsidRPr="006C2D3E">
        <w:rPr>
          <w:rFonts w:ascii="宋体" w:hAnsi="宋体"/>
          <w:szCs w:val="21"/>
        </w:rPr>
        <w:t>浇筑前应将模板内杂物清除干净，对砼垫层应浇水润湿，但基层表面不应留有积水。</w:t>
      </w:r>
    </w:p>
    <w:p w:rsidR="006C2D3E" w:rsidRPr="006C2D3E" w:rsidP="006C2D3E">
      <w:pPr>
        <w:pStyle w:val="Normal0"/>
        <w:ind w:firstLine="315" w:firstLineChars="150"/>
        <w:rPr>
          <w:rFonts w:ascii="宋体" w:hAnsi="宋体"/>
          <w:szCs w:val="21"/>
        </w:rPr>
      </w:pPr>
      <w:r w:rsidRPr="006C2D3E">
        <w:rPr>
          <w:rFonts w:ascii="宋体" w:hAnsi="宋体" w:hint="eastAsia"/>
          <w:szCs w:val="21"/>
        </w:rPr>
        <w:t>（二）、</w:t>
      </w:r>
      <w:r w:rsidRPr="006C2D3E">
        <w:rPr>
          <w:rFonts w:ascii="宋体" w:hAnsi="宋体"/>
          <w:szCs w:val="21"/>
        </w:rPr>
        <w:t>砼配合比和坍落度值由商品砼公司提供</w:t>
      </w:r>
      <w:r w:rsidRPr="006C2D3E">
        <w:rPr>
          <w:rFonts w:ascii="宋体" w:hAnsi="宋体"/>
          <w:szCs w:val="21"/>
        </w:rPr>
        <w:t>，坍落度在现场测试，及时反馈。严禁在现场随意加水以增大坍落度。</w:t>
      </w:r>
    </w:p>
    <w:p w:rsidR="006C2D3E" w:rsidRPr="006C2D3E" w:rsidP="006C2D3E">
      <w:pPr>
        <w:pStyle w:val="Normal0"/>
        <w:ind w:firstLine="315" w:firstLineChars="150"/>
        <w:rPr>
          <w:rFonts w:ascii="宋体" w:hAnsi="宋体"/>
          <w:szCs w:val="21"/>
        </w:rPr>
      </w:pPr>
      <w:r w:rsidRPr="006C2D3E">
        <w:rPr>
          <w:rFonts w:ascii="宋体" w:hAnsi="宋体" w:hint="eastAsia"/>
          <w:szCs w:val="21"/>
        </w:rPr>
        <w:t>（三）、</w:t>
      </w:r>
      <w:r w:rsidRPr="006C2D3E">
        <w:rPr>
          <w:rFonts w:ascii="宋体" w:hAnsi="宋体"/>
          <w:szCs w:val="21"/>
        </w:rPr>
        <w:t>泵送工艺</w:t>
      </w:r>
      <w:r w:rsidRPr="006C2D3E">
        <w:rPr>
          <w:rFonts w:ascii="宋体" w:hAnsi="宋体"/>
          <w:szCs w:val="21"/>
        </w:rPr>
        <w:t xml:space="preserve"> </w:t>
      </w:r>
    </w:p>
    <w:p w:rsidR="006C2D3E" w:rsidRPr="006C2D3E" w:rsidP="006C2D3E">
      <w:pPr>
        <w:pStyle w:val="Normal0"/>
        <w:ind w:firstLine="315" w:firstLineChars="150"/>
        <w:rPr>
          <w:rFonts w:ascii="宋体" w:hAnsi="宋体"/>
          <w:szCs w:val="21"/>
        </w:rPr>
      </w:pPr>
      <w:r w:rsidRPr="006C2D3E">
        <w:rPr>
          <w:rFonts w:ascii="宋体" w:hAnsi="宋体" w:hint="eastAsia"/>
          <w:szCs w:val="21"/>
        </w:rPr>
        <w:t>一）如采用地泵施工</w:t>
      </w:r>
    </w:p>
    <w:p w:rsidR="006C2D3E" w:rsidRPr="006C2D3E" w:rsidP="006C2D3E">
      <w:pPr>
        <w:pStyle w:val="Normal0"/>
        <w:ind w:firstLine="420" w:firstLineChars="200"/>
        <w:rPr>
          <w:rFonts w:ascii="宋体" w:hAnsi="宋体"/>
          <w:szCs w:val="21"/>
        </w:rPr>
      </w:pPr>
      <w:r w:rsidRPr="006C2D3E">
        <w:rPr>
          <w:rFonts w:ascii="宋体" w:hAnsi="宋体"/>
          <w:szCs w:val="21"/>
        </w:rPr>
        <w:fldChar w:fldCharType="begin"/>
      </w:r>
      <w:r w:rsidRPr="006C2D3E">
        <w:rPr>
          <w:rFonts w:ascii="宋体" w:hAnsi="宋体"/>
          <w:szCs w:val="21"/>
        </w:rPr>
        <w:instrText xml:space="preserve"> </w:instrText>
      </w:r>
      <w:r w:rsidRPr="006C2D3E">
        <w:rPr>
          <w:rFonts w:ascii="宋体" w:hAnsi="宋体" w:hint="eastAsia"/>
          <w:szCs w:val="21"/>
        </w:rPr>
        <w:instrText>eq \o\ac(</w:instrText>
      </w:r>
      <w:r w:rsidRPr="006C2D3E">
        <w:rPr>
          <w:rFonts w:ascii="宋体" w:hAnsi="宋体" w:hint="eastAsia"/>
          <w:position w:val="-4"/>
          <w:szCs w:val="21"/>
        </w:rPr>
        <w:instrText>○</w:instrText>
      </w:r>
      <w:r w:rsidRPr="006C2D3E">
        <w:rPr>
          <w:rFonts w:ascii="宋体" w:hAnsi="宋体" w:hint="eastAsia"/>
          <w:szCs w:val="21"/>
        </w:rPr>
        <w:instrText>,1)</w:instrText>
      </w:r>
      <w:r w:rsidRPr="006C2D3E">
        <w:rPr>
          <w:rFonts w:ascii="宋体" w:hAnsi="宋体"/>
          <w:szCs w:val="21"/>
        </w:rPr>
        <w:fldChar w:fldCharType="separate"/>
      </w:r>
      <w:r w:rsidRPr="006C2D3E">
        <w:rPr>
          <w:rFonts w:ascii="宋体" w:hAnsi="宋体"/>
          <w:szCs w:val="21"/>
        </w:rPr>
        <w:fldChar w:fldCharType="end"/>
      </w:r>
      <w:r w:rsidRPr="006C2D3E">
        <w:rPr>
          <w:rFonts w:ascii="宋体" w:hAnsi="宋体" w:hint="eastAsia"/>
          <w:szCs w:val="21"/>
        </w:rPr>
        <w:t>、泵送砼前，先向料斗内加入与砼配比相同的水泥砂浆，润滑管道后即可开始泵送砼。开始泵送时，泵送速度宜放慢，油压变化应在允许值范围内，待泵送顺利时，才用正常速度进行泵送。</w:t>
      </w:r>
    </w:p>
    <w:p w:rsidR="006C2D3E" w:rsidRPr="006C2D3E" w:rsidP="006C2D3E">
      <w:pPr>
        <w:pStyle w:val="Normal0"/>
        <w:ind w:firstLine="393" w:firstLineChars="187"/>
        <w:rPr>
          <w:rFonts w:ascii="宋体" w:hAnsi="宋体"/>
          <w:szCs w:val="21"/>
        </w:rPr>
        <w:sectPr>
          <w:type w:val="nextPage"/>
          <w:pgSz w:w="11906" w:h="16838"/>
          <w:pgMar w:top="1440" w:right="1800" w:bottom="1440" w:left="1800" w:header="851" w:footer="992" w:gutter="0"/>
          <w:pgNumType w:start="9"/>
          <w:cols w:space="425"/>
          <w:titlePg w:val="0"/>
          <w:docGrid w:type="lines" w:linePitch="312"/>
        </w:sectPr>
      </w:pPr>
      <w:r w:rsidRPr="006C2D3E">
        <w:rPr>
          <w:rFonts w:ascii="宋体" w:hAnsi="宋体"/>
          <w:szCs w:val="21"/>
        </w:rPr>
        <w:fldChar w:fldCharType="begin"/>
      </w:r>
      <w:r w:rsidRPr="006C2D3E">
        <w:rPr>
          <w:rFonts w:ascii="宋体" w:hAnsi="宋体"/>
          <w:szCs w:val="21"/>
        </w:rPr>
        <w:instrText xml:space="preserve"> </w:instrText>
      </w:r>
      <w:r w:rsidRPr="006C2D3E">
        <w:rPr>
          <w:rFonts w:ascii="宋体" w:hAnsi="宋体" w:hint="eastAsia"/>
          <w:szCs w:val="21"/>
        </w:rPr>
        <w:instrText>eq \o\ac(</w:instrText>
      </w:r>
      <w:r w:rsidRPr="006C2D3E">
        <w:rPr>
          <w:rFonts w:ascii="宋体" w:hAnsi="宋体" w:hint="eastAsia"/>
          <w:position w:val="-4"/>
          <w:szCs w:val="21"/>
        </w:rPr>
        <w:instrText>○</w:instrText>
      </w:r>
      <w:r w:rsidRPr="006C2D3E">
        <w:rPr>
          <w:rFonts w:ascii="宋体" w:hAnsi="宋体" w:hint="eastAsia"/>
          <w:szCs w:val="21"/>
        </w:rPr>
        <w:instrText>,2)</w:instrText>
      </w:r>
      <w:r w:rsidRPr="006C2D3E">
        <w:rPr>
          <w:rFonts w:ascii="宋体" w:hAnsi="宋体"/>
          <w:szCs w:val="21"/>
        </w:rPr>
        <w:fldChar w:fldCharType="separate"/>
      </w:r>
      <w:r w:rsidRPr="006C2D3E">
        <w:rPr>
          <w:rFonts w:ascii="宋体" w:hAnsi="宋体"/>
          <w:szCs w:val="21"/>
        </w:rPr>
        <w:fldChar w:fldCharType="end"/>
      </w:r>
      <w:r w:rsidRPr="006C2D3E">
        <w:rPr>
          <w:rFonts w:ascii="宋体" w:hAnsi="宋体" w:hint="eastAsia"/>
          <w:szCs w:val="21"/>
        </w:rPr>
        <w:t>、泵送期间，料斗内的砼量应保持不低于缸筒口上</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6C2D3E">
          <w:rPr>
            <w:rFonts w:ascii="宋体" w:hAnsi="宋体"/>
            <w:szCs w:val="21"/>
          </w:rPr>
          <w:t>100mm</w:t>
        </w:r>
      </w:smartTag>
      <w:r w:rsidRPr="006C2D3E">
        <w:rPr>
          <w:rFonts w:ascii="宋体" w:hAnsi="宋体"/>
          <w:szCs w:val="21"/>
        </w:rPr>
        <w:t>，到料斗口下</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6C2D3E">
          <w:rPr>
            <w:rFonts w:ascii="宋体" w:hAnsi="宋体"/>
            <w:szCs w:val="21"/>
          </w:rPr>
          <w:t>150mm</w:t>
        </w:r>
      </w:smartTag>
      <w:r w:rsidRPr="006C2D3E">
        <w:rPr>
          <w:rFonts w:ascii="宋体" w:hAnsi="宋体"/>
          <w:szCs w:val="21"/>
        </w:rPr>
        <w:t>之间为宜，避免吸入效率低，容易吸入空气而造成塞管，太多则反抽时会溢出并加大搅拌轴负荷。</w:t>
      </w:r>
      <w:r w:rsidRPr="006C2D3E">
        <w:rPr>
          <w:rFonts w:ascii="宋体" w:hAnsi="宋体"/>
          <w:szCs w:val="21"/>
        </w:rPr>
        <w:t>砼泵送宜连续作业，当砼供应不及时，需降低泵送速度，泵送暂时中断时，搅拌不应停止。当叶片被卡死时，需反转排除，再正转、反转一定时间，待正转顺利后可继续泵送。</w:t>
      </w:r>
    </w:p>
    <w:p w:rsidR="006C2D3E" w:rsidRPr="006C2D3E" w:rsidP="006C2D3E">
      <w:pPr>
        <w:pStyle w:val="Normal0"/>
        <w:ind w:firstLine="420" w:firstLineChars="200"/>
        <w:rPr>
          <w:rFonts w:ascii="宋体" w:hAnsi="宋体"/>
          <w:szCs w:val="21"/>
        </w:rPr>
      </w:pPr>
      <w:r w:rsidRPr="006C2D3E">
        <w:rPr>
          <w:rFonts w:ascii="宋体" w:hAnsi="宋体" w:hint="eastAsia"/>
          <w:szCs w:val="21"/>
        </w:rPr>
        <w:t>泵送中途若停歇时间超过</w:t>
      </w:r>
      <w:r w:rsidRPr="006C2D3E">
        <w:rPr>
          <w:rFonts w:ascii="宋体" w:hAnsi="宋体"/>
          <w:szCs w:val="21"/>
        </w:rPr>
        <w:t>20min</w:t>
      </w:r>
      <w:r w:rsidRPr="006C2D3E">
        <w:rPr>
          <w:rFonts w:ascii="宋体" w:hAnsi="宋体"/>
          <w:szCs w:val="21"/>
        </w:rPr>
        <w:t>，管道又较长时，应每隔</w:t>
      </w:r>
      <w:r w:rsidRPr="006C2D3E">
        <w:rPr>
          <w:rFonts w:ascii="宋体" w:hAnsi="宋体"/>
          <w:szCs w:val="21"/>
        </w:rPr>
        <w:t>5min</w:t>
      </w:r>
      <w:r w:rsidRPr="006C2D3E">
        <w:rPr>
          <w:rFonts w:ascii="宋体" w:hAnsi="宋体"/>
          <w:szCs w:val="21"/>
        </w:rPr>
        <w:t>开泵一次，泵送小量砼，管道较短时，可采用每隔</w:t>
      </w:r>
      <w:r w:rsidRPr="006C2D3E">
        <w:rPr>
          <w:rFonts w:ascii="宋体" w:hAnsi="宋体"/>
          <w:szCs w:val="21"/>
        </w:rPr>
        <w:t>5min</w:t>
      </w:r>
      <w:r w:rsidRPr="006C2D3E">
        <w:rPr>
          <w:rFonts w:ascii="宋体" w:hAnsi="宋体"/>
          <w:szCs w:val="21"/>
        </w:rPr>
        <w:t>正反转</w:t>
      </w:r>
      <w:r w:rsidRPr="006C2D3E">
        <w:rPr>
          <w:rFonts w:ascii="宋体" w:hAnsi="宋体"/>
          <w:szCs w:val="21"/>
        </w:rPr>
        <w:t>2-3</w:t>
      </w:r>
      <w:r w:rsidRPr="006C2D3E">
        <w:rPr>
          <w:rFonts w:ascii="宋体" w:hAnsi="宋体"/>
          <w:szCs w:val="21"/>
        </w:rPr>
        <w:t>个行程，使管内砼蠕动，防止泌水离析，长时间停泵（超过</w:t>
      </w:r>
      <w:r w:rsidRPr="006C2D3E">
        <w:rPr>
          <w:rFonts w:ascii="宋体" w:hAnsi="宋体"/>
          <w:szCs w:val="21"/>
        </w:rPr>
        <w:t>45min</w:t>
      </w:r>
      <w:r w:rsidRPr="006C2D3E">
        <w:rPr>
          <w:rFonts w:ascii="宋体" w:hAnsi="宋体"/>
          <w:szCs w:val="21"/>
        </w:rPr>
        <w:t>）气温高、砼坍落度小时可能造成塞管，宜将砼从泵和输送管中清除。</w:t>
      </w:r>
    </w:p>
    <w:p w:rsidR="006C2D3E" w:rsidRPr="006C2D3E" w:rsidP="006C2D3E">
      <w:pPr>
        <w:pStyle w:val="BodyText"/>
        <w:spacing w:line="240" w:lineRule="auto"/>
        <w:ind w:firstLine="560"/>
        <w:rPr>
          <w:sz w:val="21"/>
          <w:szCs w:val="21"/>
        </w:rPr>
      </w:pPr>
      <w:r w:rsidRPr="006C2D3E">
        <w:rPr>
          <w:sz w:val="21"/>
          <w:szCs w:val="21"/>
        </w:rPr>
        <w:fldChar w:fldCharType="begin"/>
      </w:r>
      <w:r w:rsidRPr="006C2D3E">
        <w:rPr>
          <w:sz w:val="21"/>
          <w:szCs w:val="21"/>
        </w:rPr>
        <w:instrText xml:space="preserve"> </w:instrText>
      </w:r>
      <w:r w:rsidRPr="006C2D3E">
        <w:rPr>
          <w:rFonts w:hint="eastAsia"/>
          <w:sz w:val="21"/>
          <w:szCs w:val="21"/>
        </w:rPr>
        <w:instrText>eq \o\ac</w:instrText>
      </w:r>
      <w:r w:rsidRPr="006C2D3E">
        <w:rPr>
          <w:rFonts w:hint="eastAsia"/>
          <w:sz w:val="21"/>
          <w:szCs w:val="21"/>
        </w:rPr>
        <w:instrText>(</w:instrText>
      </w:r>
      <w:r w:rsidRPr="006C2D3E">
        <w:rPr>
          <w:rFonts w:hint="eastAsia"/>
          <w:position w:val="-4"/>
          <w:sz w:val="21"/>
          <w:szCs w:val="21"/>
        </w:rPr>
        <w:instrText>○</w:instrText>
      </w:r>
      <w:r w:rsidRPr="006C2D3E">
        <w:rPr>
          <w:rFonts w:hint="eastAsia"/>
          <w:sz w:val="21"/>
          <w:szCs w:val="21"/>
        </w:rPr>
        <w:instrText>,3)</w:instrText>
      </w:r>
      <w:r w:rsidRPr="006C2D3E">
        <w:rPr>
          <w:sz w:val="21"/>
          <w:szCs w:val="21"/>
        </w:rPr>
        <w:fldChar w:fldCharType="separate"/>
      </w:r>
      <w:r w:rsidRPr="006C2D3E">
        <w:rPr>
          <w:sz w:val="21"/>
          <w:szCs w:val="21"/>
        </w:rPr>
        <w:fldChar w:fldCharType="end"/>
      </w:r>
      <w:r w:rsidRPr="006C2D3E">
        <w:rPr>
          <w:rFonts w:hint="eastAsia"/>
          <w:sz w:val="21"/>
          <w:szCs w:val="21"/>
        </w:rPr>
        <w:t>、泵送管道的水平换算距离总和应小于设备的最大泵送距离。</w:t>
      </w:r>
    </w:p>
    <w:p w:rsidR="006C2D3E" w:rsidRPr="006C2D3E" w:rsidP="006C2D3E">
      <w:pPr>
        <w:pStyle w:val="BodyText"/>
        <w:spacing w:line="240" w:lineRule="auto"/>
        <w:ind w:firstLine="560"/>
        <w:rPr>
          <w:sz w:val="21"/>
          <w:szCs w:val="21"/>
        </w:rPr>
      </w:pPr>
      <w:r w:rsidRPr="006C2D3E">
        <w:rPr>
          <w:sz w:val="21"/>
          <w:szCs w:val="21"/>
        </w:rPr>
        <w:fldChar w:fldCharType="begin"/>
      </w:r>
      <w:r w:rsidRPr="006C2D3E">
        <w:rPr>
          <w:sz w:val="21"/>
          <w:szCs w:val="21"/>
        </w:rPr>
        <w:instrText xml:space="preserve"> </w:instrText>
      </w:r>
      <w:r w:rsidRPr="006C2D3E">
        <w:rPr>
          <w:rFonts w:hint="eastAsia"/>
          <w:sz w:val="21"/>
          <w:szCs w:val="21"/>
        </w:rPr>
        <w:instrText>eq \o\ac(</w:instrText>
      </w:r>
      <w:r w:rsidRPr="006C2D3E">
        <w:rPr>
          <w:rFonts w:hint="eastAsia"/>
          <w:position w:val="-4"/>
          <w:sz w:val="21"/>
          <w:szCs w:val="21"/>
        </w:rPr>
        <w:instrText>○</w:instrText>
      </w:r>
      <w:r w:rsidRPr="006C2D3E">
        <w:rPr>
          <w:rFonts w:hint="eastAsia"/>
          <w:sz w:val="21"/>
          <w:szCs w:val="21"/>
        </w:rPr>
        <w:instrText>,4)</w:instrText>
      </w:r>
      <w:r w:rsidRPr="006C2D3E">
        <w:rPr>
          <w:sz w:val="21"/>
          <w:szCs w:val="21"/>
        </w:rPr>
        <w:fldChar w:fldCharType="separate"/>
      </w:r>
      <w:r w:rsidRPr="006C2D3E">
        <w:rPr>
          <w:sz w:val="21"/>
          <w:szCs w:val="21"/>
        </w:rPr>
        <w:fldChar w:fldCharType="end"/>
      </w:r>
      <w:r w:rsidRPr="006C2D3E">
        <w:rPr>
          <w:rFonts w:hint="eastAsia"/>
          <w:sz w:val="21"/>
          <w:szCs w:val="21"/>
        </w:rPr>
        <w:t>、</w:t>
      </w:r>
      <w:r w:rsidRPr="006C2D3E">
        <w:rPr>
          <w:sz w:val="21"/>
          <w:szCs w:val="21"/>
        </w:rPr>
        <w:t>泵送完毕，应立即清洗砼泵，布料器和管道，管道拆卸后按不同规格分类堆放。</w:t>
      </w:r>
    </w:p>
    <w:p w:rsidR="006C2D3E" w:rsidRPr="006C2D3E" w:rsidP="006C2D3E">
      <w:pPr>
        <w:pStyle w:val="BodyText"/>
        <w:spacing w:line="240" w:lineRule="auto"/>
        <w:ind w:firstLine="560"/>
        <w:rPr>
          <w:sz w:val="21"/>
          <w:szCs w:val="21"/>
        </w:rPr>
      </w:pPr>
      <w:r w:rsidRPr="006C2D3E">
        <w:rPr>
          <w:rFonts w:hint="eastAsia"/>
          <w:sz w:val="21"/>
          <w:szCs w:val="21"/>
        </w:rPr>
        <w:t>二）如采用泵车施工</w:t>
      </w:r>
    </w:p>
    <w:p w:rsidR="006C2D3E" w:rsidRPr="006C2D3E" w:rsidP="006C2D3E">
      <w:pPr>
        <w:pStyle w:val="Normal0"/>
        <w:ind w:firstLine="525" w:firstLineChars="250"/>
        <w:rPr>
          <w:rFonts w:ascii="宋体" w:hAnsi="宋体"/>
          <w:spacing w:val="20"/>
          <w:szCs w:val="21"/>
        </w:rPr>
      </w:pPr>
      <w:r>
        <w:rPr>
          <w:rFonts w:ascii="宋体" w:hAnsi="宋体"/>
          <w:noProof/>
          <w:szCs w:val="21"/>
        </w:rPr>
        <w:pict>
          <v:shape id="_x0000_s1039" type="#_x0000_t75" style="width:315pt;height:176.4pt;margin-top:178.8pt;margin-left:81pt;position:absolute;z-index:-251658240" wrapcoords="-51 0 -51 21508 21600 21508 21600 0 -51 0">
            <v:imagedata r:id="rId7" o:title="18" croptop="2300f"/>
            <w10:wrap type="tight"/>
          </v:shape>
        </w:pict>
      </w:r>
      <w:r w:rsidRPr="006C2D3E">
        <w:rPr>
          <w:rFonts w:ascii="宋体" w:hAnsi="宋体"/>
          <w:szCs w:val="21"/>
        </w:rPr>
        <w:t>采用</w:t>
      </w:r>
      <w:r w:rsidRPr="006C2D3E">
        <w:rPr>
          <w:rFonts w:ascii="宋体" w:hAnsi="宋体" w:hint="eastAsia"/>
          <w:szCs w:val="21"/>
        </w:rPr>
        <w:t>2</w:t>
      </w:r>
      <w:r w:rsidRPr="006C2D3E">
        <w:rPr>
          <w:rFonts w:ascii="宋体" w:hAnsi="宋体"/>
          <w:szCs w:val="21"/>
        </w:rPr>
        <w:t>台砼泵车泵送，应预先规定各自的输送能力、浇筑区域和浇筑顺序。并应分工明确、互相配合、统一指挥</w:t>
      </w:r>
      <w:r w:rsidRPr="006C2D3E">
        <w:rPr>
          <w:rFonts w:ascii="宋体" w:hAnsi="宋体" w:hint="eastAsia"/>
          <w:szCs w:val="21"/>
        </w:rPr>
        <w:t>，</w:t>
      </w:r>
      <w:r w:rsidRPr="006C2D3E">
        <w:rPr>
          <w:rFonts w:ascii="宋体" w:hAnsi="宋体" w:cs="仿宋_GB2312" w:hint="eastAsia"/>
          <w:kern w:val="0"/>
          <w:szCs w:val="21"/>
        </w:rPr>
        <w:t>为避免出现温度收缩裂缝和减轻浇灌强度，底板混凝土浇筑采取分段分层进行。</w:t>
      </w:r>
      <w:r w:rsidRPr="006C2D3E">
        <w:rPr>
          <w:rFonts w:ascii="宋体" w:hAnsi="宋体" w:hint="eastAsia"/>
          <w:szCs w:val="21"/>
        </w:rPr>
        <w:t>根据整体性要求，结构大小，钢筋疏密，砼供应等具体情况，本工程底板基础采用斜面分层，连续浇筑，即按照“</w:t>
      </w:r>
      <w:r w:rsidRPr="006C2D3E">
        <w:rPr>
          <w:rFonts w:ascii="宋体" w:hAnsi="宋体" w:hint="eastAsia"/>
          <w:szCs w:val="21"/>
        </w:rPr>
        <w:t>一个坡度，分层浇捣，循序渐进”的方法实施，此方法既可方便振捣，又可利用混凝土层面散热，对降低大体积混凝土的温升有利。在浇筑过程中为防止混凝土的自然流淌太大及混凝土供应迟缓而形成冷缝，混凝土掺加缓凝剂，使混凝土的初凝时间达到</w:t>
      </w:r>
      <w:r w:rsidRPr="006C2D3E">
        <w:rPr>
          <w:rFonts w:ascii="宋体" w:hAnsi="宋体" w:hint="eastAsia"/>
          <w:szCs w:val="21"/>
        </w:rPr>
        <w:t>5</w:t>
      </w:r>
      <w:r w:rsidRPr="006C2D3E">
        <w:rPr>
          <w:rFonts w:ascii="宋体" w:hAnsi="宋体" w:hint="eastAsia"/>
          <w:szCs w:val="21"/>
        </w:rPr>
        <w:t>～</w:t>
      </w:r>
      <w:r w:rsidRPr="006C2D3E">
        <w:rPr>
          <w:rFonts w:ascii="宋体" w:hAnsi="宋体" w:hint="eastAsia"/>
          <w:szCs w:val="21"/>
        </w:rPr>
        <w:t>8</w:t>
      </w:r>
      <w:r w:rsidRPr="006C2D3E">
        <w:rPr>
          <w:rFonts w:ascii="宋体" w:hAnsi="宋体" w:hint="eastAsia"/>
          <w:szCs w:val="21"/>
        </w:rPr>
        <w:t>小时；混凝土的坍落度控制在</w:t>
      </w:r>
      <w:r w:rsidRPr="006C2D3E">
        <w:rPr>
          <w:rFonts w:ascii="宋体" w:hAnsi="宋体" w:hint="eastAsia"/>
          <w:szCs w:val="21"/>
        </w:rPr>
        <w:t>12</w:t>
      </w:r>
      <w:r w:rsidRPr="006C2D3E">
        <w:rPr>
          <w:rFonts w:ascii="宋体" w:hAnsi="宋体" w:hint="eastAsia"/>
          <w:szCs w:val="21"/>
        </w:rPr>
        <w:t>㎝±</w:t>
      </w:r>
      <w:r w:rsidRPr="006C2D3E">
        <w:rPr>
          <w:rFonts w:ascii="宋体" w:hAnsi="宋体" w:hint="eastAsia"/>
          <w:szCs w:val="21"/>
        </w:rPr>
        <w:t>2</w:t>
      </w:r>
      <w:r w:rsidRPr="006C2D3E">
        <w:rPr>
          <w:rFonts w:ascii="宋体" w:hAnsi="宋体" w:hint="eastAsia"/>
          <w:szCs w:val="21"/>
        </w:rPr>
        <w:t>㎝，使混凝土的自然流淌不超过</w:t>
      </w:r>
      <w:r w:rsidRPr="006C2D3E">
        <w:rPr>
          <w:rFonts w:ascii="宋体" w:hAnsi="宋体" w:hint="eastAsia"/>
          <w:szCs w:val="21"/>
        </w:rPr>
        <w:t>7:1</w:t>
      </w:r>
      <w:r w:rsidRPr="006C2D3E">
        <w:rPr>
          <w:rFonts w:ascii="宋体" w:hAnsi="宋体" w:hint="eastAsia"/>
          <w:szCs w:val="21"/>
        </w:rPr>
        <w:t>，</w:t>
      </w:r>
      <w:r w:rsidRPr="006C2D3E">
        <w:rPr>
          <w:rFonts w:ascii="宋体" w:hAnsi="宋体" w:hint="eastAsia"/>
          <w:spacing w:val="20"/>
          <w:szCs w:val="21"/>
        </w:rPr>
        <w:t>斜面分层厚度控制在</w:t>
      </w:r>
      <w:r w:rsidRPr="006C2D3E">
        <w:rPr>
          <w:rFonts w:ascii="宋体" w:hAnsi="宋体" w:hint="eastAsia"/>
          <w:spacing w:val="20"/>
          <w:szCs w:val="21"/>
        </w:rPr>
        <w:t>250</w:t>
      </w:r>
      <w:r w:rsidRPr="006C2D3E">
        <w:rPr>
          <w:rFonts w:ascii="宋体" w:hAnsi="宋体" w:hint="eastAsia"/>
          <w:spacing w:val="20"/>
          <w:szCs w:val="21"/>
        </w:rPr>
        <w:t>～</w:t>
      </w:r>
      <w:r w:rsidRPr="006C2D3E">
        <w:rPr>
          <w:rFonts w:ascii="宋体" w:hAnsi="宋体" w:hint="eastAsia"/>
          <w:spacing w:val="20"/>
          <w:szCs w:val="21"/>
        </w:rPr>
        <w:t>300</w:t>
      </w:r>
      <w:r w:rsidRPr="006C2D3E">
        <w:rPr>
          <w:rFonts w:ascii="宋体" w:hAnsi="宋体" w:hint="eastAsia"/>
          <w:spacing w:val="20"/>
          <w:szCs w:val="21"/>
        </w:rPr>
        <w:t>㎜，</w:t>
      </w:r>
      <w:r w:rsidRPr="006C2D3E">
        <w:rPr>
          <w:rFonts w:ascii="宋体" w:hAnsi="宋体" w:hint="eastAsia"/>
          <w:szCs w:val="21"/>
        </w:rPr>
        <w:t>不宜过厚，保证混凝土在初凝之前被上层混凝土覆盖，振捣手顺混凝土流淌方向赶振。浇筑混凝土时按</w:t>
      </w:r>
      <w:r w:rsidRPr="006C2D3E">
        <w:rPr>
          <w:rFonts w:ascii="宋体" w:hAnsi="宋体" w:hint="eastAsia"/>
          <w:szCs w:val="21"/>
        </w:rPr>
        <w:t>5</w:t>
      </w:r>
      <w:r w:rsidRPr="006C2D3E">
        <w:rPr>
          <w:rFonts w:ascii="宋体" w:hAnsi="宋体" w:hint="eastAsia"/>
          <w:szCs w:val="21"/>
        </w:rPr>
        <w:t>米一档分为</w:t>
      </w:r>
      <w:r w:rsidRPr="006C2D3E">
        <w:rPr>
          <w:rFonts w:ascii="宋体" w:hAnsi="宋体" w:hint="eastAsia"/>
          <w:szCs w:val="21"/>
        </w:rPr>
        <w:t>8</w:t>
      </w:r>
      <w:r w:rsidRPr="006C2D3E">
        <w:rPr>
          <w:rFonts w:ascii="宋体" w:hAnsi="宋体" w:hint="eastAsia"/>
          <w:szCs w:val="21"/>
        </w:rPr>
        <w:t>～</w:t>
      </w:r>
      <w:r w:rsidRPr="006C2D3E">
        <w:rPr>
          <w:rFonts w:ascii="宋体" w:hAnsi="宋体" w:hint="eastAsia"/>
          <w:szCs w:val="21"/>
        </w:rPr>
        <w:t>10</w:t>
      </w:r>
      <w:r w:rsidRPr="006C2D3E">
        <w:rPr>
          <w:rFonts w:ascii="宋体" w:hAnsi="宋体" w:hint="eastAsia"/>
          <w:szCs w:val="21"/>
        </w:rPr>
        <w:t>档，依次进行浇筑，每档均从南向北方向浇筑。</w:t>
      </w:r>
      <w:r w:rsidRPr="006C2D3E">
        <w:rPr>
          <w:rFonts w:ascii="宋体" w:hAnsi="宋体" w:cs="仿宋_GB2312" w:hint="eastAsia"/>
          <w:kern w:val="0"/>
          <w:szCs w:val="21"/>
        </w:rPr>
        <w:t>因基础埋深较深，防止产生</w:t>
      </w:r>
      <w:r w:rsidRPr="006C2D3E">
        <w:rPr>
          <w:rFonts w:ascii="宋体" w:hAnsi="宋体" w:cs="仿宋_GB2312" w:hint="eastAsia"/>
          <w:kern w:val="0"/>
          <w:szCs w:val="21"/>
        </w:rPr>
        <w:t>砼离析，应使出料口尽量靠近操作面（离操作面不大于</w:t>
      </w:r>
      <w:smartTag w:uri="urn:schemas-microsoft-com:office:smarttags" w:element="chmetcnv">
        <w:smartTagPr>
          <w:attr w:name="HasSpace" w:val="False"/>
          <w:attr w:name="Negative" w:val="False"/>
          <w:attr w:name="NumberType" w:val="1"/>
          <w:attr w:name="SourceValue" w:val="2"/>
          <w:attr w:name="TCSC" w:val="0"/>
          <w:attr w:name="UnitName" w:val="m"/>
        </w:smartTagPr>
        <w:r w:rsidRPr="006C2D3E">
          <w:rPr>
            <w:rFonts w:ascii="宋体" w:hAnsi="宋体" w:cs="仿宋_GB2312" w:hint="eastAsia"/>
            <w:kern w:val="0"/>
            <w:szCs w:val="21"/>
          </w:rPr>
          <w:t>2m</w:t>
        </w:r>
      </w:smartTag>
      <w:r w:rsidRPr="006C2D3E">
        <w:rPr>
          <w:rFonts w:ascii="宋体" w:hAnsi="宋体" w:cs="仿宋_GB2312" w:hint="eastAsia"/>
          <w:kern w:val="0"/>
          <w:szCs w:val="21"/>
        </w:rPr>
        <w:t>）。</w:t>
      </w:r>
    </w:p>
    <w:p w:rsidR="006C2D3E" w:rsidRPr="006C2D3E" w:rsidP="006C2D3E">
      <w:pPr>
        <w:pStyle w:val="BodyText"/>
        <w:spacing w:line="240" w:lineRule="auto"/>
        <w:ind w:firstLine="560"/>
        <w:rPr>
          <w:sz w:val="21"/>
          <w:szCs w:val="21"/>
        </w:rPr>
      </w:pPr>
    </w:p>
    <w:p w:rsidR="006C2D3E" w:rsidRPr="006C2D3E" w:rsidP="006C2D3E">
      <w:pPr>
        <w:pStyle w:val="BodyText"/>
        <w:spacing w:line="240" w:lineRule="auto"/>
        <w:ind w:firstLine="560"/>
        <w:rPr>
          <w:sz w:val="21"/>
          <w:szCs w:val="21"/>
        </w:rPr>
      </w:pPr>
    </w:p>
    <w:p w:rsidR="006C2D3E" w:rsidRPr="006C2D3E" w:rsidP="006C2D3E">
      <w:pPr>
        <w:pStyle w:val="BodyText"/>
        <w:spacing w:line="240" w:lineRule="auto"/>
        <w:ind w:firstLine="560"/>
        <w:rPr>
          <w:sz w:val="21"/>
          <w:szCs w:val="21"/>
        </w:rPr>
      </w:pPr>
    </w:p>
    <w:p w:rsidR="006C2D3E" w:rsidRPr="006C2D3E" w:rsidP="006C2D3E">
      <w:pPr>
        <w:pStyle w:val="BodyText"/>
        <w:spacing w:line="240" w:lineRule="auto"/>
        <w:ind w:firstLine="560"/>
        <w:rPr>
          <w:sz w:val="21"/>
          <w:szCs w:val="21"/>
        </w:rPr>
      </w:pPr>
    </w:p>
    <w:p w:rsidR="006C2D3E" w:rsidRPr="006C2D3E" w:rsidP="006C2D3E">
      <w:pPr>
        <w:pStyle w:val="BodyText"/>
        <w:spacing w:line="240" w:lineRule="auto"/>
        <w:ind w:firstLine="560"/>
        <w:rPr>
          <w:sz w:val="21"/>
          <w:szCs w:val="21"/>
        </w:rPr>
      </w:pPr>
    </w:p>
    <w:p w:rsidR="006C2D3E" w:rsidRPr="006C2D3E" w:rsidP="006C2D3E">
      <w:pPr>
        <w:pStyle w:val="Normal0"/>
        <w:ind w:firstLine="420" w:firstLineChars="200"/>
        <w:jc w:val="left"/>
        <w:rPr>
          <w:rFonts w:ascii="宋体" w:hAnsi="宋体"/>
          <w:kern w:val="0"/>
          <w:szCs w:val="21"/>
        </w:rPr>
      </w:pPr>
    </w:p>
    <w:p w:rsidR="006C2D3E" w:rsidRPr="006C2D3E" w:rsidP="006C2D3E">
      <w:pPr>
        <w:pStyle w:val="Normal0"/>
        <w:ind w:firstLine="420" w:firstLineChars="200"/>
        <w:jc w:val="left"/>
        <w:rPr>
          <w:rFonts w:ascii="宋体" w:hAnsi="宋体"/>
          <w:kern w:val="0"/>
          <w:szCs w:val="21"/>
        </w:rPr>
      </w:pPr>
    </w:p>
    <w:p w:rsidR="006C2D3E" w:rsidRPr="006C2D3E" w:rsidP="006C2D3E">
      <w:pPr>
        <w:pStyle w:val="Normal0"/>
        <w:ind w:firstLine="210" w:firstLineChars="100"/>
        <w:jc w:val="left"/>
        <w:rPr>
          <w:rFonts w:ascii="宋体" w:hAnsi="宋体"/>
          <w:kern w:val="0"/>
          <w:szCs w:val="21"/>
        </w:rPr>
      </w:pPr>
      <w:r w:rsidRPr="006C2D3E">
        <w:rPr>
          <w:rFonts w:ascii="宋体" w:hAnsi="宋体" w:hint="eastAsia"/>
          <w:kern w:val="0"/>
          <w:szCs w:val="21"/>
        </w:rPr>
        <w:t>三）砼施工</w:t>
      </w:r>
    </w:p>
    <w:p w:rsidR="006C2D3E" w:rsidRPr="006C2D3E" w:rsidP="006C2D3E">
      <w:pPr>
        <w:pStyle w:val="Normal0"/>
        <w:ind w:firstLine="420" w:firstLineChars="200"/>
        <w:rPr>
          <w:rFonts w:ascii="宋体" w:hAnsi="宋体"/>
          <w:szCs w:val="21"/>
        </w:r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,1)</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、在浇筑时，振捣棒移动间距应小于</w:t>
      </w:r>
      <w:smartTag w:uri="urn:schemas-microsoft-com:office:smarttags" w:element="chmetcnv">
        <w:smartTagPr>
          <w:attr w:name="HasSpace" w:val="False"/>
          <w:attr w:name="Negative" w:val="False"/>
          <w:attr w:name="NumberType" w:val="1"/>
          <w:attr w:name="SourceValue" w:val="50"/>
          <w:attr w:name="TCSC" w:val="0"/>
          <w:attr w:name="UnitName" w:val="cm"/>
        </w:smartTagPr>
        <w:r w:rsidRPr="006C2D3E">
          <w:rPr>
            <w:rFonts w:ascii="宋体" w:hAnsi="宋体"/>
            <w:kern w:val="0"/>
            <w:szCs w:val="21"/>
          </w:rPr>
          <w:t>50cm</w:t>
        </w:r>
      </w:smartTag>
      <w:r w:rsidRPr="006C2D3E">
        <w:rPr>
          <w:rFonts w:ascii="宋体" w:hAnsi="宋体" w:cs="仿宋_GB2312" w:hint="eastAsia"/>
          <w:kern w:val="0"/>
          <w:szCs w:val="21"/>
        </w:rPr>
        <w:t>，每一振点的延续时间以表面出现浮浆和不再沉落为度。同时振捣器应插人下层混凝土</w:t>
      </w:r>
      <w:smartTag w:uri="urn:schemas-microsoft-com:office:smarttags" w:element="chmetcnv">
        <w:smartTagPr>
          <w:attr w:name="HasSpace" w:val="False"/>
          <w:attr w:name="Negative" w:val="False"/>
          <w:attr w:name="NumberType" w:val="1"/>
          <w:attr w:name="SourceValue" w:val="5"/>
          <w:attr w:name="TCSC" w:val="0"/>
          <w:attr w:name="UnitName" w:val="cm"/>
        </w:smartTagPr>
        <w:r w:rsidRPr="006C2D3E">
          <w:rPr>
            <w:rFonts w:ascii="宋体" w:hAnsi="宋体"/>
            <w:kern w:val="0"/>
            <w:szCs w:val="21"/>
          </w:rPr>
          <w:t>5cm</w:t>
        </w:r>
      </w:smartTag>
      <w:r w:rsidRPr="006C2D3E">
        <w:rPr>
          <w:rFonts w:ascii="宋体" w:hAnsi="宋体" w:cs="仿宋_GB2312" w:hint="eastAsia"/>
          <w:kern w:val="0"/>
          <w:szCs w:val="21"/>
        </w:rPr>
        <w:t>，注意整个振捣作业中，不要振模振筋，不得碰撞各种埋件、铁件、止水带等。并且在</w:t>
      </w:r>
      <w:r w:rsidRPr="006C2D3E">
        <w:rPr>
          <w:rFonts w:ascii="宋体" w:hAnsi="宋体" w:cs="仿宋_GB2312" w:hint="eastAsia"/>
          <w:kern w:val="0"/>
          <w:szCs w:val="21"/>
        </w:rPr>
        <w:t>20</w:t>
      </w:r>
      <w:r w:rsidRPr="006C2D3E">
        <w:rPr>
          <w:rFonts w:ascii="宋体" w:hAnsi="宋体" w:cs="仿宋_GB2312" w:hint="eastAsia"/>
          <w:kern w:val="0"/>
          <w:szCs w:val="21"/>
        </w:rPr>
        <w:t>～</w:t>
      </w:r>
      <w:r w:rsidRPr="006C2D3E">
        <w:rPr>
          <w:rFonts w:ascii="宋体" w:hAnsi="宋体" w:cs="仿宋_GB2312" w:hint="eastAsia"/>
          <w:kern w:val="0"/>
          <w:szCs w:val="21"/>
        </w:rPr>
        <w:t>30min</w:t>
      </w:r>
      <w:r w:rsidRPr="006C2D3E">
        <w:rPr>
          <w:rFonts w:ascii="宋体" w:hAnsi="宋体" w:cs="仿宋_GB2312" w:hint="eastAsia"/>
          <w:kern w:val="0"/>
          <w:szCs w:val="21"/>
        </w:rPr>
        <w:t>左右进行复振，增加砼的密实度和均匀性。</w:t>
      </w:r>
      <w:r w:rsidRPr="006C2D3E">
        <w:rPr>
          <w:rFonts w:ascii="宋体" w:hAnsi="宋体" w:hint="eastAsia"/>
          <w:szCs w:val="21"/>
        </w:rPr>
        <w:t>为确保砼的密实性，振动棒的操作应做到“快插慢拔”，不漏振，不过振。当砼浇筑到最后离边模板</w:t>
      </w:r>
      <w:smartTag w:uri="urn:schemas-microsoft-com:office:smarttags" w:element="chmetcnv">
        <w:smartTagPr>
          <w:attr w:name="HasSpace" w:val="False"/>
          <w:attr w:name="Negative" w:val="False"/>
          <w:attr w:name="NumberType" w:val="1"/>
          <w:attr w:name="SourceValue" w:val="5"/>
          <w:attr w:name="TCSC" w:val="0"/>
          <w:attr w:name="UnitName" w:val="m"/>
        </w:smartTagPr>
        <w:r w:rsidRPr="006C2D3E">
          <w:rPr>
            <w:rFonts w:ascii="宋体" w:hAnsi="宋体"/>
            <w:szCs w:val="21"/>
          </w:rPr>
          <w:t>5m</w:t>
        </w:r>
      </w:smartTag>
      <w:r w:rsidRPr="006C2D3E">
        <w:rPr>
          <w:rFonts w:ascii="宋体" w:hAnsi="宋体" w:hint="eastAsia"/>
          <w:szCs w:val="21"/>
        </w:rPr>
        <w:t>左右时，应将布料管转移到边模板处，使砼从边缘向中间浇</w:t>
      </w:r>
      <w:r w:rsidRPr="006C2D3E">
        <w:rPr>
          <w:rFonts w:ascii="宋体" w:hAnsi="宋体" w:hint="eastAsia"/>
          <w:szCs w:val="21"/>
        </w:rPr>
        <w:t>筑，不使浮浆、砂浆集聚在边模板处。</w:t>
      </w:r>
      <w:r w:rsidRPr="006C2D3E">
        <w:rPr>
          <w:rFonts w:ascii="宋体" w:hAnsi="宋体"/>
          <w:szCs w:val="21"/>
        </w:rPr>
        <w:t>浇筑砼每振捣完一段，应用平板振动器压振一遍，并用长刮尺按标高刮平，用铁抹子拍压，木抹子搓平。</w:t>
      </w:r>
    </w:p>
    <w:p w:rsidR="006C2D3E" w:rsidRPr="006C2D3E" w:rsidP="006C2D3E">
      <w:pPr>
        <w:pStyle w:val="Normal0"/>
        <w:ind w:firstLine="420" w:firstLineChars="200"/>
        <w:jc w:val="left"/>
        <w:rPr>
          <w:rFonts w:ascii="宋体" w:hAnsi="宋体" w:cs="仿宋_GB2312"/>
          <w:kern w:val="0"/>
          <w:szCs w:val="21"/>
        </w:r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,2)</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、整板基础与地下室砼外墙板的水平施工缝设在距底板平面上口</w:t>
      </w:r>
      <w:r w:rsidRPr="006C2D3E">
        <w:rPr>
          <w:rFonts w:ascii="宋体" w:hAnsi="宋体" w:hint="eastAsia"/>
          <w:kern w:val="0"/>
          <w:szCs w:val="21"/>
        </w:rPr>
        <w:t>45</w:t>
      </w:r>
      <w:r w:rsidRPr="006C2D3E">
        <w:rPr>
          <w:rFonts w:ascii="宋体" w:hAnsi="宋体"/>
          <w:kern w:val="0"/>
          <w:szCs w:val="21"/>
        </w:rPr>
        <w:t>0</w:t>
      </w:r>
      <w:r w:rsidRPr="006C2D3E">
        <w:rPr>
          <w:rFonts w:ascii="宋体" w:hAnsi="宋体" w:hint="eastAsia"/>
          <w:kern w:val="0"/>
          <w:szCs w:val="21"/>
        </w:rPr>
        <w:t>mm</w:t>
      </w:r>
      <w:r w:rsidRPr="006C2D3E">
        <w:rPr>
          <w:rFonts w:ascii="宋体" w:hAnsi="宋体"/>
          <w:kern w:val="0"/>
          <w:szCs w:val="21"/>
        </w:rPr>
        <w:t xml:space="preserve"> </w:t>
      </w:r>
      <w:r w:rsidRPr="006C2D3E">
        <w:rPr>
          <w:rFonts w:ascii="宋体" w:hAnsi="宋体" w:cs="仿宋_GB2312" w:hint="eastAsia"/>
          <w:kern w:val="0"/>
          <w:szCs w:val="21"/>
        </w:rPr>
        <w:t>处，并做好</w:t>
      </w:r>
      <w:r w:rsidRPr="006C2D3E">
        <w:rPr>
          <w:rFonts w:ascii="宋体" w:hAnsi="宋体" w:cs="仿宋_GB2312" w:hint="eastAsia"/>
          <w:kern w:val="0"/>
          <w:szCs w:val="21"/>
        </w:rPr>
        <w:t>钢板止水带的预埋。</w:t>
      </w:r>
    </w:p>
    <w:p w:rsidR="006C2D3E" w:rsidRPr="006C2D3E" w:rsidP="006C2D3E">
      <w:pPr>
        <w:pStyle w:val="Normal0"/>
        <w:ind w:firstLine="420" w:firstLineChars="200"/>
        <w:jc w:val="left"/>
        <w:rPr>
          <w:rFonts w:ascii="宋体" w:hAnsi="宋体" w:cs="仿宋_GB2312"/>
          <w:kern w:val="0"/>
          <w:szCs w:val="21"/>
        </w:r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,3)</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、浇筑时备用一台水泵，利用电梯井坑及集水坑及时抽掉因振捣产生的泌水，防止砼离析。少量来不及排出的泌水随着浇筑的向前推进，赶至侧模边上，用扫帚清扫出去。</w:t>
      </w:r>
    </w:p>
    <w:p w:rsidR="006C2D3E" w:rsidRPr="006C2D3E" w:rsidP="006C2D3E">
      <w:pPr>
        <w:pStyle w:val="Normal0"/>
        <w:ind w:firstLine="420" w:firstLineChars="200"/>
        <w:jc w:val="left"/>
        <w:rPr>
          <w:rFonts w:ascii="宋体" w:hAnsi="宋体" w:cs="仿宋_GB2312"/>
          <w:kern w:val="0"/>
          <w:szCs w:val="21"/>
        </w:rPr>
        <w:sectPr>
          <w:type w:val="nextPage"/>
          <w:pgSz w:w="11906" w:h="16838"/>
          <w:pgMar w:top="1440" w:right="1800" w:bottom="1440" w:left="1800" w:header="851" w:footer="992" w:gutter="0"/>
          <w:pgNumType w:start="10"/>
          <w:cols w:space="425"/>
          <w:titlePg w:val="0"/>
          <w:docGrid w:type="lines" w:linePitch="312"/>
        </w:sect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,4)</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、砼浇筑后，初凝前应按标高用长刮杆刮平，</w:t>
      </w:r>
      <w:r w:rsidRPr="006C2D3E">
        <w:rPr>
          <w:rFonts w:ascii="宋体" w:hAnsi="宋体" w:cs="仿宋_GB2312" w:hint="eastAsia"/>
          <w:spacing w:val="-2"/>
          <w:kern w:val="0"/>
          <w:szCs w:val="21"/>
        </w:rPr>
        <w:t>砼终凝前应用人工多次抹</w:t>
      </w:r>
      <w:r w:rsidRPr="006C2D3E">
        <w:rPr>
          <w:rFonts w:ascii="宋体" w:hAnsi="宋体" w:cs="仿宋_GB2312" w:hint="eastAsia"/>
          <w:kern w:val="0"/>
          <w:szCs w:val="21"/>
        </w:rPr>
        <w:t>压，以便减少砼表面收缩龟裂。</w:t>
      </w:r>
    </w:p>
    <w:p w:rsidR="006C2D3E" w:rsidRPr="006C2D3E" w:rsidP="006C2D3E">
      <w:pPr>
        <w:pStyle w:val="Normal0"/>
        <w:ind w:firstLine="420" w:firstLineChars="200"/>
        <w:jc w:val="left"/>
        <w:rPr>
          <w:rFonts w:ascii="宋体" w:hAnsi="宋体" w:cs="黑体"/>
          <w:kern w:val="0"/>
          <w:szCs w:val="21"/>
        </w:r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,5)</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w:t>
      </w:r>
      <w:r w:rsidRPr="006C2D3E">
        <w:rPr>
          <w:rFonts w:ascii="宋体" w:hAnsi="宋体" w:cs="黑体" w:hint="eastAsia"/>
          <w:kern w:val="0"/>
          <w:szCs w:val="21"/>
        </w:rPr>
        <w:t>浇筑前，按简易测温法，布设预埋钢管测温点，对温度变化进行监控，发现温度变化超标，及时调整保温材料。</w:t>
      </w:r>
    </w:p>
    <w:p w:rsidR="006C2D3E" w:rsidRPr="006C2D3E" w:rsidP="006C2D3E">
      <w:pPr>
        <w:pStyle w:val="Normal0"/>
        <w:ind w:firstLine="420" w:firstLineChars="200"/>
        <w:rPr>
          <w:rFonts w:ascii="宋体" w:hAnsi="宋体"/>
          <w:szCs w:val="21"/>
        </w:r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,6)</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、地下室底板浇筑完后，采用蓄热法养护。</w:t>
      </w:r>
      <w:r w:rsidRPr="006C2D3E">
        <w:rPr>
          <w:rFonts w:ascii="宋体" w:hAnsi="宋体" w:hint="eastAsia"/>
          <w:szCs w:val="21"/>
        </w:rPr>
        <w:t>砼振捣完毕并刮平后应在终凝前收平</w:t>
      </w:r>
      <w:r w:rsidRPr="006C2D3E">
        <w:rPr>
          <w:rFonts w:ascii="宋体" w:hAnsi="宋体" w:hint="eastAsia"/>
          <w:szCs w:val="21"/>
        </w:rPr>
        <w:t>拉毛后二小时左右采用塑料膜密封覆盖，防止砼脱水龟裂，然后加盖保温材料从而有效地控制砼内部和表面的温差，以及砼表面和大气的温差，将内外温差控制在</w:t>
      </w:r>
      <w:r w:rsidRPr="006C2D3E">
        <w:rPr>
          <w:rFonts w:ascii="宋体" w:hAnsi="宋体" w:hint="eastAsia"/>
          <w:szCs w:val="21"/>
        </w:rPr>
        <w:t>25</w:t>
      </w:r>
      <w:r w:rsidRPr="006C2D3E">
        <w:rPr>
          <w:rFonts w:ascii="宋体" w:hAnsi="宋体" w:hint="eastAsia"/>
          <w:szCs w:val="21"/>
        </w:rPr>
        <w:t>℃以内，</w:t>
      </w:r>
      <w:r w:rsidRPr="006C2D3E">
        <w:rPr>
          <w:rFonts w:ascii="宋体" w:hAnsi="宋体" w:cs="仿宋_GB2312" w:hint="eastAsia"/>
          <w:kern w:val="0"/>
          <w:szCs w:val="21"/>
        </w:rPr>
        <w:t>且保持不少于一周湿润养护，</w:t>
      </w:r>
      <w:r w:rsidRPr="006C2D3E">
        <w:rPr>
          <w:rFonts w:ascii="宋体" w:hAnsi="宋体" w:hint="eastAsia"/>
          <w:szCs w:val="21"/>
        </w:rPr>
        <w:t>防止砼因温差应力而产生的裂缝。保温材料的拆除时间应以砼内部和表面温差以及表面和大气的温差远小于</w:t>
      </w:r>
      <w:smartTag w:uri="urn:schemas-microsoft-com:office:smarttags" w:element="chmetcnv">
        <w:smartTagPr>
          <w:attr w:name="HasSpace" w:val="False"/>
          <w:attr w:name="Negative" w:val="False"/>
          <w:attr w:name="NumberType" w:val="1"/>
          <w:attr w:name="SourceValue" w:val="25"/>
          <w:attr w:name="TCSC" w:val="0"/>
          <w:attr w:name="UnitName" w:val="℃"/>
        </w:smartTagPr>
        <w:r w:rsidRPr="006C2D3E">
          <w:rPr>
            <w:rFonts w:ascii="宋体" w:hAnsi="宋体"/>
            <w:szCs w:val="21"/>
          </w:rPr>
          <w:t>25℃</w:t>
        </w:r>
      </w:smartTag>
      <w:r w:rsidRPr="006C2D3E">
        <w:rPr>
          <w:rFonts w:ascii="宋体" w:hAnsi="宋体"/>
          <w:szCs w:val="21"/>
        </w:rPr>
        <w:t>为准。一般砼浇筑完毕，第三、四天为升温的高峰，其后逐渐降温，保温材料的拆除</w:t>
      </w:r>
      <w:r w:rsidRPr="006C2D3E">
        <w:rPr>
          <w:rFonts w:ascii="宋体" w:hAnsi="宋体" w:hint="eastAsia"/>
          <w:szCs w:val="21"/>
        </w:rPr>
        <w:t>一般为</w:t>
      </w:r>
      <w:r w:rsidRPr="006C2D3E">
        <w:rPr>
          <w:rFonts w:ascii="宋体" w:hAnsi="宋体"/>
          <w:szCs w:val="21"/>
        </w:rPr>
        <w:t>1</w:t>
      </w:r>
      <w:r w:rsidRPr="006C2D3E">
        <w:rPr>
          <w:rFonts w:ascii="宋体" w:hAnsi="宋体" w:hint="eastAsia"/>
          <w:szCs w:val="21"/>
        </w:rPr>
        <w:t>5</w:t>
      </w:r>
      <w:r w:rsidRPr="006C2D3E">
        <w:rPr>
          <w:rFonts w:ascii="宋体" w:hAnsi="宋体"/>
          <w:szCs w:val="21"/>
        </w:rPr>
        <w:t>d</w:t>
      </w:r>
      <w:r w:rsidRPr="006C2D3E">
        <w:rPr>
          <w:rFonts w:ascii="宋体" w:hAnsi="宋体" w:hint="eastAsia"/>
          <w:szCs w:val="21"/>
        </w:rPr>
        <w:t>以后</w:t>
      </w:r>
      <w:r w:rsidRPr="006C2D3E">
        <w:rPr>
          <w:rFonts w:ascii="宋体" w:hAnsi="宋体"/>
          <w:szCs w:val="21"/>
        </w:rPr>
        <w:t>，</w:t>
      </w:r>
      <w:r w:rsidRPr="006C2D3E">
        <w:rPr>
          <w:rFonts w:ascii="宋体" w:hAnsi="宋体" w:hint="eastAsia"/>
          <w:szCs w:val="21"/>
        </w:rPr>
        <w:t>但仍应以测温结果和同条件养护试块试压结果为准。</w:t>
      </w:r>
      <w:r w:rsidRPr="006C2D3E">
        <w:rPr>
          <w:rFonts w:ascii="宋体" w:hAnsi="宋体"/>
          <w:szCs w:val="21"/>
        </w:rPr>
        <w:t>降温速度不宜过快，以防</w:t>
      </w:r>
      <w:r w:rsidRPr="006C2D3E">
        <w:rPr>
          <w:rFonts w:ascii="宋体" w:hAnsi="宋体" w:hint="eastAsia"/>
          <w:szCs w:val="21"/>
        </w:rPr>
        <w:t>降</w:t>
      </w:r>
      <w:r w:rsidRPr="006C2D3E">
        <w:rPr>
          <w:rFonts w:ascii="宋体" w:hAnsi="宋体"/>
          <w:szCs w:val="21"/>
        </w:rPr>
        <w:t>温差应力产生裂缝。</w:t>
      </w:r>
    </w:p>
    <w:p w:rsidR="006C2D3E" w:rsidRPr="006C2D3E" w:rsidP="006C2D3E">
      <w:pPr>
        <w:pStyle w:val="Normal0"/>
        <w:ind w:firstLine="420" w:firstLineChars="200"/>
        <w:jc w:val="left"/>
        <w:rPr>
          <w:rFonts w:ascii="宋体" w:hAnsi="宋体" w:cs="仿宋_GB2312"/>
          <w:kern w:val="0"/>
          <w:szCs w:val="21"/>
        </w:r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,7)</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、常温下混凝土强度达到</w:t>
      </w:r>
      <w:r w:rsidRPr="006C2D3E">
        <w:rPr>
          <w:rFonts w:ascii="宋体" w:hAnsi="宋体"/>
          <w:kern w:val="0"/>
          <w:szCs w:val="21"/>
        </w:rPr>
        <w:t xml:space="preserve">1.2MPa </w:t>
      </w:r>
      <w:r w:rsidRPr="006C2D3E">
        <w:rPr>
          <w:rFonts w:ascii="宋体" w:hAnsi="宋体" w:cs="仿宋_GB2312" w:hint="eastAsia"/>
          <w:kern w:val="0"/>
          <w:szCs w:val="21"/>
        </w:rPr>
        <w:t>后，并经工程部下达拆模通知后方可拆除模板，并及时组织工人修整砼表面边角，剔凿浮浆、浮渣，剔凿施工缝浮浆浮渣，并用水冲洗干净。</w:t>
      </w:r>
    </w:p>
    <w:p w:rsidR="006C2D3E" w:rsidRPr="006C2D3E" w:rsidP="006C2D3E">
      <w:pPr>
        <w:pStyle w:val="Normal0"/>
        <w:ind w:firstLine="420" w:firstLineChars="200"/>
        <w:jc w:val="left"/>
        <w:rPr>
          <w:rFonts w:ascii="宋体" w:hAnsi="宋体" w:cs="仿宋_GB2312"/>
          <w:kern w:val="0"/>
          <w:szCs w:val="21"/>
        </w:r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,8)</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、混凝土浇筑时，应及时填写施工记录，做好试验试块。</w:t>
      </w:r>
    </w:p>
    <w:p w:rsidR="006C2D3E" w:rsidRPr="006C2D3E" w:rsidP="006C2D3E">
      <w:pPr>
        <w:pStyle w:val="Normal0"/>
        <w:ind w:firstLine="420" w:firstLineChars="200"/>
        <w:jc w:val="left"/>
        <w:rPr>
          <w:rFonts w:ascii="宋体" w:hAnsi="宋体" w:cs="仿宋_GB2312"/>
          <w:kern w:val="0"/>
          <w:szCs w:val="21"/>
        </w:rPr>
      </w:pPr>
      <w:r w:rsidRPr="006C2D3E">
        <w:rPr>
          <w:rFonts w:ascii="宋体" w:hAnsi="宋体"/>
          <w:kern w:val="0"/>
          <w:szCs w:val="21"/>
        </w:rPr>
        <w:fldChar w:fldCharType="begin"/>
      </w:r>
      <w:r w:rsidRPr="006C2D3E">
        <w:rPr>
          <w:rFonts w:ascii="宋体" w:hAnsi="宋体"/>
          <w:kern w:val="0"/>
          <w:szCs w:val="21"/>
        </w:rPr>
        <w:instrText xml:space="preserve"> </w:instrText>
      </w:r>
      <w:r w:rsidRPr="006C2D3E">
        <w:rPr>
          <w:rFonts w:ascii="宋体" w:hAnsi="宋体" w:hint="eastAsia"/>
          <w:kern w:val="0"/>
          <w:szCs w:val="21"/>
        </w:rPr>
        <w:instrText>eq \o\ac(</w:instrText>
      </w:r>
      <w:r w:rsidRPr="006C2D3E">
        <w:rPr>
          <w:rFonts w:ascii="宋体" w:hAnsi="宋体" w:hint="eastAsia"/>
          <w:kern w:val="0"/>
          <w:position w:val="-4"/>
          <w:szCs w:val="21"/>
        </w:rPr>
        <w:instrText>○</w:instrText>
      </w:r>
      <w:r w:rsidRPr="006C2D3E">
        <w:rPr>
          <w:rFonts w:ascii="宋体" w:hAnsi="宋体" w:hint="eastAsia"/>
          <w:kern w:val="0"/>
          <w:szCs w:val="21"/>
        </w:rPr>
        <w:instrText>,9)</w:instrText>
      </w:r>
      <w:r w:rsidRPr="006C2D3E">
        <w:rPr>
          <w:rFonts w:ascii="宋体" w:hAnsi="宋体"/>
          <w:kern w:val="0"/>
          <w:szCs w:val="21"/>
        </w:rPr>
        <w:fldChar w:fldCharType="separate"/>
      </w:r>
      <w:r w:rsidRPr="006C2D3E">
        <w:rPr>
          <w:rFonts w:ascii="宋体" w:hAnsi="宋体"/>
          <w:kern w:val="0"/>
          <w:szCs w:val="21"/>
        </w:rPr>
        <w:fldChar w:fldCharType="end"/>
      </w:r>
      <w:r w:rsidRPr="006C2D3E">
        <w:rPr>
          <w:rFonts w:ascii="宋体" w:hAnsi="宋体" w:cs="仿宋_GB2312" w:hint="eastAsia"/>
          <w:kern w:val="0"/>
          <w:szCs w:val="21"/>
        </w:rPr>
        <w:t>、在施工中，要组织木工、钢筋工及时配合混凝土的浇筑以便对出现的问题及时进行修正。混凝土浇筑时，如发现钢筋偏位、模板移动等情况，应立即停止浇筑，及时报告，待处理后再进行浇筑，禁止隐瞒施工。</w:t>
      </w:r>
    </w:p>
    <w:p w:rsidR="00D8127A" w:rsidRPr="006C2D3E" w:rsidP="006C2D3E">
      <w:pPr>
        <w:pStyle w:val="Normal0"/>
        <w:rPr>
          <w:rStyle w:val="apple-style-span"/>
          <w:rFonts w:ascii="黑体" w:eastAsia="黑体" w:hAnsi="Arial" w:cs="Arial"/>
          <w:color w:val="000000"/>
          <w:sz w:val="28"/>
          <w:szCs w:val="28"/>
          <w:shd w:val="clear" w:color="auto" w:fill="FFFFFF"/>
        </w:rPr>
      </w:pPr>
      <w:r w:rsidRPr="006C2D3E">
        <w:rPr>
          <w:rStyle w:val="apple-style-span"/>
          <w:rFonts w:ascii="黑体" w:eastAsia="黑体" w:hAnsi="Arial" w:cs="Arial" w:hint="eastAsia"/>
          <w:color w:val="000000"/>
          <w:sz w:val="28"/>
          <w:szCs w:val="28"/>
          <w:shd w:val="clear" w:color="auto" w:fill="FFFFFF"/>
        </w:rPr>
        <w:t>3.3上部结构（主梁）施工</w:t>
      </w:r>
    </w:p>
    <w:p w:rsidR="00D8127A" w:rsidRPr="00AB0A25" w:rsidP="00AB0A25">
      <w:pPr>
        <w:pStyle w:val="Normal0"/>
        <w:rPr>
          <w:rStyle w:val="apple-style-span"/>
          <w:rFonts w:ascii="黑体" w:eastAsia="黑体" w:hAnsi="Arial" w:cs="Arial"/>
          <w:color w:val="000000"/>
          <w:sz w:val="28"/>
          <w:szCs w:val="28"/>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sidRPr="00AB0A25">
          <w:rPr>
            <w:rStyle w:val="apple-style-span"/>
            <w:rFonts w:ascii="黑体" w:eastAsia="黑体" w:hAnsi="Arial" w:cs="Arial" w:hint="eastAsia"/>
            <w:color w:val="000000"/>
            <w:sz w:val="28"/>
            <w:szCs w:val="28"/>
            <w:shd w:val="clear" w:color="auto" w:fill="FFFFFF"/>
          </w:rPr>
          <w:t>3.3.1</w:t>
        </w:r>
      </w:smartTag>
      <w:r w:rsidRPr="00AB0A25">
        <w:rPr>
          <w:rStyle w:val="apple-style-span"/>
          <w:rFonts w:ascii="黑体" w:eastAsia="黑体" w:hAnsi="Arial" w:cs="Arial" w:hint="eastAsia"/>
          <w:color w:val="000000"/>
          <w:sz w:val="28"/>
          <w:szCs w:val="28"/>
          <w:shd w:val="clear" w:color="auto" w:fill="FFFFFF"/>
        </w:rPr>
        <w:t>支架施工</w:t>
      </w:r>
    </w:p>
    <w:p w:rsidR="006C2D3E" w:rsidRPr="00AB0A25" w:rsidP="00AB0A25">
      <w:pPr>
        <w:pStyle w:val="Normal0"/>
        <w:rPr>
          <w:rStyle w:val="apple-style-span"/>
          <w:rFonts w:ascii="黑体" w:eastAsia="黑体" w:hAnsi="Arial" w:cs="Arial"/>
          <w:color w:val="000000"/>
          <w:sz w:val="24"/>
          <w:shd w:val="clear" w:color="auto" w:fill="FFFFFF"/>
        </w:rPr>
      </w:pPr>
      <w:r w:rsidRPr="00AB0A25">
        <w:rPr>
          <w:rStyle w:val="apple-style-span"/>
          <w:rFonts w:ascii="黑体" w:eastAsia="黑体" w:hAnsi="Arial" w:cs="Arial" w:hint="eastAsia"/>
          <w:color w:val="000000"/>
          <w:sz w:val="24"/>
          <w:shd w:val="clear" w:color="auto" w:fill="FFFFFF"/>
        </w:rPr>
        <w:t>技术要求</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w:t>
      </w:r>
      <w:r w:rsidRPr="00AB0A25">
        <w:rPr>
          <w:rFonts w:ascii="宋体" w:hAnsi="宋体" w:hint="eastAsia"/>
          <w:szCs w:val="21"/>
        </w:rPr>
        <w:t>、支架搭设人员</w:t>
      </w:r>
      <w:r w:rsidRPr="00AB0A25">
        <w:rPr>
          <w:rFonts w:ascii="宋体" w:hAnsi="宋体"/>
          <w:szCs w:val="21"/>
        </w:rPr>
        <w:t>必须经专业安全技术培训，考试合格，持证上岗作业</w:t>
      </w:r>
      <w:r w:rsidRPr="00AB0A25">
        <w:rPr>
          <w:rFonts w:ascii="宋体" w:hAnsi="宋体" w:hint="eastAsia"/>
          <w:szCs w:val="21"/>
        </w:rPr>
        <w:t>，</w:t>
      </w:r>
      <w:r w:rsidRPr="00AB0A25">
        <w:rPr>
          <w:rFonts w:ascii="宋体" w:hAnsi="宋体"/>
          <w:szCs w:val="21"/>
        </w:rPr>
        <w:t>凡患有高血压、心脏病、癫痫病、晕高</w:t>
      </w:r>
      <w:r w:rsidRPr="00AB0A25">
        <w:rPr>
          <w:rFonts w:ascii="宋体" w:hAnsi="宋体" w:hint="eastAsia"/>
          <w:szCs w:val="21"/>
        </w:rPr>
        <w:t>、重感发烧或</w:t>
      </w:r>
      <w:r w:rsidRPr="00AB0A25">
        <w:rPr>
          <w:rFonts w:ascii="宋体" w:hAnsi="宋体"/>
          <w:szCs w:val="21"/>
        </w:rPr>
        <w:t>不适合于高</w:t>
      </w:r>
      <w:r w:rsidRPr="00AB0A25">
        <w:rPr>
          <w:rFonts w:ascii="宋体" w:hAnsi="宋体" w:hint="eastAsia"/>
          <w:szCs w:val="21"/>
        </w:rPr>
        <w:t>处</w:t>
      </w:r>
      <w:r w:rsidRPr="00AB0A25">
        <w:rPr>
          <w:rFonts w:ascii="宋体" w:hAnsi="宋体"/>
          <w:szCs w:val="21"/>
        </w:rPr>
        <w:t>作业的</w:t>
      </w:r>
      <w:r w:rsidRPr="00AB0A25">
        <w:rPr>
          <w:rFonts w:ascii="宋体" w:hAnsi="宋体" w:hint="eastAsia"/>
          <w:szCs w:val="21"/>
        </w:rPr>
        <w:t>人员</w:t>
      </w:r>
      <w:r w:rsidRPr="00AB0A25">
        <w:rPr>
          <w:rFonts w:ascii="宋体" w:hAnsi="宋体"/>
          <w:szCs w:val="21"/>
        </w:rPr>
        <w:t>，不得从事</w:t>
      </w:r>
      <w:r w:rsidRPr="00AB0A25">
        <w:rPr>
          <w:rFonts w:ascii="宋体" w:hAnsi="宋体" w:hint="eastAsia"/>
          <w:szCs w:val="21"/>
        </w:rPr>
        <w:t>支架搭</w:t>
      </w:r>
      <w:r w:rsidRPr="00AB0A25">
        <w:rPr>
          <w:rFonts w:ascii="宋体" w:hAnsi="宋体"/>
          <w:szCs w:val="21"/>
        </w:rPr>
        <w:t>设作业。</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2</w:t>
      </w:r>
      <w:r w:rsidRPr="00AB0A25">
        <w:rPr>
          <w:rFonts w:ascii="宋体" w:hAnsi="宋体" w:hint="eastAsia"/>
          <w:szCs w:val="21"/>
        </w:rPr>
        <w:t>、作业人员要</w:t>
      </w:r>
      <w:r w:rsidRPr="00AB0A25">
        <w:rPr>
          <w:rFonts w:ascii="宋体" w:hAnsi="宋体"/>
          <w:szCs w:val="21"/>
        </w:rPr>
        <w:t>正确使用个人安全防护用品，必须着装灵便</w:t>
      </w:r>
      <w:r w:rsidRPr="00AB0A25">
        <w:rPr>
          <w:rFonts w:ascii="宋体" w:hAnsi="宋体" w:hint="eastAsia"/>
          <w:szCs w:val="21"/>
        </w:rPr>
        <w:t>，应</w:t>
      </w:r>
      <w:r w:rsidRPr="00AB0A25">
        <w:rPr>
          <w:rFonts w:ascii="宋体" w:hAnsi="宋体"/>
          <w:szCs w:val="21"/>
        </w:rPr>
        <w:t>穿防滑鞋</w:t>
      </w:r>
      <w:r w:rsidRPr="00AB0A25">
        <w:rPr>
          <w:rFonts w:ascii="宋体" w:hAnsi="宋体" w:hint="eastAsia"/>
          <w:szCs w:val="21"/>
        </w:rPr>
        <w:t>。作业前检查安全带是否完好，</w:t>
      </w:r>
      <w:r w:rsidRPr="00AB0A25">
        <w:rPr>
          <w:rFonts w:ascii="宋体" w:hAnsi="宋体"/>
          <w:szCs w:val="21"/>
        </w:rPr>
        <w:t>佩戴</w:t>
      </w:r>
      <w:r w:rsidRPr="00AB0A25">
        <w:rPr>
          <w:rFonts w:ascii="宋体" w:hAnsi="宋体" w:hint="eastAsia"/>
          <w:szCs w:val="21"/>
        </w:rPr>
        <w:t>的</w:t>
      </w:r>
      <w:r w:rsidRPr="00AB0A25">
        <w:rPr>
          <w:rFonts w:ascii="宋体" w:hAnsi="宋体"/>
          <w:szCs w:val="21"/>
        </w:rPr>
        <w:t>安全带</w:t>
      </w:r>
      <w:r w:rsidRPr="00AB0A25">
        <w:rPr>
          <w:rFonts w:ascii="宋体" w:hAnsi="宋体" w:hint="eastAsia"/>
          <w:szCs w:val="21"/>
        </w:rPr>
        <w:t>应</w:t>
      </w:r>
      <w:r w:rsidRPr="00AB0A25">
        <w:rPr>
          <w:rFonts w:ascii="宋体" w:hAnsi="宋体"/>
          <w:szCs w:val="21"/>
        </w:rPr>
        <w:t>挂</w:t>
      </w:r>
      <w:r w:rsidRPr="00AB0A25">
        <w:rPr>
          <w:rFonts w:ascii="宋体" w:hAnsi="宋体" w:hint="eastAsia"/>
          <w:szCs w:val="21"/>
        </w:rPr>
        <w:t>在作业上方的牢固地方。</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3</w:t>
      </w:r>
      <w:r w:rsidRPr="00AB0A25">
        <w:rPr>
          <w:rFonts w:ascii="宋体" w:hAnsi="宋体" w:hint="eastAsia"/>
          <w:szCs w:val="21"/>
        </w:rPr>
        <w:t>、支架搭设</w:t>
      </w:r>
      <w:r w:rsidRPr="00AB0A25">
        <w:rPr>
          <w:rFonts w:ascii="宋体" w:hAnsi="宋体"/>
          <w:szCs w:val="21"/>
        </w:rPr>
        <w:t>作业时精神要集中</w:t>
      </w:r>
      <w:r w:rsidRPr="00AB0A25">
        <w:rPr>
          <w:rFonts w:ascii="宋体" w:hAnsi="宋体" w:hint="eastAsia"/>
          <w:szCs w:val="21"/>
        </w:rPr>
        <w:t>、配合协调</w:t>
      </w:r>
      <w:r w:rsidRPr="00AB0A25">
        <w:rPr>
          <w:rFonts w:ascii="宋体" w:hAnsi="宋体"/>
          <w:szCs w:val="21"/>
        </w:rPr>
        <w:t>、统一指挥</w:t>
      </w:r>
      <w:r w:rsidRPr="00AB0A25">
        <w:rPr>
          <w:rFonts w:ascii="宋体" w:hAnsi="宋体" w:hint="eastAsia"/>
          <w:szCs w:val="21"/>
        </w:rPr>
        <w:t>，</w:t>
      </w:r>
      <w:r w:rsidRPr="00AB0A25">
        <w:rPr>
          <w:rFonts w:ascii="宋体" w:hAnsi="宋体"/>
          <w:szCs w:val="21"/>
        </w:rPr>
        <w:t>不得</w:t>
      </w:r>
      <w:r w:rsidRPr="00AB0A25">
        <w:rPr>
          <w:rFonts w:ascii="宋体" w:hAnsi="宋体"/>
          <w:szCs w:val="21"/>
        </w:rPr>
        <w:t>“</w:t>
      </w:r>
      <w:r w:rsidRPr="00AB0A25">
        <w:rPr>
          <w:rFonts w:ascii="宋体" w:hAnsi="宋体"/>
          <w:szCs w:val="21"/>
        </w:rPr>
        <w:t>走过档</w:t>
      </w:r>
      <w:r w:rsidRPr="00AB0A25">
        <w:rPr>
          <w:rFonts w:ascii="宋体" w:hAnsi="宋体"/>
          <w:szCs w:val="21"/>
        </w:rPr>
        <w:t>”</w:t>
      </w:r>
      <w:r w:rsidRPr="00AB0A25">
        <w:rPr>
          <w:rFonts w:ascii="宋体" w:hAnsi="宋体" w:hint="eastAsia"/>
          <w:szCs w:val="21"/>
        </w:rPr>
        <w:t>或</w:t>
      </w:r>
      <w:r w:rsidRPr="00AB0A25">
        <w:rPr>
          <w:rFonts w:ascii="宋体" w:hAnsi="宋体"/>
          <w:szCs w:val="21"/>
        </w:rPr>
        <w:t>跳跃</w:t>
      </w:r>
      <w:r w:rsidRPr="00AB0A25">
        <w:rPr>
          <w:rFonts w:ascii="宋体" w:hAnsi="宋体" w:hint="eastAsia"/>
          <w:szCs w:val="21"/>
        </w:rPr>
        <w:t>支架</w:t>
      </w:r>
      <w:r w:rsidRPr="00AB0A25">
        <w:rPr>
          <w:rFonts w:ascii="宋体" w:hAnsi="宋体"/>
          <w:szCs w:val="21"/>
        </w:rPr>
        <w:t>，严禁</w:t>
      </w:r>
      <w:r w:rsidRPr="00AB0A25">
        <w:rPr>
          <w:rFonts w:ascii="宋体" w:hAnsi="宋体" w:hint="eastAsia"/>
          <w:szCs w:val="21"/>
        </w:rPr>
        <w:t>在搭设支架中</w:t>
      </w:r>
      <w:r w:rsidRPr="00AB0A25">
        <w:rPr>
          <w:rFonts w:ascii="宋体" w:hAnsi="宋体"/>
          <w:szCs w:val="21"/>
        </w:rPr>
        <w:t>打闹</w:t>
      </w:r>
      <w:r w:rsidRPr="00AB0A25">
        <w:rPr>
          <w:rFonts w:ascii="宋体" w:hAnsi="宋体" w:hint="eastAsia"/>
          <w:szCs w:val="21"/>
        </w:rPr>
        <w:t>或</w:t>
      </w:r>
      <w:r w:rsidRPr="00AB0A25">
        <w:rPr>
          <w:rFonts w:ascii="宋体" w:hAnsi="宋体"/>
          <w:szCs w:val="21"/>
        </w:rPr>
        <w:t>酒后上</w:t>
      </w:r>
      <w:r w:rsidRPr="00AB0A25">
        <w:rPr>
          <w:rFonts w:ascii="宋体" w:hAnsi="宋体" w:hint="eastAsia"/>
          <w:szCs w:val="21"/>
        </w:rPr>
        <w:t>岗作业</w:t>
      </w:r>
      <w:r w:rsidRPr="00AB0A25">
        <w:rPr>
          <w:rFonts w:ascii="宋体" w:hAnsi="宋体"/>
          <w:szCs w:val="21"/>
        </w:rPr>
        <w:t>。</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4</w:t>
      </w:r>
      <w:r w:rsidRPr="00AB0A25">
        <w:rPr>
          <w:rFonts w:ascii="宋体" w:hAnsi="宋体" w:hint="eastAsia"/>
          <w:szCs w:val="21"/>
        </w:rPr>
        <w:t>、作业</w:t>
      </w:r>
      <w:r w:rsidRPr="00AB0A25">
        <w:rPr>
          <w:rFonts w:ascii="宋体" w:hAnsi="宋体"/>
          <w:szCs w:val="21"/>
        </w:rPr>
        <w:t>人员</w:t>
      </w:r>
      <w:r w:rsidRPr="00AB0A25">
        <w:rPr>
          <w:rFonts w:ascii="宋体" w:hAnsi="宋体" w:hint="eastAsia"/>
          <w:szCs w:val="21"/>
        </w:rPr>
        <w:t>必须按照支架搭设</w:t>
      </w:r>
      <w:r w:rsidRPr="00AB0A25">
        <w:rPr>
          <w:rFonts w:ascii="宋体" w:hAnsi="宋体"/>
          <w:szCs w:val="21"/>
        </w:rPr>
        <w:t>施工组织设计和安全技术措施</w:t>
      </w:r>
      <w:r w:rsidRPr="00AB0A25">
        <w:rPr>
          <w:rFonts w:ascii="宋体" w:hAnsi="宋体" w:hint="eastAsia"/>
          <w:szCs w:val="21"/>
        </w:rPr>
        <w:t>的要求执行</w:t>
      </w:r>
      <w:r w:rsidRPr="00AB0A25">
        <w:rPr>
          <w:rFonts w:ascii="宋体" w:hAnsi="宋体"/>
          <w:szCs w:val="21"/>
        </w:rPr>
        <w:t>，分工明确，</w:t>
      </w:r>
      <w:r w:rsidRPr="00AB0A25">
        <w:rPr>
          <w:rFonts w:ascii="宋体" w:hAnsi="宋体" w:hint="eastAsia"/>
          <w:szCs w:val="21"/>
        </w:rPr>
        <w:t>施工现场必须有一名技</w:t>
      </w:r>
      <w:r w:rsidRPr="00AB0A25">
        <w:rPr>
          <w:rFonts w:ascii="宋体" w:hAnsi="宋体"/>
          <w:szCs w:val="21"/>
        </w:rPr>
        <w:t>术好、经验</w:t>
      </w:r>
      <w:r w:rsidRPr="00AB0A25">
        <w:rPr>
          <w:rFonts w:ascii="宋体" w:hAnsi="宋体" w:hint="eastAsia"/>
          <w:szCs w:val="21"/>
        </w:rPr>
        <w:t>丰富</w:t>
      </w:r>
      <w:r w:rsidRPr="00AB0A25">
        <w:rPr>
          <w:rFonts w:ascii="宋体" w:hAnsi="宋体"/>
          <w:szCs w:val="21"/>
        </w:rPr>
        <w:t>的人员</w:t>
      </w:r>
      <w:r w:rsidRPr="00AB0A25">
        <w:rPr>
          <w:rFonts w:ascii="宋体" w:hAnsi="宋体" w:hint="eastAsia"/>
          <w:szCs w:val="21"/>
        </w:rPr>
        <w:t>，</w:t>
      </w:r>
      <w:r w:rsidRPr="00AB0A25">
        <w:rPr>
          <w:rFonts w:ascii="宋体" w:hAnsi="宋体"/>
          <w:szCs w:val="21"/>
        </w:rPr>
        <w:t>负责</w:t>
      </w:r>
      <w:r w:rsidRPr="00AB0A25">
        <w:rPr>
          <w:rFonts w:ascii="宋体" w:hAnsi="宋体" w:hint="eastAsia"/>
          <w:szCs w:val="21"/>
        </w:rPr>
        <w:t>支架</w:t>
      </w:r>
      <w:r w:rsidRPr="00AB0A25">
        <w:rPr>
          <w:rFonts w:ascii="宋体" w:hAnsi="宋体"/>
          <w:szCs w:val="21"/>
        </w:rPr>
        <w:t>搭设技术指导和监护。</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5</w:t>
      </w:r>
      <w:r w:rsidRPr="00AB0A25">
        <w:rPr>
          <w:rFonts w:ascii="宋体" w:hAnsi="宋体" w:hint="eastAsia"/>
          <w:szCs w:val="21"/>
        </w:rPr>
        <w:t>、钢管、对接扣件、旋转扣件、直角扣件必须经过相关单位检测合格，并出示检验合格证，经项目部验收合格后方可使用，严禁使用弯曲、断裂和严重生绣的钢管、脚手架。</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6</w:t>
      </w:r>
      <w:r w:rsidRPr="00AB0A25">
        <w:rPr>
          <w:rFonts w:ascii="宋体" w:hAnsi="宋体" w:hint="eastAsia"/>
          <w:szCs w:val="21"/>
        </w:rPr>
        <w:t>、脚手架搭设地做好防排水措施，搭设支架的地面必须平整、坚实，支架要设底托、方木或铺设槽钢，不得直接将钢管（脚手架）放在地面上。</w:t>
      </w:r>
      <w:r w:rsidRPr="00AB0A25">
        <w:rPr>
          <w:rFonts w:ascii="宋体" w:hAnsi="宋体" w:hint="eastAsia"/>
          <w:szCs w:val="21"/>
        </w:rPr>
        <w:t xml:space="preserve"> </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7</w:t>
      </w:r>
      <w:r w:rsidRPr="00AB0A25">
        <w:rPr>
          <w:rFonts w:ascii="宋体" w:hAnsi="宋体" w:hint="eastAsia"/>
          <w:szCs w:val="21"/>
        </w:rPr>
        <w:t>、支架搭设时，钢管的接头，不得上下或左右搭成一线。立杆接长时不得采用搭接，水平杆和剪刀撑接长时必须采用</w:t>
      </w:r>
      <w:r w:rsidRPr="00AB0A25">
        <w:rPr>
          <w:rFonts w:ascii="宋体" w:hAnsi="宋体" w:hint="eastAsia"/>
          <w:szCs w:val="21"/>
        </w:rPr>
        <w:t>搭接，搭接长度不小于</w:t>
      </w:r>
      <w:r w:rsidRPr="00AB0A25">
        <w:rPr>
          <w:rFonts w:ascii="宋体" w:hAnsi="宋体" w:hint="eastAsia"/>
          <w:szCs w:val="21"/>
        </w:rPr>
        <w:t>60cm</w:t>
      </w:r>
      <w:r w:rsidRPr="00AB0A25">
        <w:rPr>
          <w:rFonts w:ascii="宋体" w:hAnsi="宋体" w:hint="eastAsia"/>
          <w:szCs w:val="21"/>
        </w:rPr>
        <w:t>。</w:t>
      </w:r>
    </w:p>
    <w:p w:rsidR="00AB0A25" w:rsidRPr="00AB0A25" w:rsidP="00AB0A25">
      <w:pPr>
        <w:pStyle w:val="Normal0"/>
        <w:spacing w:line="360" w:lineRule="auto"/>
        <w:ind w:firstLine="420" w:firstLineChars="200"/>
        <w:jc w:val="left"/>
        <w:rPr>
          <w:rFonts w:ascii="宋体" w:hAnsi="宋体"/>
          <w:szCs w:val="21"/>
        </w:rPr>
        <w:sectPr>
          <w:type w:val="nextPage"/>
          <w:pgSz w:w="11906" w:h="16838"/>
          <w:pgMar w:top="1440" w:right="1800" w:bottom="1440" w:left="1800" w:header="851" w:footer="992" w:gutter="0"/>
          <w:pgNumType w:start="11"/>
          <w:cols w:space="425"/>
          <w:titlePg w:val="0"/>
          <w:docGrid w:type="lines" w:linePitch="312"/>
        </w:sectPr>
      </w:pPr>
      <w:r w:rsidRPr="00AB0A25">
        <w:rPr>
          <w:rFonts w:ascii="宋体" w:hAnsi="宋体" w:hint="eastAsia"/>
          <w:szCs w:val="21"/>
        </w:rPr>
        <w:t>8</w:t>
      </w:r>
      <w:r w:rsidRPr="00AB0A25">
        <w:rPr>
          <w:rFonts w:ascii="宋体" w:hAnsi="宋体" w:hint="eastAsia"/>
          <w:szCs w:val="21"/>
        </w:rPr>
        <w:t>、搭设的支架必须设置扫地杆、水平拉杆和剪刀撑，扫地杆离地面应在</w:t>
      </w:r>
      <w:r w:rsidRPr="00AB0A25">
        <w:rPr>
          <w:rFonts w:ascii="宋体" w:hAnsi="宋体" w:hint="eastAsia"/>
          <w:szCs w:val="21"/>
        </w:rPr>
        <w:t>20</w:t>
      </w:r>
      <w:r w:rsidRPr="00AB0A25">
        <w:rPr>
          <w:rFonts w:ascii="宋体" w:hAnsi="宋体" w:hint="eastAsia"/>
          <w:szCs w:val="21"/>
        </w:rPr>
        <w:t>厘米左右，</w:t>
      </w:r>
      <w:r w:rsidRPr="00AB0A25">
        <w:rPr>
          <w:rFonts w:ascii="宋体" w:hAnsi="宋体"/>
          <w:szCs w:val="21"/>
        </w:rPr>
        <w:t>水平杆端头伸出立杆</w:t>
      </w:r>
      <w:r w:rsidRPr="00AB0A25">
        <w:rPr>
          <w:rFonts w:ascii="宋体" w:hAnsi="宋体" w:hint="eastAsia"/>
          <w:szCs w:val="21"/>
        </w:rPr>
        <w:t>不小于</w:t>
      </w:r>
      <w:r w:rsidRPr="00AB0A25">
        <w:rPr>
          <w:rFonts w:ascii="宋体" w:hAnsi="宋体"/>
          <w:szCs w:val="21"/>
        </w:rPr>
        <w:t>10</w:t>
      </w:r>
      <w:r w:rsidRPr="00AB0A25">
        <w:rPr>
          <w:rFonts w:ascii="宋体" w:hAnsi="宋体" w:hint="eastAsia"/>
          <w:szCs w:val="21"/>
        </w:rPr>
        <w:t>cm</w:t>
      </w:r>
      <w:r w:rsidRPr="00AB0A25">
        <w:rPr>
          <w:rFonts w:ascii="宋体" w:hAnsi="宋体" w:hint="eastAsia"/>
          <w:szCs w:val="21"/>
        </w:rPr>
        <w:t>，</w:t>
      </w:r>
      <w:r w:rsidRPr="00AB0A25">
        <w:rPr>
          <w:rFonts w:ascii="宋体" w:hAnsi="宋体"/>
          <w:szCs w:val="21"/>
        </w:rPr>
        <w:t>剪刀撑与地面夹角为</w:t>
      </w:r>
      <w:r w:rsidRPr="00AB0A25">
        <w:rPr>
          <w:rFonts w:ascii="宋体" w:hAnsi="宋体"/>
          <w:szCs w:val="21"/>
        </w:rPr>
        <w:t>45°~60°</w:t>
      </w:r>
      <w:r w:rsidRPr="00AB0A25">
        <w:rPr>
          <w:rFonts w:ascii="宋体" w:hAnsi="宋体" w:hint="eastAsia"/>
          <w:szCs w:val="21"/>
        </w:rPr>
        <w:t>。</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9</w:t>
      </w:r>
      <w:r w:rsidRPr="00AB0A25">
        <w:rPr>
          <w:rFonts w:ascii="宋体" w:hAnsi="宋体" w:hint="eastAsia"/>
          <w:szCs w:val="21"/>
        </w:rPr>
        <w:t>、当搭设的脚手架较高（超过</w:t>
      </w:r>
      <w:r w:rsidRPr="00AB0A25">
        <w:rPr>
          <w:rFonts w:ascii="宋体" w:hAnsi="宋体" w:hint="eastAsia"/>
          <w:szCs w:val="21"/>
        </w:rPr>
        <w:t>6</w:t>
      </w:r>
      <w:r w:rsidRPr="00AB0A25">
        <w:rPr>
          <w:rFonts w:ascii="宋体" w:hAnsi="宋体" w:hint="eastAsia"/>
          <w:szCs w:val="21"/>
        </w:rPr>
        <w:t>米）时，且所在地大风天气较多时，支架必须设置风缆绳和地锚拉紧支架或设置钢管斜撑，以防支架倾斜。</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10</w:t>
      </w:r>
      <w:r w:rsidRPr="00AB0A25">
        <w:rPr>
          <w:rFonts w:ascii="宋体" w:hAnsi="宋体" w:hint="eastAsia"/>
          <w:szCs w:val="21"/>
        </w:rPr>
        <w:t>、支架上的工作平台必须设防护栏，并挂（围）安全网。支架走道两侧要设置防护栏，走道必须铺设</w:t>
      </w:r>
      <w:r w:rsidRPr="00AB0A25">
        <w:rPr>
          <w:rFonts w:ascii="宋体" w:hAnsi="宋体"/>
          <w:szCs w:val="21"/>
        </w:rPr>
        <w:t>脚手板</w:t>
      </w:r>
      <w:r w:rsidRPr="00AB0A25">
        <w:rPr>
          <w:rFonts w:ascii="宋体" w:hAnsi="宋体" w:hint="eastAsia"/>
          <w:szCs w:val="21"/>
        </w:rPr>
        <w:t>，</w:t>
      </w:r>
      <w:r w:rsidRPr="00AB0A25">
        <w:rPr>
          <w:rFonts w:ascii="宋体" w:hAnsi="宋体"/>
          <w:szCs w:val="21"/>
        </w:rPr>
        <w:t>脚手板必须满铺、铺严、铺稳，不得有探头板和飞跳板。</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11</w:t>
      </w:r>
      <w:r w:rsidRPr="00AB0A25">
        <w:rPr>
          <w:rFonts w:ascii="宋体" w:hAnsi="宋体" w:hint="eastAsia"/>
          <w:szCs w:val="21"/>
        </w:rPr>
        <w:t>、支架搭设完成后必须经过项目部验收合格后，方可使用</w:t>
      </w:r>
      <w:r w:rsidRPr="00AB0A25">
        <w:rPr>
          <w:rFonts w:ascii="宋体" w:hAnsi="宋体" w:hint="eastAsia"/>
          <w:szCs w:val="21"/>
        </w:rPr>
        <w:t>；支架上不得集中堆放材料和工具，以防坍塌。</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12</w:t>
      </w:r>
      <w:r w:rsidRPr="00AB0A25">
        <w:rPr>
          <w:rFonts w:ascii="宋体" w:hAnsi="宋体" w:hint="eastAsia"/>
          <w:szCs w:val="21"/>
        </w:rPr>
        <w:t>、上下支架必须设置人行爬梯，人行爬梯要设置扶手、防护栏杆，并围（挂）好安全网，严禁作业人员攀爬支架。</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13</w:t>
      </w:r>
      <w:r w:rsidRPr="00AB0A25">
        <w:rPr>
          <w:rFonts w:ascii="宋体" w:hAnsi="宋体" w:hint="eastAsia"/>
          <w:szCs w:val="21"/>
        </w:rPr>
        <w:t>、支架上作业的人员要严格遵守高处作业安全操作规程，严禁从高处往下面抛物，不得在支架平台上休息，以防发生高处坠落事故。</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14</w:t>
      </w:r>
      <w:r w:rsidRPr="00AB0A25">
        <w:rPr>
          <w:rFonts w:ascii="宋体" w:hAnsi="宋体" w:hint="eastAsia"/>
          <w:szCs w:val="21"/>
        </w:rPr>
        <w:t>、要经常检查人行爬梯周围的防护栏是否稳固，防护栏是否损坏，安全网是否脱落、损坏等，并及时维护。</w:t>
      </w:r>
      <w:r w:rsidRPr="00AB0A25">
        <w:rPr>
          <w:rFonts w:ascii="宋体" w:hAnsi="宋体" w:cs="宋体"/>
          <w:kern w:val="0"/>
          <w:szCs w:val="21"/>
        </w:rPr>
        <w:t>　</w:t>
      </w:r>
      <w:r w:rsidRPr="00AB0A25">
        <w:rPr>
          <w:rFonts w:ascii="宋体" w:hAnsi="宋体" w:hint="eastAsia"/>
          <w:szCs w:val="21"/>
        </w:rPr>
        <w:t>15</w:t>
      </w:r>
      <w:r w:rsidRPr="00AB0A25">
        <w:rPr>
          <w:rFonts w:ascii="宋体" w:hAnsi="宋体" w:hint="eastAsia"/>
          <w:szCs w:val="21"/>
        </w:rPr>
        <w:t>、搭设支架与拆除工作一般都在白天进行，因工程任务紧，必须在夜间搭设支架时，要有足够的照明，但灯架、灯线不准直接绑在支架上，并严格遵守施工</w:t>
      </w:r>
      <w:r w:rsidRPr="00AB0A25">
        <w:rPr>
          <w:rFonts w:ascii="宋体" w:hAnsi="宋体" w:hint="eastAsia"/>
          <w:szCs w:val="21"/>
        </w:rPr>
        <w:t>用电的安全规定。</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16</w:t>
      </w:r>
      <w:r w:rsidRPr="00AB0A25">
        <w:rPr>
          <w:rFonts w:ascii="宋体" w:hAnsi="宋体" w:hint="eastAsia"/>
          <w:szCs w:val="21"/>
        </w:rPr>
        <w:t>、支架搭设、拆除和混凝土浇注期间，现场要派专人做好警戒，无关人员不得进入施工现场，作业人员不得在支架下面休息。</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17</w:t>
      </w:r>
      <w:r w:rsidRPr="00AB0A25">
        <w:rPr>
          <w:rFonts w:ascii="宋体" w:hAnsi="宋体" w:hint="eastAsia"/>
          <w:szCs w:val="21"/>
        </w:rPr>
        <w:t>、混凝土浇注期间，要有专职安全、技术人员在现场观察支架系统的受力和变形情况。若发现异常现象应立即暂停施工，迅速疏散人员，待排除险情后，并经现场安全负责人检查同意后方可复工。</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18</w:t>
      </w:r>
      <w:r w:rsidRPr="00AB0A25">
        <w:rPr>
          <w:rFonts w:ascii="宋体" w:hAnsi="宋体" w:hint="eastAsia"/>
          <w:szCs w:val="21"/>
        </w:rPr>
        <w:t>、拆除支架要从上往下逐步进行，拆下的材料不得往下抛。</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19</w:t>
      </w:r>
      <w:r w:rsidRPr="00AB0A25">
        <w:rPr>
          <w:rFonts w:ascii="宋体" w:hAnsi="宋体" w:hint="eastAsia"/>
          <w:szCs w:val="21"/>
        </w:rPr>
        <w:t>、支</w:t>
      </w:r>
      <w:r w:rsidRPr="00AB0A25">
        <w:rPr>
          <w:rFonts w:ascii="宋体" w:hAnsi="宋体"/>
          <w:szCs w:val="21"/>
        </w:rPr>
        <w:t>架搭设</w:t>
      </w:r>
      <w:r w:rsidRPr="00AB0A25">
        <w:rPr>
          <w:rFonts w:ascii="宋体" w:hAnsi="宋体" w:hint="eastAsia"/>
          <w:szCs w:val="21"/>
        </w:rPr>
        <w:t>、拆除应根据</w:t>
      </w:r>
      <w:r w:rsidRPr="00AB0A25">
        <w:rPr>
          <w:rFonts w:ascii="宋体" w:hAnsi="宋体"/>
          <w:szCs w:val="21"/>
        </w:rPr>
        <w:t>工程</w:t>
      </w:r>
      <w:r w:rsidRPr="00AB0A25">
        <w:rPr>
          <w:rFonts w:ascii="宋体" w:hAnsi="宋体" w:hint="eastAsia"/>
          <w:szCs w:val="21"/>
        </w:rPr>
        <w:t>的</w:t>
      </w:r>
      <w:r w:rsidRPr="00AB0A25">
        <w:rPr>
          <w:rFonts w:ascii="宋体" w:hAnsi="宋体"/>
          <w:szCs w:val="21"/>
        </w:rPr>
        <w:t>进度</w:t>
      </w:r>
      <w:r w:rsidRPr="00AB0A25">
        <w:rPr>
          <w:rFonts w:ascii="宋体" w:hAnsi="宋体" w:hint="eastAsia"/>
          <w:szCs w:val="21"/>
        </w:rPr>
        <w:t>进行</w:t>
      </w:r>
      <w:r w:rsidRPr="00AB0A25">
        <w:rPr>
          <w:rFonts w:ascii="宋体" w:hAnsi="宋体"/>
          <w:szCs w:val="21"/>
        </w:rPr>
        <w:t>，未搭设完</w:t>
      </w:r>
      <w:r w:rsidRPr="00AB0A25">
        <w:rPr>
          <w:rFonts w:ascii="宋体" w:hAnsi="宋体" w:hint="eastAsia"/>
          <w:szCs w:val="21"/>
        </w:rPr>
        <w:t>或拆除完</w:t>
      </w:r>
      <w:r w:rsidRPr="00AB0A25">
        <w:rPr>
          <w:rFonts w:ascii="宋体" w:hAnsi="宋体"/>
          <w:szCs w:val="21"/>
        </w:rPr>
        <w:t>的</w:t>
      </w:r>
      <w:r w:rsidRPr="00AB0A25">
        <w:rPr>
          <w:rFonts w:ascii="宋体" w:hAnsi="宋体" w:hint="eastAsia"/>
          <w:szCs w:val="21"/>
        </w:rPr>
        <w:t>支</w:t>
      </w:r>
      <w:r w:rsidRPr="00AB0A25">
        <w:rPr>
          <w:rFonts w:ascii="宋体" w:hAnsi="宋体"/>
          <w:szCs w:val="21"/>
        </w:rPr>
        <w:t>架，在离开作业岗位时，不得留有未固定构件和不安全隐患，</w:t>
      </w:r>
      <w:r w:rsidRPr="00AB0A25">
        <w:rPr>
          <w:rFonts w:ascii="宋体" w:hAnsi="宋体" w:hint="eastAsia"/>
          <w:szCs w:val="21"/>
        </w:rPr>
        <w:t>以防发生意外</w:t>
      </w:r>
      <w:r w:rsidRPr="00AB0A25">
        <w:rPr>
          <w:rFonts w:ascii="宋体" w:hAnsi="宋体"/>
          <w:szCs w:val="21"/>
        </w:rPr>
        <w:t>。</w:t>
      </w:r>
    </w:p>
    <w:p w:rsidR="00AB0A25" w:rsidRPr="00AB0A25" w:rsidP="00AB0A25">
      <w:pPr>
        <w:pStyle w:val="Normal0"/>
        <w:spacing w:line="360" w:lineRule="auto"/>
        <w:ind w:firstLine="420" w:firstLineChars="200"/>
        <w:jc w:val="left"/>
        <w:rPr>
          <w:rFonts w:ascii="宋体" w:hAnsi="宋体"/>
          <w:szCs w:val="21"/>
        </w:rPr>
      </w:pPr>
      <w:r w:rsidRPr="00AB0A25">
        <w:rPr>
          <w:rFonts w:ascii="宋体" w:hAnsi="宋体" w:hint="eastAsia"/>
          <w:szCs w:val="21"/>
        </w:rPr>
        <w:t>20</w:t>
      </w:r>
      <w:r w:rsidRPr="00AB0A25">
        <w:rPr>
          <w:rFonts w:ascii="宋体" w:hAnsi="宋体" w:hint="eastAsia"/>
          <w:szCs w:val="21"/>
        </w:rPr>
        <w:t>、</w:t>
      </w:r>
      <w:r w:rsidRPr="00AB0A25">
        <w:rPr>
          <w:rFonts w:ascii="宋体" w:hAnsi="宋体"/>
          <w:szCs w:val="21"/>
        </w:rPr>
        <w:t>六级以上（含六级）</w:t>
      </w:r>
      <w:r w:rsidRPr="00AB0A25">
        <w:rPr>
          <w:rFonts w:ascii="宋体" w:hAnsi="宋体" w:hint="eastAsia"/>
          <w:szCs w:val="21"/>
        </w:rPr>
        <w:t>大</w:t>
      </w:r>
      <w:r w:rsidRPr="00AB0A25">
        <w:rPr>
          <w:rFonts w:ascii="宋体" w:hAnsi="宋体"/>
          <w:szCs w:val="21"/>
        </w:rPr>
        <w:t>风</w:t>
      </w:r>
      <w:r w:rsidRPr="00AB0A25">
        <w:rPr>
          <w:rFonts w:ascii="宋体" w:hAnsi="宋体" w:hint="eastAsia"/>
          <w:szCs w:val="21"/>
        </w:rPr>
        <w:t>或</w:t>
      </w:r>
      <w:r w:rsidRPr="00AB0A25">
        <w:rPr>
          <w:rFonts w:ascii="宋体" w:hAnsi="宋体"/>
          <w:szCs w:val="21"/>
        </w:rPr>
        <w:t>高温、</w:t>
      </w:r>
      <w:r w:rsidRPr="00AB0A25">
        <w:rPr>
          <w:rFonts w:ascii="宋体" w:hAnsi="宋体" w:hint="eastAsia"/>
          <w:szCs w:val="21"/>
        </w:rPr>
        <w:t>雷</w:t>
      </w:r>
      <w:r w:rsidRPr="00AB0A25">
        <w:rPr>
          <w:rFonts w:ascii="宋体" w:hAnsi="宋体"/>
          <w:szCs w:val="21"/>
        </w:rPr>
        <w:t>雨、大雾等恶劣天气，应停止高处露天作业。</w:t>
      </w:r>
    </w:p>
    <w:p w:rsidR="00D8127A" w:rsidRPr="00AB0A25" w:rsidP="00AB0A25">
      <w:pPr>
        <w:pStyle w:val="Normal0"/>
        <w:ind w:firstLine="420" w:firstLineChars="200"/>
        <w:rPr>
          <w:rStyle w:val="apple-style-span"/>
          <w:rFonts w:ascii="宋体" w:hAnsi="宋体" w:cs="Arial"/>
          <w:color w:val="000000"/>
          <w:szCs w:val="21"/>
          <w:shd w:val="clear" w:color="auto" w:fill="FFFFFF"/>
        </w:rPr>
      </w:pPr>
      <w:r w:rsidRPr="00AB0A25">
        <w:rPr>
          <w:rFonts w:ascii="宋体" w:hAnsi="宋体" w:hint="eastAsia"/>
          <w:szCs w:val="21"/>
        </w:rPr>
        <w:t>21、</w:t>
      </w:r>
      <w:r w:rsidRPr="00AB0A25">
        <w:rPr>
          <w:rFonts w:ascii="宋体" w:hAnsi="宋体"/>
          <w:szCs w:val="21"/>
        </w:rPr>
        <w:t>风、雨过后要进行检查，发现</w:t>
      </w:r>
      <w:r w:rsidRPr="00AB0A25">
        <w:rPr>
          <w:rFonts w:ascii="宋体" w:hAnsi="宋体" w:hint="eastAsia"/>
          <w:szCs w:val="21"/>
        </w:rPr>
        <w:t>支架</w:t>
      </w:r>
      <w:r w:rsidRPr="00AB0A25">
        <w:rPr>
          <w:rFonts w:ascii="宋体" w:hAnsi="宋体"/>
          <w:szCs w:val="21"/>
        </w:rPr>
        <w:t>倾斜</w:t>
      </w:r>
      <w:r w:rsidRPr="00AB0A25">
        <w:rPr>
          <w:rFonts w:ascii="宋体" w:hAnsi="宋体" w:hint="eastAsia"/>
          <w:szCs w:val="21"/>
        </w:rPr>
        <w:t>或</w:t>
      </w:r>
      <w:r w:rsidRPr="00AB0A25">
        <w:rPr>
          <w:rFonts w:ascii="宋体" w:hAnsi="宋体"/>
          <w:szCs w:val="21"/>
        </w:rPr>
        <w:t>下沉、松扣、崩扣</w:t>
      </w:r>
      <w:r w:rsidRPr="00AB0A25">
        <w:rPr>
          <w:rFonts w:ascii="宋体" w:hAnsi="宋体" w:hint="eastAsia"/>
          <w:szCs w:val="21"/>
        </w:rPr>
        <w:t>等</w:t>
      </w:r>
      <w:r w:rsidRPr="00AB0A25">
        <w:rPr>
          <w:rFonts w:ascii="宋体" w:hAnsi="宋体"/>
          <w:szCs w:val="21"/>
        </w:rPr>
        <w:t>要及时修复，</w:t>
      </w:r>
      <w:r w:rsidRPr="00AB0A25">
        <w:rPr>
          <w:rFonts w:ascii="宋体" w:hAnsi="宋体" w:hint="eastAsia"/>
          <w:szCs w:val="21"/>
        </w:rPr>
        <w:t>经检验</w:t>
      </w:r>
      <w:r w:rsidRPr="00AB0A25">
        <w:rPr>
          <w:rFonts w:ascii="宋体" w:hAnsi="宋体"/>
          <w:szCs w:val="21"/>
        </w:rPr>
        <w:t>合格后方可使用。</w:t>
      </w:r>
    </w:p>
    <w:p w:rsidR="00D8127A" w:rsidRPr="00AB0A25" w:rsidP="00AB0A25">
      <w:pPr>
        <w:pStyle w:val="Normal0"/>
        <w:rPr>
          <w:rStyle w:val="apple-style-span"/>
          <w:rFonts w:ascii="黑体" w:eastAsia="黑体" w:hAnsi="Arial" w:cs="Arial"/>
          <w:color w:val="000000"/>
          <w:sz w:val="28"/>
          <w:szCs w:val="28"/>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sidRPr="00AB0A25">
          <w:rPr>
            <w:rStyle w:val="apple-style-span"/>
            <w:rFonts w:ascii="黑体" w:eastAsia="黑体" w:hAnsi="Arial" w:cs="Arial" w:hint="eastAsia"/>
            <w:color w:val="000000"/>
            <w:sz w:val="28"/>
            <w:szCs w:val="28"/>
            <w:shd w:val="clear" w:color="auto" w:fill="FFFFFF"/>
          </w:rPr>
          <w:t>3.3.2</w:t>
        </w:r>
      </w:smartTag>
      <w:r w:rsidRPr="00AB0A25">
        <w:rPr>
          <w:rStyle w:val="apple-style-span"/>
          <w:rFonts w:ascii="黑体" w:eastAsia="黑体" w:hAnsi="Arial" w:cs="Arial" w:hint="eastAsia"/>
          <w:color w:val="000000"/>
          <w:sz w:val="28"/>
          <w:szCs w:val="28"/>
          <w:shd w:val="clear" w:color="auto" w:fill="FFFFFF"/>
        </w:rPr>
        <w:t>钢筋施工</w:t>
      </w:r>
    </w:p>
    <w:p w:rsidR="00EC60EE" w:rsidRPr="00EC60EE" w:rsidP="00EC60EE">
      <w:pPr>
        <w:pStyle w:val="Normal0"/>
        <w:rPr>
          <w:rFonts w:ascii="黑体" w:eastAsia="黑体"/>
          <w:sz w:val="24"/>
        </w:rPr>
      </w:pPr>
      <w:r w:rsidRPr="00EC60EE">
        <w:rPr>
          <w:rFonts w:ascii="黑体" w:eastAsia="黑体" w:hint="eastAsia"/>
          <w:sz w:val="24"/>
        </w:rPr>
        <w:t>施工准备</w:t>
      </w:r>
      <w:r w:rsidRPr="00EC60EE">
        <w:rPr>
          <w:rFonts w:ascii="黑体" w:eastAsia="黑体" w:hint="eastAsia"/>
          <w:sz w:val="24"/>
        </w:rPr>
        <w:t>:</w:t>
      </w:r>
    </w:p>
    <w:p w:rsidR="00EC60EE" w:rsidRPr="00EC60EE" w:rsidP="00EC60EE">
      <w:pPr>
        <w:pStyle w:val="Normal0"/>
        <w:rPr>
          <w:rFonts w:ascii="宋体" w:hAnsi="宋体"/>
          <w:szCs w:val="21"/>
        </w:rPr>
      </w:pPr>
      <w:r w:rsidRPr="00EC60EE">
        <w:rPr>
          <w:rFonts w:ascii="宋体" w:hAnsi="宋体" w:hint="eastAsia"/>
          <w:szCs w:val="21"/>
        </w:rPr>
        <w:t>钢筋工程是保证结构安全的主要工序，也是主体质量控制的重点。</w:t>
      </w:r>
    </w:p>
    <w:p w:rsidR="00EC60EE" w:rsidRPr="00EC60EE" w:rsidP="00EC60EE">
      <w:pPr>
        <w:pStyle w:val="Normal0"/>
        <w:ind w:firstLine="420"/>
        <w:rPr>
          <w:rFonts w:ascii="宋体" w:hAnsi="宋体"/>
          <w:szCs w:val="21"/>
        </w:rPr>
      </w:pPr>
      <w:r w:rsidRPr="00EC60EE">
        <w:rPr>
          <w:rFonts w:ascii="宋体" w:hAnsi="宋体" w:hint="eastAsia"/>
          <w:szCs w:val="21"/>
        </w:rPr>
        <w:t>1</w:t>
      </w:r>
      <w:r w:rsidRPr="00EC60EE">
        <w:rPr>
          <w:rFonts w:ascii="宋体" w:hAnsi="宋体" w:hint="eastAsia"/>
          <w:szCs w:val="21"/>
        </w:rPr>
        <w:t>、原材料供应：开始施工前根据钢筋材料计划准备材料，分批组织钢筋进场，钢筋进场时附带原材料质量证明书（钢筋出厂合格证，炉号和批量等），钢筋进场时现场材料员核验（材料员应在规定的时间内将有关资料归档到资料员处）。</w:t>
      </w:r>
    </w:p>
    <w:p w:rsidR="00EC60EE" w:rsidRPr="00EC60EE" w:rsidP="00EC60EE">
      <w:pPr>
        <w:pStyle w:val="Normal0"/>
        <w:ind w:firstLine="420"/>
        <w:rPr>
          <w:rFonts w:ascii="宋体" w:hAnsi="宋体"/>
          <w:szCs w:val="21"/>
        </w:rPr>
        <w:sectPr>
          <w:type w:val="nextPage"/>
          <w:pgSz w:w="11906" w:h="16838"/>
          <w:pgMar w:top="1440" w:right="1800" w:bottom="1440" w:left="1800" w:header="851" w:footer="992" w:gutter="0"/>
          <w:pgNumType w:start="12"/>
          <w:cols w:space="425"/>
          <w:titlePg w:val="0"/>
          <w:docGrid w:type="lines" w:linePitch="312"/>
        </w:sectPr>
      </w:pPr>
      <w:r w:rsidRPr="00EC60EE">
        <w:rPr>
          <w:rFonts w:ascii="宋体" w:hAnsi="宋体" w:hint="eastAsia"/>
          <w:szCs w:val="21"/>
        </w:rPr>
        <w:t>2</w:t>
      </w:r>
    </w:p>
    <w:p w:rsidR="00EC60EE" w:rsidRPr="00EC60EE" w:rsidP="00EC60EE">
      <w:pPr>
        <w:pStyle w:val="Normal0"/>
        <w:ind w:firstLine="420"/>
        <w:rPr>
          <w:rFonts w:ascii="宋体" w:hAnsi="宋体"/>
          <w:szCs w:val="21"/>
        </w:rPr>
      </w:pPr>
      <w:r w:rsidRPr="00EC60EE">
        <w:rPr>
          <w:rFonts w:ascii="宋体" w:hAnsi="宋体" w:hint="eastAsia"/>
          <w:szCs w:val="21"/>
        </w:rPr>
        <w:t>、原材料试验报告单的分批必须正确，同炉号、同牌号、同规格、同交货状态、同冶炼方法的钢筋≤</w:t>
      </w:r>
      <w:r w:rsidRPr="00EC60EE">
        <w:rPr>
          <w:rFonts w:ascii="宋体" w:hAnsi="宋体" w:hint="eastAsia"/>
          <w:szCs w:val="21"/>
        </w:rPr>
        <w:t>60t</w:t>
      </w:r>
      <w:r w:rsidRPr="00EC60EE">
        <w:rPr>
          <w:rFonts w:ascii="宋体" w:hAnsi="宋体" w:hint="eastAsia"/>
          <w:szCs w:val="21"/>
        </w:rPr>
        <w:t>可作为一批；同牌号、同规格、同冶炼方法而不同炉号组成的混合批的钢筋≤</w:t>
      </w:r>
      <w:r w:rsidRPr="00EC60EE">
        <w:rPr>
          <w:rFonts w:ascii="宋体" w:hAnsi="宋体" w:hint="eastAsia"/>
          <w:szCs w:val="21"/>
        </w:rPr>
        <w:t>30t</w:t>
      </w:r>
      <w:r w:rsidRPr="00EC60EE">
        <w:rPr>
          <w:rFonts w:ascii="宋体" w:hAnsi="宋体" w:hint="eastAsia"/>
          <w:szCs w:val="21"/>
        </w:rPr>
        <w:t>可作为一批，但每批应有≤</w:t>
      </w:r>
      <w:r w:rsidRPr="00EC60EE">
        <w:rPr>
          <w:rFonts w:ascii="宋体" w:hAnsi="宋体" w:hint="eastAsia"/>
          <w:szCs w:val="21"/>
        </w:rPr>
        <w:t>6</w:t>
      </w:r>
      <w:r w:rsidRPr="00EC60EE">
        <w:rPr>
          <w:rFonts w:ascii="宋体" w:hAnsi="宋体" w:hint="eastAsia"/>
          <w:szCs w:val="21"/>
        </w:rPr>
        <w:t>个炉号含炭量之差≤</w:t>
      </w:r>
      <w:r w:rsidRPr="00EC60EE">
        <w:rPr>
          <w:rFonts w:ascii="宋体" w:hAnsi="宋体" w:hint="eastAsia"/>
          <w:szCs w:val="21"/>
        </w:rPr>
        <w:t>0.02%</w:t>
      </w:r>
      <w:r w:rsidRPr="00EC60EE">
        <w:rPr>
          <w:rFonts w:ascii="宋体" w:hAnsi="宋体" w:hint="eastAsia"/>
          <w:szCs w:val="21"/>
        </w:rPr>
        <w:t>，含锰量之差≤</w:t>
      </w:r>
      <w:r w:rsidRPr="00EC60EE">
        <w:rPr>
          <w:rFonts w:ascii="宋体" w:hAnsi="宋体" w:hint="eastAsia"/>
          <w:szCs w:val="21"/>
        </w:rPr>
        <w:t>0.15%</w:t>
      </w:r>
      <w:r w:rsidRPr="00EC60EE">
        <w:rPr>
          <w:rFonts w:ascii="宋体" w:hAnsi="宋体" w:hint="eastAsia"/>
          <w:szCs w:val="21"/>
        </w:rPr>
        <w:t>。</w:t>
      </w:r>
    </w:p>
    <w:p w:rsidR="00EC60EE" w:rsidRPr="00EC60EE" w:rsidP="00EC60EE">
      <w:pPr>
        <w:pStyle w:val="Normal0"/>
        <w:ind w:firstLine="420"/>
        <w:rPr>
          <w:rFonts w:ascii="宋体" w:hAnsi="宋体"/>
          <w:szCs w:val="21"/>
        </w:rPr>
      </w:pPr>
      <w:r w:rsidRPr="00EC60EE">
        <w:rPr>
          <w:rFonts w:ascii="宋体" w:hAnsi="宋体" w:hint="eastAsia"/>
          <w:szCs w:val="21"/>
        </w:rPr>
        <w:t>3</w:t>
      </w:r>
      <w:r w:rsidRPr="00EC60EE">
        <w:rPr>
          <w:rFonts w:ascii="宋体" w:hAnsi="宋体" w:hint="eastAsia"/>
          <w:szCs w:val="21"/>
        </w:rPr>
        <w:t>、钢筋进场后，现场试验人员立即通知项目技术负责</w:t>
      </w:r>
      <w:r w:rsidRPr="00EC60EE">
        <w:rPr>
          <w:rFonts w:ascii="宋体" w:hAnsi="宋体" w:hint="eastAsia"/>
          <w:szCs w:val="21"/>
        </w:rPr>
        <w:t>人及监理现场按规范规定的要求取样送试，进行拉伸试验（包括屈服点、抗拉强度和伸长率）及冷弯试验。经试验不合格的钢筋及时清运出场外。钢筋复试合格后，方可使用。</w:t>
      </w:r>
    </w:p>
    <w:p w:rsidR="00EC60EE" w:rsidRPr="00EC60EE" w:rsidP="00EC60EE">
      <w:pPr>
        <w:pStyle w:val="Normal0"/>
        <w:rPr>
          <w:rFonts w:ascii="宋体" w:hAnsi="宋体"/>
          <w:szCs w:val="21"/>
        </w:rPr>
      </w:pPr>
      <w:r w:rsidRPr="00EC60EE">
        <w:rPr>
          <w:rFonts w:ascii="宋体" w:hAnsi="宋体" w:hint="eastAsia"/>
          <w:szCs w:val="21"/>
        </w:rPr>
        <w:t>钢筋检验取样的数量和长度应分别符合</w:t>
      </w:r>
      <w:r w:rsidRPr="00EC60EE">
        <w:rPr>
          <w:rFonts w:ascii="宋体" w:hAnsi="宋体" w:hint="eastAsia"/>
          <w:szCs w:val="21"/>
        </w:rPr>
        <w:t>GB1499-98</w:t>
      </w:r>
      <w:r w:rsidRPr="00EC60EE">
        <w:rPr>
          <w:rFonts w:ascii="宋体" w:hAnsi="宋体" w:hint="eastAsia"/>
          <w:szCs w:val="21"/>
        </w:rPr>
        <w:t>及</w:t>
      </w:r>
      <w:r w:rsidRPr="00EC60EE">
        <w:rPr>
          <w:rFonts w:ascii="宋体" w:hAnsi="宋体" w:hint="eastAsia"/>
          <w:szCs w:val="21"/>
        </w:rPr>
        <w:t>GB13013-91</w:t>
      </w:r>
      <w:r w:rsidRPr="00EC60EE">
        <w:rPr>
          <w:rFonts w:ascii="宋体" w:hAnsi="宋体" w:hint="eastAsia"/>
          <w:szCs w:val="21"/>
        </w:rPr>
        <w:t>的规定，钢筋的复验与判定应符合</w:t>
      </w:r>
      <w:r w:rsidRPr="00EC60EE">
        <w:rPr>
          <w:rFonts w:ascii="宋体" w:hAnsi="宋体" w:hint="eastAsia"/>
          <w:szCs w:val="21"/>
        </w:rPr>
        <w:t>GB2101</w:t>
      </w:r>
      <w:r w:rsidRPr="00EC60EE">
        <w:rPr>
          <w:rFonts w:ascii="宋体" w:hAnsi="宋体" w:hint="eastAsia"/>
          <w:szCs w:val="21"/>
        </w:rPr>
        <w:t>的规定。</w:t>
      </w:r>
    </w:p>
    <w:p w:rsidR="00EC60EE" w:rsidRPr="00EC60EE" w:rsidP="00EC60EE">
      <w:pPr>
        <w:pStyle w:val="Normal0"/>
        <w:ind w:firstLine="420"/>
        <w:rPr>
          <w:rFonts w:ascii="宋体" w:hAnsi="宋体"/>
          <w:szCs w:val="21"/>
        </w:rPr>
      </w:pPr>
      <w:r w:rsidRPr="00EC60EE">
        <w:rPr>
          <w:rFonts w:ascii="宋体" w:hAnsi="宋体" w:hint="eastAsia"/>
          <w:szCs w:val="21"/>
        </w:rPr>
        <w:t>4</w:t>
      </w:r>
      <w:r w:rsidRPr="00EC60EE">
        <w:rPr>
          <w:rFonts w:ascii="宋体" w:hAnsi="宋体" w:hint="eastAsia"/>
          <w:szCs w:val="21"/>
        </w:rPr>
        <w:t>、材料要求</w:t>
      </w:r>
      <w:r w:rsidRPr="00EC60EE">
        <w:rPr>
          <w:rFonts w:ascii="宋体" w:hAnsi="宋体" w:hint="eastAsia"/>
          <w:szCs w:val="21"/>
        </w:rPr>
        <w:t>:</w:t>
      </w:r>
    </w:p>
    <w:p w:rsidR="00EC60EE" w:rsidRPr="00EC60EE" w:rsidP="00EC60EE">
      <w:pPr>
        <w:pStyle w:val="Normal0"/>
        <w:rPr>
          <w:rFonts w:ascii="宋体" w:hAnsi="宋体"/>
          <w:szCs w:val="21"/>
        </w:rPr>
      </w:pPr>
      <w:r w:rsidRPr="00EC60EE">
        <w:rPr>
          <w:rFonts w:ascii="宋体" w:hAnsi="宋体"/>
          <w:szCs w:val="21"/>
        </w:rPr>
        <w:fldChar w:fldCharType="begin"/>
      </w:r>
      <w:r w:rsidRPr="00EC60EE">
        <w:rPr>
          <w:rFonts w:ascii="宋体" w:hAnsi="宋体"/>
          <w:szCs w:val="21"/>
        </w:rPr>
        <w:instrText xml:space="preserve"> </w:instrText>
      </w:r>
      <w:r w:rsidRPr="00EC60EE">
        <w:rPr>
          <w:rFonts w:ascii="宋体" w:hAnsi="宋体" w:hint="eastAsia"/>
          <w:szCs w:val="21"/>
        </w:rPr>
        <w:instrText>eq \o\ac(</w:instrText>
      </w:r>
      <w:r w:rsidRPr="00EC60EE">
        <w:rPr>
          <w:rFonts w:ascii="宋体" w:hAnsi="宋体" w:hint="eastAsia"/>
          <w:szCs w:val="21"/>
        </w:rPr>
        <w:instrText>○</w:instrText>
      </w:r>
      <w:r w:rsidRPr="00EC60EE">
        <w:rPr>
          <w:rFonts w:ascii="宋体" w:hAnsi="宋体" w:hint="eastAsia"/>
          <w:szCs w:val="21"/>
        </w:rPr>
        <w:instrText>,</w:instrText>
      </w:r>
      <w:r w:rsidRPr="00EC60EE">
        <w:rPr>
          <w:rFonts w:ascii="宋体" w:hAnsi="宋体" w:hint="eastAsia"/>
          <w:position w:val="3"/>
          <w:szCs w:val="21"/>
        </w:rPr>
        <w:instrText>1</w:instrText>
      </w:r>
      <w:r w:rsidRPr="00EC60EE">
        <w:rPr>
          <w:rFonts w:ascii="宋体" w:hAnsi="宋体" w:hint="eastAsia"/>
          <w:szCs w:val="21"/>
        </w:rPr>
        <w:instrText>)</w:instrText>
      </w:r>
      <w:r w:rsidRPr="00EC60EE">
        <w:rPr>
          <w:rFonts w:ascii="宋体" w:hAnsi="宋体"/>
          <w:szCs w:val="21"/>
        </w:rPr>
        <w:fldChar w:fldCharType="separate"/>
      </w:r>
      <w:r w:rsidRPr="00EC60EE">
        <w:rPr>
          <w:rFonts w:ascii="宋体" w:hAnsi="宋体"/>
          <w:szCs w:val="21"/>
        </w:rPr>
        <w:fldChar w:fldCharType="end"/>
      </w:r>
      <w:r w:rsidRPr="00EC60EE">
        <w:rPr>
          <w:rFonts w:ascii="宋体" w:hAnsi="宋体" w:hint="eastAsia"/>
          <w:szCs w:val="21"/>
        </w:rPr>
        <w:t>、外观检查：进场钢筋应进行外观检查，表面不得有裂纹，结疤和折叠及锈蚀，钢筋每</w:t>
      </w:r>
      <w:r w:rsidRPr="00EC60EE">
        <w:rPr>
          <w:rFonts w:ascii="宋体" w:hAnsi="宋体" w:hint="eastAsia"/>
          <w:szCs w:val="21"/>
        </w:rPr>
        <w:t>1m</w:t>
      </w:r>
      <w:r w:rsidRPr="00EC60EE">
        <w:rPr>
          <w:rFonts w:ascii="宋体" w:hAnsi="宋体" w:hint="eastAsia"/>
          <w:szCs w:val="21"/>
        </w:rPr>
        <w:t>弯曲不应大于</w:t>
      </w:r>
      <w:r w:rsidRPr="00EC60EE">
        <w:rPr>
          <w:rFonts w:ascii="宋体" w:hAnsi="宋体" w:hint="eastAsia"/>
          <w:szCs w:val="21"/>
        </w:rPr>
        <w:t>4mm</w:t>
      </w:r>
      <w:r w:rsidRPr="00EC60EE">
        <w:rPr>
          <w:rFonts w:ascii="宋体" w:hAnsi="宋体" w:hint="eastAsia"/>
          <w:szCs w:val="21"/>
        </w:rPr>
        <w:t>。</w:t>
      </w:r>
    </w:p>
    <w:p w:rsidR="00EC60EE" w:rsidRPr="00EC60EE" w:rsidP="00EC60EE">
      <w:pPr>
        <w:pStyle w:val="Normal0"/>
        <w:rPr>
          <w:rFonts w:ascii="宋体" w:hAnsi="宋体"/>
          <w:szCs w:val="21"/>
        </w:rPr>
      </w:pPr>
      <w:r w:rsidRPr="00EC60EE">
        <w:rPr>
          <w:rFonts w:ascii="宋体" w:hAnsi="宋体"/>
          <w:szCs w:val="21"/>
        </w:rPr>
        <w:fldChar w:fldCharType="begin"/>
      </w:r>
      <w:r w:rsidRPr="00EC60EE">
        <w:rPr>
          <w:rFonts w:ascii="宋体" w:hAnsi="宋体"/>
          <w:szCs w:val="21"/>
        </w:rPr>
        <w:instrText xml:space="preserve"> </w:instrText>
      </w:r>
      <w:r w:rsidRPr="00EC60EE">
        <w:rPr>
          <w:rFonts w:ascii="宋体" w:hAnsi="宋体" w:hint="eastAsia"/>
          <w:szCs w:val="21"/>
        </w:rPr>
        <w:instrText>eq \o\ac(</w:instrText>
      </w:r>
      <w:r w:rsidRPr="00EC60EE">
        <w:rPr>
          <w:rFonts w:ascii="宋体" w:hAnsi="宋体" w:hint="eastAsia"/>
          <w:szCs w:val="21"/>
        </w:rPr>
        <w:instrText>○</w:instrText>
      </w:r>
      <w:r w:rsidRPr="00EC60EE">
        <w:rPr>
          <w:rFonts w:ascii="宋体" w:hAnsi="宋体" w:hint="eastAsia"/>
          <w:szCs w:val="21"/>
        </w:rPr>
        <w:instrText>,</w:instrText>
      </w:r>
      <w:r w:rsidRPr="00EC60EE">
        <w:rPr>
          <w:rFonts w:ascii="宋体" w:hAnsi="宋体" w:hint="eastAsia"/>
          <w:position w:val="3"/>
          <w:szCs w:val="21"/>
        </w:rPr>
        <w:instrText>2</w:instrText>
      </w:r>
      <w:r w:rsidRPr="00EC60EE">
        <w:rPr>
          <w:rFonts w:ascii="宋体" w:hAnsi="宋体" w:hint="eastAsia"/>
          <w:szCs w:val="21"/>
        </w:rPr>
        <w:instrText>)</w:instrText>
      </w:r>
      <w:r w:rsidRPr="00EC60EE">
        <w:rPr>
          <w:rFonts w:ascii="宋体" w:hAnsi="宋体"/>
          <w:szCs w:val="21"/>
        </w:rPr>
        <w:fldChar w:fldCharType="separate"/>
      </w:r>
      <w:r w:rsidRPr="00EC60EE">
        <w:rPr>
          <w:rFonts w:ascii="宋体" w:hAnsi="宋体"/>
          <w:szCs w:val="21"/>
        </w:rPr>
        <w:fldChar w:fldCharType="end"/>
      </w:r>
      <w:r w:rsidRPr="00EC60EE">
        <w:rPr>
          <w:rFonts w:ascii="宋体" w:hAnsi="宋体" w:hint="eastAsia"/>
          <w:szCs w:val="21"/>
        </w:rPr>
        <w:t>、进场的钢筋应按批量和炉号提供合格证和试验报告，</w:t>
      </w:r>
      <w:r w:rsidRPr="00EC60EE">
        <w:rPr>
          <w:rFonts w:ascii="宋体" w:hAnsi="宋体" w:hint="eastAsia"/>
          <w:szCs w:val="21"/>
        </w:rPr>
        <w:t>技术资料不明的钢筋不得进场。</w:t>
      </w:r>
    </w:p>
    <w:p w:rsidR="00EC60EE" w:rsidRPr="00EC60EE" w:rsidP="00EC60EE">
      <w:pPr>
        <w:pStyle w:val="Normal0"/>
        <w:rPr>
          <w:rFonts w:ascii="宋体" w:hAnsi="宋体"/>
          <w:szCs w:val="21"/>
        </w:rPr>
      </w:pPr>
      <w:r w:rsidRPr="00EC60EE">
        <w:rPr>
          <w:rFonts w:ascii="宋体" w:hAnsi="宋体"/>
          <w:szCs w:val="21"/>
        </w:rPr>
        <w:fldChar w:fldCharType="begin"/>
      </w:r>
      <w:r w:rsidRPr="00EC60EE">
        <w:rPr>
          <w:rFonts w:ascii="宋体" w:hAnsi="宋体"/>
          <w:szCs w:val="21"/>
        </w:rPr>
        <w:instrText xml:space="preserve"> </w:instrText>
      </w:r>
      <w:r w:rsidRPr="00EC60EE">
        <w:rPr>
          <w:rFonts w:ascii="宋体" w:hAnsi="宋体" w:hint="eastAsia"/>
          <w:szCs w:val="21"/>
        </w:rPr>
        <w:instrText>eq \o\ac(</w:instrText>
      </w:r>
      <w:r w:rsidRPr="00EC60EE">
        <w:rPr>
          <w:rFonts w:ascii="宋体" w:hAnsi="宋体" w:hint="eastAsia"/>
          <w:szCs w:val="21"/>
        </w:rPr>
        <w:instrText>○</w:instrText>
      </w:r>
      <w:r w:rsidRPr="00EC60EE">
        <w:rPr>
          <w:rFonts w:ascii="宋体" w:hAnsi="宋体" w:hint="eastAsia"/>
          <w:szCs w:val="21"/>
        </w:rPr>
        <w:instrText>,</w:instrText>
      </w:r>
      <w:r w:rsidRPr="00EC60EE">
        <w:rPr>
          <w:rFonts w:ascii="宋体" w:hAnsi="宋体" w:hint="eastAsia"/>
          <w:position w:val="3"/>
          <w:szCs w:val="21"/>
        </w:rPr>
        <w:instrText>3</w:instrText>
      </w:r>
      <w:r w:rsidRPr="00EC60EE">
        <w:rPr>
          <w:rFonts w:ascii="宋体" w:hAnsi="宋体" w:hint="eastAsia"/>
          <w:szCs w:val="21"/>
        </w:rPr>
        <w:instrText>)</w:instrText>
      </w:r>
      <w:r w:rsidRPr="00EC60EE">
        <w:rPr>
          <w:rFonts w:ascii="宋体" w:hAnsi="宋体"/>
          <w:szCs w:val="21"/>
        </w:rPr>
        <w:fldChar w:fldCharType="separate"/>
      </w:r>
      <w:r w:rsidRPr="00EC60EE">
        <w:rPr>
          <w:rFonts w:ascii="宋体" w:hAnsi="宋体"/>
          <w:szCs w:val="21"/>
        </w:rPr>
        <w:fldChar w:fldCharType="end"/>
      </w:r>
      <w:r w:rsidRPr="00EC60EE">
        <w:rPr>
          <w:rFonts w:ascii="宋体" w:hAnsi="宋体" w:hint="eastAsia"/>
          <w:szCs w:val="21"/>
        </w:rPr>
        <w:t>、砼构件的钢筋保护层应严格按照施工图设计留置，保护层垫块的选择：基础、梁底、板采用砂浆垫块，梁侧、构造柱、柱采用塑料环形垫块。</w:t>
      </w:r>
    </w:p>
    <w:p w:rsidR="00EC60EE" w:rsidRPr="00EC60EE" w:rsidP="00EC60EE">
      <w:pPr>
        <w:pStyle w:val="Normal0"/>
        <w:rPr>
          <w:rFonts w:ascii="黑体" w:eastAsia="黑体" w:hAnsi="宋体"/>
          <w:sz w:val="24"/>
        </w:rPr>
      </w:pPr>
      <w:r w:rsidRPr="00EC60EE">
        <w:rPr>
          <w:rFonts w:ascii="黑体" w:eastAsia="黑体" w:hAnsi="宋体" w:hint="eastAsia"/>
          <w:sz w:val="24"/>
        </w:rPr>
        <w:t>钢筋的绑扎：</w:t>
      </w:r>
    </w:p>
    <w:p w:rsidR="00EC60EE" w:rsidRPr="00EC60EE" w:rsidP="00EC60EE">
      <w:pPr>
        <w:pStyle w:val="Normal0"/>
        <w:rPr>
          <w:rFonts w:ascii="宋体" w:hAnsi="宋体"/>
          <w:szCs w:val="21"/>
        </w:rPr>
      </w:pPr>
      <w:r>
        <w:rPr>
          <w:rFonts w:ascii="宋体" w:hAnsi="宋体" w:hint="eastAsia"/>
          <w:szCs w:val="21"/>
        </w:rPr>
        <w:t>1</w:t>
      </w:r>
      <w:r w:rsidRPr="00EC60EE">
        <w:rPr>
          <w:rFonts w:ascii="宋体" w:hAnsi="宋体" w:hint="eastAsia"/>
          <w:szCs w:val="21"/>
        </w:rPr>
        <w:t>、钢筋工程施工工艺：钢筋翻样→材料检验→焊接试验→钢筋制作→半成品钢筋检验→钢筋绑扎→成型钢筋验收→隐蔽工程记录。</w:t>
      </w:r>
    </w:p>
    <w:p w:rsidR="00EC60EE" w:rsidRPr="00EC60EE" w:rsidP="00EC60EE">
      <w:pPr>
        <w:pStyle w:val="Normal0"/>
        <w:rPr>
          <w:rFonts w:ascii="宋体" w:hAnsi="宋体"/>
          <w:szCs w:val="21"/>
        </w:rPr>
      </w:pPr>
      <w:r>
        <w:rPr>
          <w:rFonts w:ascii="宋体" w:hAnsi="宋体" w:hint="eastAsia"/>
          <w:szCs w:val="21"/>
        </w:rPr>
        <w:t>2</w:t>
      </w:r>
      <w:r w:rsidRPr="00EC60EE">
        <w:rPr>
          <w:rFonts w:ascii="宋体" w:hAnsi="宋体" w:hint="eastAsia"/>
          <w:szCs w:val="21"/>
        </w:rPr>
        <w:t>、钢筋绑扎前先熟悉施工图纸及规范，核对钢筋配料表及料牌。对于结构形式复杂的部位，应先研究透逐根钢筋的摆放层次的穿插顺序，减少绑扎困难，避免返工，保证质量。</w:t>
      </w:r>
    </w:p>
    <w:p w:rsidR="00EC60EE" w:rsidRPr="00EC60EE" w:rsidP="00EC60EE">
      <w:pPr>
        <w:pStyle w:val="Normal0"/>
        <w:ind w:firstLine="420"/>
        <w:rPr>
          <w:rFonts w:ascii="宋体" w:hAnsi="宋体"/>
          <w:szCs w:val="21"/>
        </w:rPr>
      </w:pPr>
      <w:r w:rsidRPr="00EC60EE">
        <w:rPr>
          <w:rFonts w:ascii="宋体" w:hAnsi="宋体" w:hint="eastAsia"/>
          <w:szCs w:val="21"/>
        </w:rPr>
        <w:t>（</w:t>
      </w:r>
      <w:r w:rsidRPr="00EC60EE">
        <w:rPr>
          <w:rFonts w:ascii="宋体" w:hAnsi="宋体" w:hint="eastAsia"/>
          <w:szCs w:val="21"/>
        </w:rPr>
        <w:t>1</w:t>
      </w:r>
      <w:r w:rsidRPr="00EC60EE">
        <w:rPr>
          <w:rFonts w:ascii="宋体" w:hAnsi="宋体" w:hint="eastAsia"/>
          <w:szCs w:val="21"/>
        </w:rPr>
        <w:t>）、钢筋绑扎顺序：墙柱钢筋先</w:t>
      </w:r>
      <w:r w:rsidRPr="00EC60EE">
        <w:rPr>
          <w:rFonts w:ascii="宋体" w:hAnsi="宋体" w:hint="eastAsia"/>
          <w:szCs w:val="21"/>
        </w:rPr>
        <w:t>于模板绑扎，梁板钢筋在模板安装后绑扎。梁钢筋绑扎时先绑扎长向梁，后绑扎短向梁和次梁，对于高度较高的梁在底模安装就位后先绑扎梁钢筋骨架，再支安梁两侧模板。钢筋直径、接头位置等严格按规范和施工图施工。</w:t>
      </w:r>
    </w:p>
    <w:p w:rsidR="00EC60EE" w:rsidRPr="00EC60EE" w:rsidP="00EC60EE">
      <w:pPr>
        <w:pStyle w:val="Normal0"/>
        <w:ind w:firstLine="420"/>
        <w:rPr>
          <w:rFonts w:ascii="宋体" w:hAnsi="宋体"/>
          <w:szCs w:val="21"/>
        </w:rPr>
      </w:pPr>
      <w:r w:rsidRPr="00EC60EE">
        <w:rPr>
          <w:rFonts w:ascii="宋体" w:hAnsi="宋体" w:hint="eastAsia"/>
          <w:szCs w:val="21"/>
        </w:rPr>
        <w:t>（</w:t>
      </w:r>
      <w:r w:rsidRPr="00EC60EE">
        <w:rPr>
          <w:rFonts w:ascii="宋体" w:hAnsi="宋体" w:hint="eastAsia"/>
          <w:szCs w:val="21"/>
        </w:rPr>
        <w:t>2</w:t>
      </w:r>
      <w:r w:rsidRPr="00EC60EE">
        <w:rPr>
          <w:rFonts w:ascii="宋体" w:hAnsi="宋体" w:hint="eastAsia"/>
          <w:szCs w:val="21"/>
        </w:rPr>
        <w:t>）、钢筋搭接长度、锚固长度、钢筋保护层、钢筋接头位置严格按照施工规范和设计要求施工。</w:t>
      </w:r>
    </w:p>
    <w:p w:rsidR="00EC60EE" w:rsidRPr="00EC60EE" w:rsidP="00EC60EE">
      <w:pPr>
        <w:pStyle w:val="Normal0"/>
        <w:ind w:firstLine="420"/>
        <w:rPr>
          <w:rFonts w:ascii="宋体" w:hAnsi="宋体"/>
          <w:szCs w:val="21"/>
        </w:rPr>
      </w:pPr>
      <w:r w:rsidRPr="00EC60EE">
        <w:rPr>
          <w:rFonts w:ascii="宋体" w:hAnsi="宋体" w:hint="eastAsia"/>
          <w:szCs w:val="21"/>
        </w:rPr>
        <w:t>（</w:t>
      </w:r>
      <w:r w:rsidRPr="00EC60EE">
        <w:rPr>
          <w:rFonts w:ascii="宋体" w:hAnsi="宋体" w:hint="eastAsia"/>
          <w:szCs w:val="21"/>
        </w:rPr>
        <w:t>3</w:t>
      </w:r>
      <w:r w:rsidRPr="00EC60EE">
        <w:rPr>
          <w:rFonts w:ascii="宋体" w:hAnsi="宋体" w:hint="eastAsia"/>
          <w:szCs w:val="21"/>
        </w:rPr>
        <w:t>）、钢筋过密时，先进行放样，提前采取措施，保证质量。</w:t>
      </w:r>
    </w:p>
    <w:p w:rsidR="00EC60EE" w:rsidRPr="00EC60EE" w:rsidP="00EC60EE">
      <w:pPr>
        <w:pStyle w:val="Normal0"/>
        <w:ind w:firstLine="420"/>
        <w:rPr>
          <w:rFonts w:ascii="宋体" w:hAnsi="宋体"/>
          <w:szCs w:val="21"/>
        </w:rPr>
      </w:pPr>
      <w:r w:rsidRPr="00EC60EE">
        <w:rPr>
          <w:rFonts w:ascii="宋体" w:hAnsi="宋体" w:hint="eastAsia"/>
          <w:szCs w:val="21"/>
        </w:rPr>
        <w:t>（</w:t>
      </w:r>
      <w:r w:rsidRPr="00EC60EE">
        <w:rPr>
          <w:rFonts w:ascii="宋体" w:hAnsi="宋体" w:hint="eastAsia"/>
          <w:szCs w:val="21"/>
        </w:rPr>
        <w:t>4</w:t>
      </w:r>
      <w:r w:rsidRPr="00EC60EE">
        <w:rPr>
          <w:rFonts w:ascii="宋体" w:hAnsi="宋体" w:hint="eastAsia"/>
          <w:szCs w:val="21"/>
        </w:rPr>
        <w:t>）、钢筋工长在施工前对钢筋制作班组及作业班组进行详细的技术交底，把施工图纸消化透，明确绑扎顺序，并加强现场质量控制，严格规范管理。</w:t>
      </w:r>
    </w:p>
    <w:p w:rsidR="00EC60EE" w:rsidRPr="00EC60EE" w:rsidP="00EC60EE">
      <w:pPr>
        <w:pStyle w:val="Normal0"/>
        <w:rPr>
          <w:rFonts w:ascii="宋体" w:hAnsi="宋体"/>
          <w:szCs w:val="21"/>
        </w:rPr>
      </w:pPr>
      <w:r>
        <w:rPr>
          <w:rFonts w:ascii="宋体" w:hAnsi="宋体" w:hint="eastAsia"/>
          <w:szCs w:val="21"/>
        </w:rPr>
        <w:t>3</w:t>
      </w:r>
      <w:r w:rsidRPr="00EC60EE">
        <w:rPr>
          <w:rFonts w:ascii="宋体" w:hAnsi="宋体" w:hint="eastAsia"/>
          <w:szCs w:val="21"/>
        </w:rPr>
        <w:t>、钢筋绑扎施工方法：</w:t>
      </w:r>
    </w:p>
    <w:p w:rsidR="00EC60EE" w:rsidRPr="00EC60EE" w:rsidP="00EC60EE">
      <w:pPr>
        <w:pStyle w:val="Normal0"/>
        <w:ind w:firstLine="420"/>
        <w:rPr>
          <w:rFonts w:ascii="宋体" w:hAnsi="宋体"/>
          <w:szCs w:val="21"/>
        </w:rPr>
      </w:pPr>
      <w:r w:rsidRPr="00EC60EE">
        <w:rPr>
          <w:rFonts w:ascii="宋体" w:hAnsi="宋体" w:hint="eastAsia"/>
          <w:szCs w:val="21"/>
        </w:rPr>
        <w:t>1</w:t>
      </w:r>
      <w:r w:rsidRPr="00EC60EE">
        <w:rPr>
          <w:rFonts w:ascii="宋体" w:hAnsi="宋体" w:hint="eastAsia"/>
          <w:szCs w:val="21"/>
        </w:rPr>
        <w:t>、所</w:t>
      </w:r>
      <w:r w:rsidRPr="00EC60EE">
        <w:rPr>
          <w:rFonts w:ascii="宋体" w:hAnsi="宋体" w:hint="eastAsia"/>
          <w:szCs w:val="21"/>
        </w:rPr>
        <w:t>有钢筋交叉点用铁丝绑牢。</w:t>
      </w:r>
    </w:p>
    <w:p w:rsidR="00EC60EE" w:rsidRPr="00EC60EE" w:rsidP="00EC60EE">
      <w:pPr>
        <w:pStyle w:val="Normal0"/>
        <w:ind w:firstLine="420"/>
        <w:rPr>
          <w:rFonts w:ascii="宋体" w:hAnsi="宋体"/>
          <w:szCs w:val="21"/>
        </w:rPr>
      </w:pPr>
      <w:r w:rsidRPr="00EC60EE">
        <w:rPr>
          <w:rFonts w:ascii="宋体" w:hAnsi="宋体" w:hint="eastAsia"/>
          <w:szCs w:val="21"/>
        </w:rPr>
        <w:t>2</w:t>
      </w:r>
      <w:r w:rsidRPr="00EC60EE">
        <w:rPr>
          <w:rFonts w:ascii="宋体" w:hAnsi="宋体" w:hint="eastAsia"/>
          <w:szCs w:val="21"/>
        </w:rPr>
        <w:t>、铁丝绑扎直径</w:t>
      </w:r>
      <w:r w:rsidRPr="00EC60EE">
        <w:rPr>
          <w:rFonts w:ascii="宋体" w:hAnsi="宋体" w:hint="eastAsia"/>
          <w:szCs w:val="21"/>
        </w:rPr>
        <w:t>12mm</w:t>
      </w:r>
      <w:r w:rsidRPr="00EC60EE">
        <w:rPr>
          <w:rFonts w:ascii="宋体" w:hAnsi="宋体" w:hint="eastAsia"/>
          <w:szCs w:val="21"/>
        </w:rPr>
        <w:t>以下的钢筋。铁丝绑扎其他直径的钢筋，梁、柱绑扎铁丝丝尾朝向梁柱心，板、墙绑扎铁丝丝尾与受力筋弯钩一致。</w:t>
      </w:r>
    </w:p>
    <w:p w:rsidR="00EC60EE" w:rsidRPr="00EC60EE" w:rsidP="00EC60EE">
      <w:pPr>
        <w:pStyle w:val="Normal0"/>
        <w:ind w:firstLine="420"/>
        <w:rPr>
          <w:rFonts w:ascii="宋体" w:hAnsi="宋体"/>
          <w:szCs w:val="21"/>
        </w:rPr>
      </w:pPr>
      <w:r w:rsidRPr="00EC60EE">
        <w:rPr>
          <w:rFonts w:ascii="宋体" w:hAnsi="宋体" w:hint="eastAsia"/>
          <w:szCs w:val="21"/>
        </w:rPr>
        <w:t>3</w:t>
      </w:r>
      <w:r w:rsidRPr="00EC60EE">
        <w:rPr>
          <w:rFonts w:ascii="宋体" w:hAnsi="宋体" w:hint="eastAsia"/>
          <w:szCs w:val="21"/>
        </w:rPr>
        <w:t>、梁柱箍筋应与受力筋垂直，弯钩叠和处应沿受力筋错开设置绑扎，箍筋要平、直，开口对角错开，规格间距依照图纸，丝尾朝向梁、柱心。梁两端箍筋距柱筋外皮</w:t>
      </w:r>
      <w:r w:rsidRPr="00EC60EE">
        <w:rPr>
          <w:rFonts w:ascii="宋体" w:hAnsi="宋体" w:hint="eastAsia"/>
          <w:szCs w:val="21"/>
        </w:rPr>
        <w:t>50</w:t>
      </w:r>
      <w:r w:rsidRPr="00EC60EE">
        <w:rPr>
          <w:rFonts w:ascii="宋体" w:hAnsi="宋体" w:hint="eastAsia"/>
          <w:szCs w:val="21"/>
        </w:rPr>
        <w:t>㎜开始绑扎。</w:t>
      </w:r>
    </w:p>
    <w:p w:rsidR="00EC60EE" w:rsidRPr="00EC60EE" w:rsidP="00EC60EE">
      <w:pPr>
        <w:pStyle w:val="Normal0"/>
        <w:ind w:firstLine="420"/>
        <w:rPr>
          <w:rFonts w:ascii="宋体" w:hAnsi="宋体"/>
          <w:szCs w:val="21"/>
        </w:rPr>
      </w:pPr>
      <w:r w:rsidRPr="00EC60EE">
        <w:rPr>
          <w:rFonts w:ascii="宋体" w:hAnsi="宋体" w:hint="eastAsia"/>
          <w:szCs w:val="21"/>
        </w:rPr>
        <w:t>4</w:t>
      </w:r>
      <w:r w:rsidRPr="00EC60EE">
        <w:rPr>
          <w:rFonts w:ascii="宋体" w:hAnsi="宋体" w:hint="eastAsia"/>
          <w:szCs w:val="21"/>
        </w:rPr>
        <w:t>、梁、板钢筋先弹线后绑扎，上层钢筋弯钩朝下，下层钢筋弯钩朝上，扎丝尾部与弯钩一致，保护层垫块到位。弯矩较大钢筋放在较小钢筋的外侧。</w:t>
      </w:r>
    </w:p>
    <w:p w:rsidR="00EC60EE" w:rsidRPr="00EC60EE" w:rsidP="00EC60EE">
      <w:pPr>
        <w:pStyle w:val="Normal0"/>
        <w:ind w:firstLine="420"/>
        <w:rPr>
          <w:rFonts w:ascii="宋体" w:hAnsi="宋体"/>
          <w:szCs w:val="21"/>
        </w:rPr>
      </w:pPr>
      <w:r>
        <w:rPr>
          <w:rFonts w:ascii="宋体" w:hAnsi="宋体" w:hint="eastAsia"/>
          <w:szCs w:val="21"/>
        </w:rPr>
        <w:t>5</w:t>
      </w:r>
      <w:r w:rsidRPr="00EC60EE">
        <w:rPr>
          <w:rFonts w:ascii="宋体" w:hAnsi="宋体" w:hint="eastAsia"/>
          <w:szCs w:val="21"/>
        </w:rPr>
        <w:t>、钢筋锚固接头要求：</w:t>
      </w:r>
    </w:p>
    <w:p w:rsidR="00EC60EE" w:rsidRPr="00EC60EE" w:rsidP="00EC60EE">
      <w:pPr>
        <w:pStyle w:val="Normal0"/>
        <w:rPr>
          <w:rFonts w:ascii="宋体" w:hAnsi="宋体"/>
          <w:szCs w:val="21"/>
        </w:rPr>
      </w:pPr>
      <w:r w:rsidRPr="00EC60EE">
        <w:rPr>
          <w:rFonts w:ascii="宋体" w:hAnsi="宋体" w:hint="eastAsia"/>
          <w:szCs w:val="21"/>
        </w:rPr>
        <w:t>钢筋锚固和接头搭接按照规范《砼结构工程施工质量验收规范》</w:t>
      </w:r>
      <w:r w:rsidRPr="00EC60EE">
        <w:rPr>
          <w:rFonts w:ascii="宋体" w:hAnsi="宋体" w:hint="eastAsia"/>
          <w:szCs w:val="21"/>
        </w:rPr>
        <w:t>GB50204-2002</w:t>
      </w:r>
      <w:r w:rsidRPr="00EC60EE">
        <w:rPr>
          <w:rFonts w:ascii="宋体" w:hAnsi="宋体" w:hint="eastAsia"/>
          <w:szCs w:val="21"/>
        </w:rPr>
        <w:t>要求施工。</w:t>
      </w:r>
    </w:p>
    <w:p w:rsidR="00EC60EE" w:rsidRPr="00EC60EE" w:rsidP="00EC60EE">
      <w:pPr>
        <w:pStyle w:val="Normal0"/>
        <w:rPr>
          <w:rFonts w:ascii="黑体" w:eastAsia="黑体" w:hAnsi="宋体"/>
          <w:sz w:val="24"/>
        </w:rPr>
      </w:pPr>
      <w:r w:rsidRPr="00EC60EE">
        <w:rPr>
          <w:rFonts w:ascii="黑体" w:eastAsia="黑体" w:hAnsi="宋体" w:hint="eastAsia"/>
          <w:sz w:val="24"/>
        </w:rPr>
        <w:t>钢筋连接：</w:t>
      </w:r>
    </w:p>
    <w:p w:rsidR="00EC60EE" w:rsidRPr="00EC60EE" w:rsidP="00EC60EE">
      <w:pPr>
        <w:pStyle w:val="Normal0"/>
        <w:rPr>
          <w:rFonts w:ascii="宋体" w:hAnsi="宋体"/>
          <w:szCs w:val="21"/>
        </w:rPr>
      </w:pPr>
      <w:r w:rsidRPr="00EC60EE">
        <w:rPr>
          <w:rFonts w:ascii="宋体" w:hAnsi="宋体" w:hint="eastAsia"/>
          <w:szCs w:val="21"/>
        </w:rPr>
        <w:t>（一）、闪光对焊连接：</w:t>
      </w:r>
    </w:p>
    <w:p w:rsidR="00EC60EE" w:rsidRPr="00EC60EE" w:rsidP="00EC60EE">
      <w:pPr>
        <w:pStyle w:val="Normal0"/>
        <w:rPr>
          <w:rFonts w:ascii="宋体" w:hAnsi="宋体"/>
          <w:szCs w:val="21"/>
        </w:rPr>
      </w:pPr>
      <w:r w:rsidRPr="00EC60EE">
        <w:rPr>
          <w:rFonts w:ascii="宋体" w:hAnsi="宋体" w:hint="eastAsia"/>
          <w:szCs w:val="21"/>
        </w:rPr>
        <w:t>水平方向直径</w:t>
      </w:r>
      <w:r w:rsidRPr="00EC60EE">
        <w:rPr>
          <w:rFonts w:ascii="宋体" w:hAnsi="宋体" w:hint="eastAsia"/>
          <w:szCs w:val="21"/>
        </w:rPr>
        <w:t>14~18</w:t>
      </w:r>
      <w:r w:rsidRPr="00EC60EE">
        <w:rPr>
          <w:rFonts w:ascii="宋体" w:hAnsi="宋体" w:hint="eastAsia"/>
          <w:szCs w:val="21"/>
        </w:rPr>
        <w:t>的钢筋，计划采用闪光对焊连接。</w:t>
      </w:r>
    </w:p>
    <w:p w:rsidR="00EC60EE" w:rsidRPr="00EC60EE" w:rsidP="00EC60EE">
      <w:pPr>
        <w:pStyle w:val="Normal0"/>
        <w:rPr>
          <w:rFonts w:ascii="宋体" w:hAnsi="宋体"/>
          <w:szCs w:val="21"/>
        </w:rPr>
      </w:pPr>
      <w:r w:rsidRPr="00EC60EE">
        <w:rPr>
          <w:rFonts w:ascii="宋体" w:hAnsi="宋体" w:hint="eastAsia"/>
          <w:szCs w:val="21"/>
        </w:rPr>
        <w:t>1</w:t>
      </w:r>
      <w:r w:rsidRPr="00EC60EE">
        <w:rPr>
          <w:rFonts w:ascii="宋体" w:hAnsi="宋体" w:hint="eastAsia"/>
          <w:szCs w:val="21"/>
        </w:rPr>
        <w:t>、作业条件：</w:t>
      </w:r>
    </w:p>
    <w:p w:rsidR="00EC60EE" w:rsidRPr="00EC60EE" w:rsidP="00EC60EE">
      <w:pPr>
        <w:pStyle w:val="Normal0"/>
        <w:ind w:firstLine="420"/>
        <w:rPr>
          <w:rFonts w:ascii="宋体" w:hAnsi="宋体"/>
          <w:szCs w:val="21"/>
        </w:rPr>
      </w:pPr>
      <w:r w:rsidRPr="00EC60EE">
        <w:rPr>
          <w:rFonts w:ascii="宋体" w:hAnsi="宋体" w:hint="eastAsia"/>
          <w:szCs w:val="21"/>
        </w:rPr>
        <w:t>1</w:t>
      </w:r>
      <w:r w:rsidRPr="00EC60EE">
        <w:rPr>
          <w:rFonts w:ascii="宋体" w:hAnsi="宋体" w:hint="eastAsia"/>
          <w:szCs w:val="21"/>
        </w:rPr>
        <w:t>、焊工应持证上岗，焊接前和更换钢筋的规格品种时，先制作对焊试样进行冷弯试验。合格后才能成批焊接。</w:t>
      </w:r>
    </w:p>
    <w:p w:rsidR="00EC60EE" w:rsidRPr="00EC60EE" w:rsidP="00EC60EE">
      <w:pPr>
        <w:pStyle w:val="Normal0"/>
        <w:ind w:firstLine="420"/>
        <w:rPr>
          <w:rFonts w:ascii="宋体" w:hAnsi="宋体"/>
          <w:szCs w:val="21"/>
        </w:rPr>
        <w:sectPr>
          <w:type w:val="nextPage"/>
          <w:pgSz w:w="11906" w:h="16838"/>
          <w:pgMar w:top="1440" w:right="1800" w:bottom="1440" w:left="1800" w:header="851" w:footer="992" w:gutter="0"/>
          <w:pgNumType w:start="13"/>
          <w:cols w:space="425"/>
          <w:titlePg w:val="0"/>
          <w:docGrid w:type="lines" w:linePitch="312"/>
        </w:sectPr>
      </w:pPr>
      <w:r w:rsidRPr="00EC60EE">
        <w:rPr>
          <w:rFonts w:ascii="宋体" w:hAnsi="宋体" w:hint="eastAsia"/>
          <w:szCs w:val="21"/>
        </w:rPr>
        <w:t>2</w:t>
      </w:r>
      <w:r w:rsidRPr="00EC60EE">
        <w:rPr>
          <w:rFonts w:ascii="宋体" w:hAnsi="宋体" w:hint="eastAsia"/>
          <w:szCs w:val="21"/>
        </w:rPr>
        <w:t>、对焊机及配套装置、冷却水、压缩空气等符合要求；</w:t>
      </w:r>
    </w:p>
    <w:p w:rsidR="00EC60EE" w:rsidRPr="00EC60EE" w:rsidP="00EC60EE">
      <w:pPr>
        <w:pStyle w:val="Normal0"/>
        <w:ind w:firstLine="420"/>
        <w:rPr>
          <w:rFonts w:ascii="宋体" w:hAnsi="宋体"/>
          <w:szCs w:val="21"/>
        </w:rPr>
      </w:pPr>
      <w:r w:rsidRPr="00EC60EE">
        <w:rPr>
          <w:rFonts w:ascii="宋体" w:hAnsi="宋体" w:hint="eastAsia"/>
          <w:szCs w:val="21"/>
        </w:rPr>
        <w:t>3</w:t>
      </w:r>
      <w:r w:rsidRPr="00EC60EE">
        <w:rPr>
          <w:rFonts w:ascii="宋体" w:hAnsi="宋体" w:hint="eastAsia"/>
          <w:szCs w:val="21"/>
        </w:rPr>
        <w:t>、</w:t>
      </w:r>
      <w:r w:rsidRPr="00EC60EE">
        <w:rPr>
          <w:rFonts w:ascii="宋体" w:hAnsi="宋体" w:hint="eastAsia"/>
          <w:szCs w:val="21"/>
        </w:rPr>
        <w:t>电源的电压应符合技术要求，当电压下降大于</w:t>
      </w:r>
      <w:r w:rsidRPr="00EC60EE">
        <w:rPr>
          <w:rFonts w:ascii="宋体" w:hAnsi="宋体" w:hint="eastAsia"/>
          <w:szCs w:val="21"/>
        </w:rPr>
        <w:t>5%</w:t>
      </w:r>
      <w:r w:rsidRPr="00EC60EE">
        <w:rPr>
          <w:rFonts w:ascii="宋体" w:hAnsi="宋体" w:hint="eastAsia"/>
          <w:szCs w:val="21"/>
        </w:rPr>
        <w:t>，小于</w:t>
      </w:r>
      <w:r w:rsidRPr="00EC60EE">
        <w:rPr>
          <w:rFonts w:ascii="宋体" w:hAnsi="宋体" w:hint="eastAsia"/>
          <w:szCs w:val="21"/>
        </w:rPr>
        <w:t>8%</w:t>
      </w:r>
      <w:r w:rsidRPr="00EC60EE">
        <w:rPr>
          <w:rFonts w:ascii="宋体" w:hAnsi="宋体" w:hint="eastAsia"/>
          <w:szCs w:val="21"/>
        </w:rPr>
        <w:t>时，应采取适当提高焊接变压器级数的措施，大于</w:t>
      </w:r>
      <w:r w:rsidRPr="00EC60EE">
        <w:rPr>
          <w:rFonts w:ascii="宋体" w:hAnsi="宋体" w:hint="eastAsia"/>
          <w:szCs w:val="21"/>
        </w:rPr>
        <w:t>8%</w:t>
      </w:r>
      <w:r w:rsidRPr="00EC60EE">
        <w:rPr>
          <w:rFonts w:ascii="宋体" w:hAnsi="宋体" w:hint="eastAsia"/>
          <w:szCs w:val="21"/>
        </w:rPr>
        <w:t>时，不得焊接。</w:t>
      </w:r>
    </w:p>
    <w:p w:rsidR="00EC60EE" w:rsidRPr="00EC60EE" w:rsidP="00EC60EE">
      <w:pPr>
        <w:pStyle w:val="Normal0"/>
        <w:ind w:firstLine="420"/>
        <w:rPr>
          <w:rFonts w:ascii="宋体" w:hAnsi="宋体"/>
          <w:szCs w:val="21"/>
        </w:rPr>
      </w:pPr>
      <w:r w:rsidRPr="00EC60EE">
        <w:rPr>
          <w:rFonts w:ascii="宋体" w:hAnsi="宋体" w:hint="eastAsia"/>
          <w:szCs w:val="21"/>
        </w:rPr>
        <w:t>4</w:t>
      </w:r>
      <w:r w:rsidRPr="00EC60EE">
        <w:rPr>
          <w:rFonts w:ascii="宋体" w:hAnsi="宋体" w:hint="eastAsia"/>
          <w:szCs w:val="21"/>
        </w:rPr>
        <w:t>、作业场地应有安全防护设施，防火和必要的通风措施，防止发生烧伤、触电及火灾等事故。</w:t>
      </w:r>
    </w:p>
    <w:p w:rsidR="00EC60EE" w:rsidRPr="00EC60EE" w:rsidP="00EC60EE">
      <w:pPr>
        <w:pStyle w:val="Normal0"/>
        <w:rPr>
          <w:rFonts w:ascii="宋体" w:hAnsi="宋体"/>
          <w:szCs w:val="21"/>
        </w:rPr>
      </w:pPr>
      <w:r w:rsidRPr="00EC60EE">
        <w:rPr>
          <w:rFonts w:ascii="宋体" w:hAnsi="宋体" w:hint="eastAsia"/>
          <w:szCs w:val="21"/>
        </w:rPr>
        <w:t>2</w:t>
      </w:r>
      <w:r w:rsidRPr="00EC60EE">
        <w:rPr>
          <w:rFonts w:ascii="宋体" w:hAnsi="宋体" w:hint="eastAsia"/>
          <w:szCs w:val="21"/>
        </w:rPr>
        <w:t>、施工操作工艺流程及要点：检查设备→选择焊接工艺及参数→试焊、作模拟试件→送试→确定焊接参数→焊接→质量检验。</w:t>
      </w:r>
    </w:p>
    <w:p w:rsidR="00EC60EE" w:rsidRPr="00EC60EE" w:rsidP="00EC60EE">
      <w:pPr>
        <w:pStyle w:val="Normal0"/>
        <w:ind w:firstLine="420"/>
        <w:rPr>
          <w:rFonts w:ascii="宋体" w:hAnsi="宋体"/>
          <w:szCs w:val="21"/>
        </w:rPr>
      </w:pPr>
      <w:r w:rsidRPr="00EC60EE">
        <w:rPr>
          <w:rFonts w:ascii="宋体" w:hAnsi="宋体" w:hint="eastAsia"/>
          <w:szCs w:val="21"/>
        </w:rPr>
        <w:t>1</w:t>
      </w:r>
      <w:r w:rsidRPr="00EC60EE">
        <w:rPr>
          <w:rFonts w:ascii="宋体" w:hAnsi="宋体" w:hint="eastAsia"/>
          <w:szCs w:val="21"/>
        </w:rPr>
        <w:t>、钢筋闪光对焊前应清除钢筋端头</w:t>
      </w:r>
      <w:r w:rsidRPr="00EC60EE">
        <w:rPr>
          <w:rFonts w:ascii="宋体" w:hAnsi="宋体" w:hint="eastAsia"/>
          <w:szCs w:val="21"/>
        </w:rPr>
        <w:t>150mm</w:t>
      </w:r>
      <w:r w:rsidRPr="00EC60EE">
        <w:rPr>
          <w:rFonts w:ascii="宋体" w:hAnsi="宋体" w:hint="eastAsia"/>
          <w:szCs w:val="21"/>
        </w:rPr>
        <w:t>范围内的杂物，以免在夹具和钢筋间因接触不良而引起“打火”。同时，如钢筋端头不直有弯曲，应予以切除。</w:t>
      </w:r>
    </w:p>
    <w:p w:rsidR="00EC60EE" w:rsidRPr="00EC60EE" w:rsidP="00EC60EE">
      <w:pPr>
        <w:pStyle w:val="Normal0"/>
        <w:ind w:firstLine="420"/>
        <w:rPr>
          <w:rFonts w:ascii="宋体" w:hAnsi="宋体"/>
          <w:szCs w:val="21"/>
        </w:rPr>
      </w:pPr>
      <w:r w:rsidRPr="00EC60EE">
        <w:rPr>
          <w:rFonts w:ascii="宋体" w:hAnsi="宋体" w:hint="eastAsia"/>
          <w:szCs w:val="21"/>
        </w:rPr>
        <w:t>2</w:t>
      </w:r>
      <w:r w:rsidRPr="00EC60EE">
        <w:rPr>
          <w:rFonts w:ascii="宋体" w:hAnsi="宋体" w:hint="eastAsia"/>
          <w:szCs w:val="21"/>
        </w:rPr>
        <w:t>、钢筋焊接前和焊接过程中，应随时检查和调整电极的位</w:t>
      </w:r>
      <w:r w:rsidRPr="00EC60EE">
        <w:rPr>
          <w:rFonts w:ascii="宋体" w:hAnsi="宋体" w:hint="eastAsia"/>
          <w:szCs w:val="21"/>
        </w:rPr>
        <w:t>置，拧紧夹具丝杆；钢筋在电极内必须夹紧、电极钳口变形应调换和修理。</w:t>
      </w:r>
    </w:p>
    <w:p w:rsidR="00EC60EE" w:rsidRPr="00EC60EE" w:rsidP="00EC60EE">
      <w:pPr>
        <w:pStyle w:val="Normal0"/>
        <w:ind w:firstLine="420"/>
        <w:rPr>
          <w:rFonts w:ascii="宋体" w:hAnsi="宋体"/>
          <w:szCs w:val="21"/>
        </w:rPr>
      </w:pPr>
      <w:r w:rsidRPr="00EC60EE">
        <w:rPr>
          <w:rFonts w:ascii="宋体" w:hAnsi="宋体" w:hint="eastAsia"/>
          <w:szCs w:val="21"/>
        </w:rPr>
        <w:t>3</w:t>
      </w:r>
      <w:r w:rsidRPr="00EC60EE">
        <w:rPr>
          <w:rFonts w:ascii="宋体" w:hAnsi="宋体" w:hint="eastAsia"/>
          <w:szCs w:val="21"/>
        </w:rPr>
        <w:t>、钢筋端头起弯或成“马蹄”形时，则不得进行焊接，必须煨直或切除。</w:t>
      </w:r>
    </w:p>
    <w:p w:rsidR="00EC60EE" w:rsidRPr="00EC60EE" w:rsidP="00EC60EE">
      <w:pPr>
        <w:pStyle w:val="Normal0"/>
        <w:ind w:firstLine="420"/>
        <w:rPr>
          <w:rFonts w:ascii="宋体" w:hAnsi="宋体"/>
          <w:szCs w:val="21"/>
        </w:rPr>
      </w:pPr>
      <w:r w:rsidRPr="00EC60EE">
        <w:rPr>
          <w:rFonts w:ascii="宋体" w:hAnsi="宋体" w:hint="eastAsia"/>
          <w:szCs w:val="21"/>
        </w:rPr>
        <w:t>4</w:t>
      </w:r>
      <w:r w:rsidRPr="00EC60EE">
        <w:rPr>
          <w:rFonts w:ascii="宋体" w:hAnsi="宋体" w:hint="eastAsia"/>
          <w:szCs w:val="21"/>
        </w:rPr>
        <w:t>、焊接过程中，粘附在电极上的氧化铁要随时清除干净。</w:t>
      </w:r>
    </w:p>
    <w:p w:rsidR="00EC60EE" w:rsidRPr="00EC60EE" w:rsidP="00EC60EE">
      <w:pPr>
        <w:pStyle w:val="Normal0"/>
        <w:ind w:firstLine="420"/>
        <w:rPr>
          <w:rFonts w:ascii="宋体" w:hAnsi="宋体"/>
          <w:szCs w:val="21"/>
        </w:rPr>
      </w:pPr>
      <w:r w:rsidRPr="00EC60EE">
        <w:rPr>
          <w:rFonts w:ascii="宋体" w:hAnsi="宋体" w:hint="eastAsia"/>
          <w:szCs w:val="21"/>
        </w:rPr>
        <w:t>5</w:t>
      </w:r>
      <w:r w:rsidRPr="00EC60EE">
        <w:rPr>
          <w:rFonts w:ascii="宋体" w:hAnsi="宋体" w:hint="eastAsia"/>
          <w:szCs w:val="21"/>
        </w:rPr>
        <w:t>、接近焊接接头区的段，应有适当均匀的镦粗塑性变形，端面不被氧化。</w:t>
      </w:r>
    </w:p>
    <w:p w:rsidR="00EC60EE" w:rsidRPr="00EC60EE" w:rsidP="00EC60EE">
      <w:pPr>
        <w:pStyle w:val="Normal0"/>
        <w:ind w:firstLine="420"/>
        <w:rPr>
          <w:rFonts w:ascii="宋体" w:hAnsi="宋体"/>
          <w:szCs w:val="21"/>
        </w:rPr>
      </w:pPr>
      <w:r w:rsidRPr="00EC60EE">
        <w:rPr>
          <w:rFonts w:ascii="宋体" w:hAnsi="宋体" w:hint="eastAsia"/>
          <w:szCs w:val="21"/>
        </w:rPr>
        <w:t>6</w:t>
      </w:r>
      <w:r w:rsidRPr="00EC60EE">
        <w:rPr>
          <w:rFonts w:ascii="宋体" w:hAnsi="宋体" w:hint="eastAsia"/>
          <w:szCs w:val="21"/>
        </w:rPr>
        <w:t>、焊接完后，应待接头处由红色变在黑红色才能松开夹具，平稳地取出钢筋，以免引起接头处弯曲。</w:t>
      </w:r>
    </w:p>
    <w:p w:rsidR="00EC60EE" w:rsidRPr="00EC60EE" w:rsidP="00EC60EE">
      <w:pPr>
        <w:pStyle w:val="Normal0"/>
        <w:ind w:firstLine="420"/>
        <w:rPr>
          <w:rFonts w:ascii="宋体" w:hAnsi="宋体"/>
          <w:szCs w:val="21"/>
        </w:rPr>
      </w:pPr>
      <w:r w:rsidRPr="00EC60EE">
        <w:rPr>
          <w:rFonts w:ascii="宋体" w:hAnsi="宋体" w:hint="eastAsia"/>
          <w:szCs w:val="21"/>
        </w:rPr>
        <w:t>7</w:t>
      </w:r>
      <w:r w:rsidRPr="00EC60EE">
        <w:rPr>
          <w:rFonts w:ascii="宋体" w:hAnsi="宋体" w:hint="eastAsia"/>
          <w:szCs w:val="21"/>
        </w:rPr>
        <w:t>、在焊接的过程中，焊工应认真自检，若发现轴线偏听偏移、接头弯折、结合不良、烧伤、夹渣、裂缝等焊接缺陷应采取措施及时消除。</w:t>
      </w:r>
    </w:p>
    <w:p w:rsidR="00EC60EE" w:rsidRPr="00EC60EE" w:rsidP="00EC60EE">
      <w:pPr>
        <w:pStyle w:val="Normal0"/>
        <w:rPr>
          <w:rFonts w:ascii="宋体" w:hAnsi="宋体"/>
          <w:szCs w:val="21"/>
        </w:rPr>
      </w:pPr>
      <w:r w:rsidRPr="00EC60EE">
        <w:rPr>
          <w:rFonts w:ascii="宋体" w:hAnsi="宋体" w:hint="eastAsia"/>
          <w:szCs w:val="21"/>
        </w:rPr>
        <w:t>（二）、钢筋电渣压力焊连接：</w:t>
      </w:r>
    </w:p>
    <w:p w:rsidR="00EC60EE" w:rsidRPr="00EC60EE" w:rsidP="00EC60EE">
      <w:pPr>
        <w:pStyle w:val="Normal0"/>
        <w:rPr>
          <w:rFonts w:ascii="宋体" w:hAnsi="宋体"/>
          <w:szCs w:val="21"/>
        </w:rPr>
      </w:pPr>
      <w:r w:rsidRPr="00EC60EE">
        <w:rPr>
          <w:rFonts w:ascii="宋体" w:hAnsi="宋体" w:hint="eastAsia"/>
          <w:szCs w:val="21"/>
        </w:rPr>
        <w:t>竖向钢筋</w:t>
      </w:r>
      <w:r w:rsidRPr="00EC60EE">
        <w:rPr>
          <w:rFonts w:ascii="宋体" w:hAnsi="宋体" w:hint="eastAsia"/>
          <w:szCs w:val="21"/>
        </w:rPr>
        <w:t>直径≥</w:t>
      </w:r>
      <w:r w:rsidRPr="00EC60EE">
        <w:rPr>
          <w:rFonts w:ascii="宋体" w:hAnsi="宋体" w:hint="eastAsia"/>
          <w:szCs w:val="21"/>
        </w:rPr>
        <w:t>16</w:t>
      </w:r>
      <w:r w:rsidRPr="00EC60EE">
        <w:rPr>
          <w:rFonts w:ascii="宋体" w:hAnsi="宋体" w:hint="eastAsia"/>
          <w:szCs w:val="21"/>
        </w:rPr>
        <w:t>时，计划采用电渣压力焊连接。电渣压力焊施工工艺流程如下：</w:t>
      </w:r>
    </w:p>
    <w:p w:rsidR="00EC60EE" w:rsidRPr="00EC60EE" w:rsidP="00EC60EE">
      <w:pPr>
        <w:pStyle w:val="Normal0"/>
        <w:rPr>
          <w:rFonts w:ascii="宋体" w:hAnsi="宋体"/>
          <w:szCs w:val="21"/>
        </w:rPr>
      </w:pPr>
      <w:r w:rsidRPr="00EC60EE">
        <w:rPr>
          <w:rFonts w:ascii="宋体" w:hAnsi="宋体" w:hint="eastAsia"/>
          <w:szCs w:val="21"/>
        </w:rPr>
        <w:t>检查钢筋接头质量、烘烤焊药、检查焊接设备及夹具→固定焊接夹具药盒→接通电源引弧→稳弧→加压顶锻保温→收集剩余焊药、拆除夹具→敲掉溶渣检查焊头质量。</w:t>
      </w:r>
    </w:p>
    <w:p w:rsidR="00EC60EE" w:rsidRPr="00EC60EE" w:rsidP="00EC60EE">
      <w:pPr>
        <w:pStyle w:val="Normal0"/>
        <w:rPr>
          <w:rFonts w:ascii="宋体" w:hAnsi="宋体"/>
          <w:szCs w:val="21"/>
        </w:rPr>
      </w:pPr>
      <w:r w:rsidRPr="00EC60EE">
        <w:rPr>
          <w:rFonts w:ascii="宋体" w:hAnsi="宋体" w:hint="eastAsia"/>
          <w:szCs w:val="21"/>
        </w:rPr>
        <w:t>1</w:t>
      </w:r>
      <w:r w:rsidRPr="00EC60EE">
        <w:rPr>
          <w:rFonts w:ascii="宋体" w:hAnsi="宋体" w:hint="eastAsia"/>
          <w:szCs w:val="21"/>
        </w:rPr>
        <w:t>、施工技术操作要求：</w:t>
      </w:r>
    </w:p>
    <w:p w:rsidR="00EC60EE" w:rsidRPr="00EC60EE" w:rsidP="00EC60EE">
      <w:pPr>
        <w:pStyle w:val="Normal0"/>
        <w:ind w:firstLine="420"/>
        <w:rPr>
          <w:rFonts w:ascii="宋体" w:hAnsi="宋体"/>
          <w:szCs w:val="21"/>
        </w:rPr>
      </w:pPr>
      <w:r w:rsidRPr="00EC60EE">
        <w:rPr>
          <w:rFonts w:ascii="宋体" w:hAnsi="宋体" w:hint="eastAsia"/>
          <w:szCs w:val="21"/>
        </w:rPr>
        <w:t>1</w:t>
      </w:r>
      <w:r w:rsidRPr="00EC60EE">
        <w:rPr>
          <w:rFonts w:ascii="宋体" w:hAnsi="宋体" w:hint="eastAsia"/>
          <w:szCs w:val="21"/>
        </w:rPr>
        <w:t>、焊前准备：消除钢筋端部约</w:t>
      </w:r>
      <w:r w:rsidRPr="00EC60EE">
        <w:rPr>
          <w:rFonts w:ascii="宋体" w:hAnsi="宋体" w:hint="eastAsia"/>
          <w:szCs w:val="21"/>
        </w:rPr>
        <w:t>100mm</w:t>
      </w:r>
      <w:r w:rsidRPr="00EC60EE">
        <w:rPr>
          <w:rFonts w:ascii="宋体" w:hAnsi="宋体" w:hint="eastAsia"/>
          <w:szCs w:val="21"/>
        </w:rPr>
        <w:t>长度的铁锈、钢筋端部扭曲、弯折部分调直或切除掉。固定机头于下钢筋上（使下钢筋伸出下夹钳约</w:t>
      </w:r>
      <w:r w:rsidRPr="00EC60EE">
        <w:rPr>
          <w:rFonts w:ascii="宋体" w:hAnsi="宋体" w:hint="eastAsia"/>
          <w:szCs w:val="21"/>
        </w:rPr>
        <w:t>80mm</w:t>
      </w:r>
      <w:r w:rsidRPr="00EC60EE">
        <w:rPr>
          <w:rFonts w:ascii="宋体" w:hAnsi="宋体" w:hint="eastAsia"/>
          <w:szCs w:val="21"/>
        </w:rPr>
        <w:t>左右），铺助工将上钢筋扶正找直并对准下钢筋固定于机头上夹钳上（保证上夹钳有提升空间</w:t>
      </w:r>
      <w:r w:rsidRPr="00EC60EE">
        <w:rPr>
          <w:rFonts w:ascii="宋体" w:hAnsi="宋体" w:hint="eastAsia"/>
          <w:szCs w:val="21"/>
        </w:rPr>
        <w:t>30</w:t>
      </w:r>
      <w:r w:rsidRPr="00EC60EE">
        <w:rPr>
          <w:rFonts w:ascii="宋体" w:hAnsi="宋体" w:hint="eastAsia"/>
          <w:szCs w:val="21"/>
        </w:rPr>
        <w:t>㎜左右），要求上下钢筋同心竖肋对齐。在连接钢筋接触处</w:t>
      </w:r>
      <w:r w:rsidRPr="00EC60EE">
        <w:rPr>
          <w:rFonts w:ascii="宋体" w:hAnsi="宋体" w:hint="eastAsia"/>
          <w:szCs w:val="21"/>
        </w:rPr>
        <w:t>放入引弧铁丝圈套套上焊药盒，在焊剂盒斜底与下钢筋间隙处塞严石棉板布垫，最后将干燥的</w:t>
      </w:r>
      <w:r w:rsidRPr="00EC60EE">
        <w:rPr>
          <w:rFonts w:ascii="宋体" w:hAnsi="宋体" w:hint="eastAsia"/>
          <w:szCs w:val="21"/>
        </w:rPr>
        <w:t>431</w:t>
      </w:r>
      <w:r w:rsidRPr="00EC60EE">
        <w:rPr>
          <w:rFonts w:ascii="宋体" w:hAnsi="宋体" w:hint="eastAsia"/>
          <w:szCs w:val="21"/>
        </w:rPr>
        <w:t>焊剂灌入药盒中。</w:t>
      </w:r>
    </w:p>
    <w:p w:rsidR="00EC60EE" w:rsidRPr="00EC60EE" w:rsidP="00EC60EE">
      <w:pPr>
        <w:pStyle w:val="Normal0"/>
        <w:ind w:firstLine="420"/>
        <w:rPr>
          <w:rFonts w:ascii="宋体" w:hAnsi="宋体"/>
          <w:szCs w:val="21"/>
        </w:rPr>
      </w:pPr>
      <w:r w:rsidRPr="00EC60EE">
        <w:rPr>
          <w:rFonts w:ascii="宋体" w:hAnsi="宋体" w:hint="eastAsia"/>
          <w:szCs w:val="21"/>
        </w:rPr>
        <w:t>2</w:t>
      </w:r>
      <w:r w:rsidRPr="00EC60EE">
        <w:rPr>
          <w:rFonts w:ascii="宋体" w:hAnsi="宋体" w:hint="eastAsia"/>
          <w:szCs w:val="21"/>
        </w:rPr>
        <w:t>、施焊准备：接通电源，调节好电流，通电施焊。</w:t>
      </w:r>
    </w:p>
    <w:p w:rsidR="00EC60EE" w:rsidRPr="00EC60EE" w:rsidP="00EC60EE">
      <w:pPr>
        <w:pStyle w:val="Normal0"/>
        <w:ind w:firstLine="420"/>
        <w:rPr>
          <w:rFonts w:ascii="宋体" w:hAnsi="宋体"/>
          <w:szCs w:val="21"/>
        </w:rPr>
      </w:pPr>
      <w:r w:rsidRPr="00EC60EE">
        <w:rPr>
          <w:rFonts w:ascii="宋体" w:hAnsi="宋体" w:hint="eastAsia"/>
          <w:szCs w:val="21"/>
        </w:rPr>
        <w:t>3</w:t>
      </w:r>
      <w:r w:rsidRPr="00EC60EE">
        <w:rPr>
          <w:rFonts w:ascii="宋体" w:hAnsi="宋体" w:hint="eastAsia"/>
          <w:szCs w:val="21"/>
        </w:rPr>
        <w:t>、施焊：按下对焊开关，立即将上钢筋提升</w:t>
      </w:r>
      <w:r w:rsidRPr="00EC60EE">
        <w:rPr>
          <w:rFonts w:ascii="宋体" w:hAnsi="宋体" w:hint="eastAsia"/>
          <w:szCs w:val="21"/>
        </w:rPr>
        <w:t>2-4mm</w:t>
      </w:r>
      <w:r w:rsidRPr="00EC60EE">
        <w:rPr>
          <w:rFonts w:ascii="宋体" w:hAnsi="宋体" w:hint="eastAsia"/>
          <w:szCs w:val="21"/>
        </w:rPr>
        <w:t>引燃电弧，使上、下钢筋受电弧热而局部熔化，周围焊剂形成溶渣，根据操作箱上电压表控制钢筋间隙，确保规定渣池电压，等钢筋熔化量及通电时间达到预定程度后，自动停电，铃声信号响，操作箱电压表指示消失，迅速顶压，焊接过程完成。</w:t>
      </w:r>
    </w:p>
    <w:p w:rsidR="00EC60EE" w:rsidRPr="00EC60EE" w:rsidP="00EC60EE">
      <w:pPr>
        <w:pStyle w:val="Normal0"/>
        <w:ind w:firstLine="420"/>
        <w:rPr>
          <w:rFonts w:ascii="宋体" w:hAnsi="宋体"/>
          <w:szCs w:val="21"/>
        </w:rPr>
      </w:pPr>
      <w:r w:rsidRPr="00EC60EE">
        <w:rPr>
          <w:rFonts w:ascii="宋体" w:hAnsi="宋体" w:hint="eastAsia"/>
          <w:szCs w:val="21"/>
        </w:rPr>
        <w:t>4</w:t>
      </w:r>
      <w:r w:rsidRPr="00EC60EE">
        <w:rPr>
          <w:rFonts w:ascii="宋体" w:hAnsi="宋体" w:hint="eastAsia"/>
          <w:szCs w:val="21"/>
        </w:rPr>
        <w:t>、卸机头：待钢筋冷却</w:t>
      </w:r>
      <w:r w:rsidRPr="00EC60EE">
        <w:rPr>
          <w:rFonts w:ascii="宋体" w:hAnsi="宋体" w:hint="eastAsia"/>
          <w:szCs w:val="21"/>
        </w:rPr>
        <w:t>2</w:t>
      </w:r>
      <w:r w:rsidRPr="00EC60EE">
        <w:rPr>
          <w:rFonts w:ascii="宋体" w:hAnsi="宋体" w:hint="eastAsia"/>
          <w:szCs w:val="21"/>
        </w:rPr>
        <w:t>分钟后即松开上夹钳打开焊剂药盒，回收焊剂，然后松开下</w:t>
      </w:r>
      <w:r w:rsidRPr="00EC60EE">
        <w:rPr>
          <w:rFonts w:ascii="宋体" w:hAnsi="宋体" w:hint="eastAsia"/>
          <w:szCs w:val="21"/>
        </w:rPr>
        <w:t>夹具，取下机头</w:t>
      </w:r>
      <w:r w:rsidRPr="00EC60EE">
        <w:rPr>
          <w:rFonts w:ascii="宋体" w:hAnsi="宋体" w:hint="eastAsia"/>
          <w:szCs w:val="21"/>
        </w:rPr>
        <w:t>，敲去渣壳，露出焊包，到此，接头即全部结束。</w:t>
      </w:r>
    </w:p>
    <w:p w:rsidR="00EC60EE" w:rsidRPr="00EC60EE" w:rsidP="00EC60EE">
      <w:pPr>
        <w:pStyle w:val="Normal0"/>
        <w:rPr>
          <w:rFonts w:ascii="宋体" w:hAnsi="宋体"/>
          <w:szCs w:val="21"/>
        </w:rPr>
      </w:pPr>
      <w:r w:rsidRPr="00EC60EE">
        <w:rPr>
          <w:rFonts w:ascii="宋体" w:hAnsi="宋体" w:hint="eastAsia"/>
          <w:szCs w:val="21"/>
        </w:rPr>
        <w:t>2</w:t>
      </w:r>
      <w:r w:rsidRPr="00EC60EE">
        <w:rPr>
          <w:rFonts w:ascii="宋体" w:hAnsi="宋体" w:hint="eastAsia"/>
          <w:szCs w:val="21"/>
        </w:rPr>
        <w:t>、质量标准：</w:t>
      </w:r>
    </w:p>
    <w:p w:rsidR="00EC60EE" w:rsidRPr="00EC60EE" w:rsidP="00EC60EE">
      <w:pPr>
        <w:pStyle w:val="Normal0"/>
        <w:ind w:firstLine="420"/>
        <w:rPr>
          <w:rFonts w:ascii="宋体" w:hAnsi="宋体"/>
          <w:szCs w:val="21"/>
        </w:rPr>
      </w:pPr>
      <w:r w:rsidRPr="00EC60EE">
        <w:rPr>
          <w:rFonts w:ascii="宋体" w:hAnsi="宋体" w:hint="eastAsia"/>
          <w:szCs w:val="21"/>
        </w:rPr>
        <w:t>1</w:t>
      </w:r>
      <w:r w:rsidRPr="00EC60EE">
        <w:rPr>
          <w:rFonts w:ascii="宋体" w:hAnsi="宋体" w:hint="eastAsia"/>
          <w:szCs w:val="21"/>
        </w:rPr>
        <w:t>、外观检查：按照部颁标准</w:t>
      </w:r>
      <w:r w:rsidRPr="00EC60EE">
        <w:rPr>
          <w:rFonts w:ascii="宋体" w:hAnsi="宋体" w:hint="eastAsia"/>
          <w:szCs w:val="21"/>
        </w:rPr>
        <w:t>JGJ18-96</w:t>
      </w:r>
      <w:r w:rsidRPr="00EC60EE">
        <w:rPr>
          <w:rFonts w:ascii="宋体" w:hAnsi="宋体" w:hint="eastAsia"/>
          <w:szCs w:val="21"/>
        </w:rPr>
        <w:t>《钢筋焊接及验收规程》的要求，逐个进行外观检查。钢筋电渣压力焊焊包均匀，不得裂纹，钢筋表面无明显烧伤等缺陷。焊接接头处钢筋轴线偏差不得超过</w:t>
      </w:r>
      <w:r w:rsidRPr="00EC60EE">
        <w:rPr>
          <w:rFonts w:ascii="宋体" w:hAnsi="宋体" w:hint="eastAsia"/>
          <w:szCs w:val="21"/>
        </w:rPr>
        <w:t xml:space="preserve">0.1d </w:t>
      </w:r>
      <w:r w:rsidRPr="00EC60EE">
        <w:rPr>
          <w:rFonts w:ascii="宋体" w:hAnsi="宋体" w:hint="eastAsia"/>
          <w:szCs w:val="21"/>
        </w:rPr>
        <w:t>同时不得大于</w:t>
      </w:r>
      <w:r w:rsidRPr="00EC60EE">
        <w:rPr>
          <w:rFonts w:ascii="宋体" w:hAnsi="宋体" w:hint="eastAsia"/>
          <w:szCs w:val="21"/>
        </w:rPr>
        <w:t>2</w:t>
      </w:r>
      <w:r w:rsidRPr="00EC60EE">
        <w:rPr>
          <w:rFonts w:ascii="宋体" w:hAnsi="宋体" w:hint="eastAsia"/>
          <w:szCs w:val="21"/>
        </w:rPr>
        <w:t>㎜，焊接接头处弯折不得大于</w:t>
      </w:r>
      <w:r w:rsidRPr="00EC60EE">
        <w:rPr>
          <w:rFonts w:ascii="宋体" w:hAnsi="宋体" w:hint="eastAsia"/>
          <w:szCs w:val="21"/>
        </w:rPr>
        <w:t>40</w:t>
      </w:r>
      <w:r w:rsidRPr="00EC60EE">
        <w:rPr>
          <w:rFonts w:ascii="宋体" w:hAnsi="宋体" w:hint="eastAsia"/>
          <w:szCs w:val="21"/>
        </w:rPr>
        <w:t>。对外观检查不合格的接头，应切除重焊。</w:t>
      </w:r>
    </w:p>
    <w:p w:rsidR="00EC60EE" w:rsidRPr="00EC60EE" w:rsidP="00EC60EE">
      <w:pPr>
        <w:pStyle w:val="Normal0"/>
        <w:ind w:firstLine="420"/>
        <w:rPr>
          <w:rFonts w:ascii="宋体" w:hAnsi="宋体"/>
          <w:szCs w:val="21"/>
        </w:rPr>
      </w:pPr>
      <w:r w:rsidRPr="00EC60EE">
        <w:rPr>
          <w:rFonts w:ascii="宋体" w:hAnsi="宋体" w:hint="eastAsia"/>
          <w:szCs w:val="21"/>
        </w:rPr>
        <w:t>2</w:t>
      </w:r>
      <w:r w:rsidRPr="00EC60EE">
        <w:rPr>
          <w:rFonts w:ascii="宋体" w:hAnsi="宋体" w:hint="eastAsia"/>
          <w:szCs w:val="21"/>
        </w:rPr>
        <w:t>、抗拉试验：接头拉伸试验规范在现浇钢筋砼框架等结构中，每一楼层中以</w:t>
      </w:r>
      <w:r w:rsidRPr="00EC60EE">
        <w:rPr>
          <w:rFonts w:ascii="宋体" w:hAnsi="宋体" w:hint="eastAsia"/>
          <w:szCs w:val="21"/>
        </w:rPr>
        <w:t>300</w:t>
      </w:r>
      <w:r w:rsidRPr="00EC60EE">
        <w:rPr>
          <w:rFonts w:ascii="宋体" w:hAnsi="宋体" w:hint="eastAsia"/>
          <w:szCs w:val="21"/>
        </w:rPr>
        <w:t>个同类型接头作为一批，不满</w:t>
      </w:r>
      <w:r w:rsidRPr="00EC60EE">
        <w:rPr>
          <w:rFonts w:ascii="宋体" w:hAnsi="宋体" w:hint="eastAsia"/>
          <w:szCs w:val="21"/>
        </w:rPr>
        <w:t>300</w:t>
      </w:r>
      <w:r w:rsidRPr="00EC60EE">
        <w:rPr>
          <w:rFonts w:ascii="宋体" w:hAnsi="宋体" w:hint="eastAsia"/>
          <w:szCs w:val="21"/>
        </w:rPr>
        <w:t>个时，仍作为一批切取</w:t>
      </w:r>
      <w:r w:rsidRPr="00EC60EE">
        <w:rPr>
          <w:rFonts w:ascii="宋体" w:hAnsi="宋体" w:hint="eastAsia"/>
          <w:szCs w:val="21"/>
        </w:rPr>
        <w:t>3</w:t>
      </w:r>
      <w:r w:rsidRPr="00EC60EE">
        <w:rPr>
          <w:rFonts w:ascii="宋体" w:hAnsi="宋体" w:hint="eastAsia"/>
          <w:szCs w:val="21"/>
        </w:rPr>
        <w:t>个试件进行抗拉试验。焊头的极限强度需满足国家规范及设计要求，其中有一根不合格者，即判定本批焊接质量不合格。</w:t>
      </w:r>
    </w:p>
    <w:p w:rsidR="00EC60EE" w:rsidRPr="00EC60EE" w:rsidP="00EC60EE">
      <w:pPr>
        <w:pStyle w:val="Normal0"/>
        <w:rPr>
          <w:rFonts w:ascii="宋体" w:hAnsi="宋体"/>
          <w:szCs w:val="21"/>
        </w:rPr>
      </w:pPr>
      <w:r w:rsidRPr="00EC60EE">
        <w:rPr>
          <w:rFonts w:ascii="宋体" w:hAnsi="宋体" w:hint="eastAsia"/>
          <w:szCs w:val="21"/>
        </w:rPr>
        <w:t>六、钢筋的交接与隐蔽验收：</w:t>
      </w:r>
    </w:p>
    <w:p w:rsidR="00EC60EE" w:rsidRPr="00EC60EE" w:rsidP="00EC60EE">
      <w:pPr>
        <w:pStyle w:val="Normal0"/>
        <w:ind w:firstLine="420"/>
        <w:rPr>
          <w:rFonts w:ascii="宋体" w:hAnsi="宋体"/>
          <w:szCs w:val="21"/>
        </w:rPr>
        <w:sectPr>
          <w:type w:val="nextPage"/>
          <w:pgSz w:w="11906" w:h="16838"/>
          <w:pgMar w:top="1440" w:right="1800" w:bottom="1440" w:left="1800" w:header="851" w:footer="992" w:gutter="0"/>
          <w:pgNumType w:start="14"/>
          <w:cols w:space="425"/>
          <w:titlePg w:val="0"/>
          <w:docGrid w:type="lines" w:linePitch="312"/>
        </w:sectPr>
      </w:pPr>
      <w:r w:rsidRPr="00EC60EE">
        <w:rPr>
          <w:rFonts w:ascii="宋体" w:hAnsi="宋体" w:hint="eastAsia"/>
          <w:szCs w:val="21"/>
        </w:rPr>
        <w:t>1</w:t>
      </w:r>
    </w:p>
    <w:p w:rsidR="00EC60EE" w:rsidRPr="00EC60EE" w:rsidP="00EC60EE">
      <w:pPr>
        <w:pStyle w:val="Normal0"/>
        <w:ind w:firstLine="420"/>
        <w:rPr>
          <w:rFonts w:ascii="宋体" w:hAnsi="宋体"/>
          <w:szCs w:val="21"/>
        </w:rPr>
      </w:pPr>
      <w:r w:rsidRPr="00EC60EE">
        <w:rPr>
          <w:rFonts w:ascii="宋体" w:hAnsi="宋体" w:hint="eastAsia"/>
          <w:szCs w:val="21"/>
        </w:rPr>
        <w:t>、钢筋制作绑扎交接班组内实行“三检制”，合格后报工长验收，合格后依次报项目部技术质量负责人进行核定，并填写预检记录表格、质量评定表格和报验单，并向监理报验。每个环节检查出质量问题，视其性质查处上一道工序，并由上一道环节负责人负责改正。</w:t>
      </w:r>
    </w:p>
    <w:p w:rsidR="00EC60EE" w:rsidRPr="00EC60EE" w:rsidP="00EC60EE">
      <w:pPr>
        <w:pStyle w:val="Normal0"/>
        <w:ind w:firstLine="420"/>
        <w:rPr>
          <w:rFonts w:ascii="宋体" w:hAnsi="宋体"/>
          <w:szCs w:val="21"/>
        </w:rPr>
      </w:pPr>
      <w:r w:rsidRPr="00EC60EE">
        <w:rPr>
          <w:rFonts w:ascii="宋体" w:hAnsi="宋体" w:hint="eastAsia"/>
          <w:szCs w:val="21"/>
        </w:rPr>
        <w:t>2</w:t>
      </w:r>
      <w:r w:rsidRPr="00EC60EE">
        <w:rPr>
          <w:rFonts w:ascii="宋体" w:hAnsi="宋体" w:hint="eastAsia"/>
          <w:szCs w:val="21"/>
        </w:rPr>
        <w:t>、钢筋绑</w:t>
      </w:r>
      <w:r w:rsidRPr="00EC60EE">
        <w:rPr>
          <w:rFonts w:ascii="宋体" w:hAnsi="宋体" w:hint="eastAsia"/>
          <w:szCs w:val="21"/>
        </w:rPr>
        <w:t>扎实行“七不准”和“五不验”：</w:t>
      </w:r>
    </w:p>
    <w:p w:rsidR="00EC60EE" w:rsidRPr="00EC60EE" w:rsidP="00EC60EE">
      <w:pPr>
        <w:pStyle w:val="Normal0"/>
        <w:rPr>
          <w:rFonts w:ascii="宋体" w:hAnsi="宋体"/>
          <w:szCs w:val="21"/>
        </w:rPr>
      </w:pPr>
      <w:r w:rsidRPr="00EC60EE">
        <w:rPr>
          <w:rFonts w:ascii="宋体" w:hAnsi="宋体" w:hint="eastAsia"/>
          <w:szCs w:val="21"/>
        </w:rPr>
        <w:t>“七不准”：</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1</w:t>
      </w:r>
      <w:r w:rsidRPr="00EC60EE">
        <w:rPr>
          <w:rFonts w:ascii="宋体" w:hAnsi="宋体" w:hint="eastAsia"/>
          <w:szCs w:val="21"/>
        </w:rPr>
        <w:t>）钢筋污染未清除干净不准绑钢筋；</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2</w:t>
      </w:r>
      <w:r w:rsidRPr="00EC60EE">
        <w:rPr>
          <w:rFonts w:ascii="宋体" w:hAnsi="宋体" w:hint="eastAsia"/>
          <w:szCs w:val="21"/>
        </w:rPr>
        <w:t>）已浇砼浮浆未清除干净不准绑钢筋；</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3</w:t>
      </w:r>
      <w:r w:rsidRPr="00EC60EE">
        <w:rPr>
          <w:rFonts w:ascii="宋体" w:hAnsi="宋体" w:hint="eastAsia"/>
          <w:szCs w:val="21"/>
        </w:rPr>
        <w:t>）控制线未弹好不准绑钢筋；</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4</w:t>
      </w:r>
      <w:r w:rsidRPr="00EC60EE">
        <w:rPr>
          <w:rFonts w:ascii="宋体" w:hAnsi="宋体" w:hint="eastAsia"/>
          <w:szCs w:val="21"/>
        </w:rPr>
        <w:t>）钢筋偏位未检查、校正合格不准绑钢筋；</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5</w:t>
      </w:r>
      <w:r w:rsidRPr="00EC60EE">
        <w:rPr>
          <w:rFonts w:ascii="宋体" w:hAnsi="宋体" w:hint="eastAsia"/>
          <w:szCs w:val="21"/>
        </w:rPr>
        <w:t>）钢筋接头本身质量未检查合格不准绑钢筋；</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6</w:t>
      </w:r>
      <w:r w:rsidRPr="00EC60EE">
        <w:rPr>
          <w:rFonts w:ascii="宋体" w:hAnsi="宋体" w:hint="eastAsia"/>
          <w:szCs w:val="21"/>
        </w:rPr>
        <w:t>）技术交底未到位不准绑钢筋；</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7</w:t>
      </w:r>
      <w:r w:rsidRPr="00EC60EE">
        <w:rPr>
          <w:rFonts w:ascii="宋体" w:hAnsi="宋体" w:hint="eastAsia"/>
          <w:szCs w:val="21"/>
        </w:rPr>
        <w:t>）钢筋加工未经验收不准绑钢筋；</w:t>
      </w:r>
    </w:p>
    <w:p w:rsidR="00EC60EE" w:rsidRPr="00EC60EE" w:rsidP="00EC60EE">
      <w:pPr>
        <w:pStyle w:val="Normal0"/>
        <w:rPr>
          <w:rFonts w:ascii="宋体" w:hAnsi="宋体"/>
          <w:szCs w:val="21"/>
        </w:rPr>
      </w:pPr>
      <w:r w:rsidRPr="00EC60EE">
        <w:rPr>
          <w:rFonts w:ascii="宋体" w:hAnsi="宋体" w:hint="eastAsia"/>
          <w:szCs w:val="21"/>
        </w:rPr>
        <w:t>“五不验”：</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1</w:t>
      </w:r>
      <w:r w:rsidRPr="00EC60EE">
        <w:rPr>
          <w:rFonts w:ascii="宋体" w:hAnsi="宋体" w:hint="eastAsia"/>
          <w:szCs w:val="21"/>
        </w:rPr>
        <w:t>）钢筋未完成不验收；</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2</w:t>
      </w:r>
      <w:r w:rsidRPr="00EC60EE">
        <w:rPr>
          <w:rFonts w:ascii="宋体" w:hAnsi="宋体" w:hint="eastAsia"/>
          <w:szCs w:val="21"/>
        </w:rPr>
        <w:t>）钢筋定位措施不到位不验收；</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3</w:t>
      </w:r>
      <w:r w:rsidRPr="00EC60EE">
        <w:rPr>
          <w:rFonts w:ascii="宋体" w:hAnsi="宋体" w:hint="eastAsia"/>
          <w:szCs w:val="21"/>
        </w:rPr>
        <w:t>）钢筋保护层垫块不合格，达不到要求不验收；</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4</w:t>
      </w:r>
      <w:r w:rsidRPr="00EC60EE">
        <w:rPr>
          <w:rFonts w:ascii="宋体" w:hAnsi="宋体" w:hint="eastAsia"/>
          <w:szCs w:val="21"/>
        </w:rPr>
        <w:t>）钢筋纠偏不合格不验收；</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5</w:t>
      </w:r>
      <w:r w:rsidRPr="00EC60EE">
        <w:rPr>
          <w:rFonts w:ascii="宋体" w:hAnsi="宋体" w:hint="eastAsia"/>
          <w:szCs w:val="21"/>
        </w:rPr>
        <w:t>）钢筋绑扎未严格按技术交底施工不验收；</w:t>
      </w:r>
    </w:p>
    <w:p w:rsidR="00EC60EE" w:rsidRPr="00EC60EE" w:rsidP="00EC60EE">
      <w:pPr>
        <w:pStyle w:val="Normal0"/>
        <w:ind w:firstLine="420"/>
        <w:rPr>
          <w:rFonts w:ascii="宋体" w:hAnsi="宋体"/>
          <w:szCs w:val="21"/>
        </w:rPr>
      </w:pPr>
      <w:r w:rsidRPr="00EC60EE">
        <w:rPr>
          <w:rFonts w:ascii="宋体" w:hAnsi="宋体" w:hint="eastAsia"/>
          <w:szCs w:val="21"/>
        </w:rPr>
        <w:t>3</w:t>
      </w:r>
      <w:r w:rsidRPr="00EC60EE">
        <w:rPr>
          <w:rFonts w:ascii="宋体" w:hAnsi="宋体" w:hint="eastAsia"/>
          <w:szCs w:val="21"/>
        </w:rPr>
        <w:t>、钢筋工程质量控制注意点</w:t>
      </w:r>
      <w:r w:rsidRPr="00EC60EE">
        <w:rPr>
          <w:rFonts w:ascii="宋体" w:hAnsi="宋体" w:hint="eastAsia"/>
          <w:szCs w:val="21"/>
        </w:rPr>
        <w:t>:</w:t>
      </w:r>
    </w:p>
    <w:p w:rsidR="00EC60EE" w:rsidRPr="00EC60EE" w:rsidP="00EC60EE">
      <w:pPr>
        <w:pStyle w:val="Normal0"/>
        <w:rPr>
          <w:rFonts w:ascii="宋体" w:hAnsi="宋体"/>
          <w:szCs w:val="21"/>
        </w:rPr>
      </w:pPr>
      <w:r w:rsidRPr="00EC60EE">
        <w:rPr>
          <w:rFonts w:ascii="宋体" w:hAnsi="宋体" w:hint="eastAsia"/>
          <w:szCs w:val="21"/>
        </w:rPr>
        <w:t>为防止柱钢筋位移，在浇筑板砼前，在高于模板上口</w:t>
      </w:r>
      <w:r w:rsidRPr="00EC60EE">
        <w:rPr>
          <w:rFonts w:ascii="宋体" w:hAnsi="宋体" w:hint="eastAsia"/>
          <w:szCs w:val="21"/>
        </w:rPr>
        <w:t>200-300</w:t>
      </w:r>
      <w:r w:rsidRPr="00EC60EE">
        <w:rPr>
          <w:rFonts w:ascii="宋体" w:hAnsi="宋体" w:hint="eastAsia"/>
          <w:szCs w:val="21"/>
        </w:rPr>
        <w:t>毫米处对竖向钢筋加设固定钢筋和固定支架，并搭设砼运输跑道。柱、梁侧保护层用</w:t>
      </w:r>
      <w:r w:rsidRPr="00EC60EE">
        <w:rPr>
          <w:rFonts w:ascii="宋体" w:hAnsi="宋体" w:hint="eastAsia"/>
          <w:szCs w:val="21"/>
        </w:rPr>
        <w:t>PVC</w:t>
      </w:r>
      <w:r w:rsidRPr="00EC60EE">
        <w:rPr>
          <w:rFonts w:ascii="宋体" w:hAnsi="宋体" w:hint="eastAsia"/>
          <w:szCs w:val="21"/>
        </w:rPr>
        <w:t>塑料垫块垫起。</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1</w:t>
      </w:r>
      <w:r w:rsidRPr="00EC60EE">
        <w:rPr>
          <w:rFonts w:ascii="宋体" w:hAnsi="宋体" w:hint="eastAsia"/>
          <w:szCs w:val="21"/>
        </w:rPr>
        <w:t>）、板面负筋下采用固定支架支撑，防止负筋位置偏移，顶板浇筑砼时，施工人员不得踩踏上部钢筋。必须检查底筋保护层垫块，面筋支撑马凳是否完好，钢筋拐头是否垂直朝下，并搭设砼施工通道。浇筑砼时必须由钢筋绑扎班组设专人看钢筋，随时检查钢筋是否移位、塌落、钢筋拐头是否上翻，并及时组织恢复。</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2</w:t>
      </w:r>
      <w:r w:rsidRPr="00EC60EE">
        <w:rPr>
          <w:rFonts w:ascii="宋体" w:hAnsi="宋体" w:hint="eastAsia"/>
          <w:szCs w:val="21"/>
        </w:rPr>
        <w:t>）、砼施工时，吊斗、泵管等均不得冲击柱竖筋，以免造成钢筋变形。</w:t>
      </w:r>
    </w:p>
    <w:p w:rsidR="00EC60EE" w:rsidRPr="00EC60EE" w:rsidP="00EC60EE">
      <w:pPr>
        <w:pStyle w:val="Normal0"/>
        <w:rPr>
          <w:rFonts w:ascii="宋体" w:hAnsi="宋体"/>
          <w:szCs w:val="21"/>
        </w:rPr>
      </w:pPr>
      <w:r w:rsidRPr="00EC60EE">
        <w:rPr>
          <w:rFonts w:ascii="宋体" w:hAnsi="宋体" w:hint="eastAsia"/>
          <w:szCs w:val="21"/>
        </w:rPr>
        <w:t>（</w:t>
      </w:r>
      <w:r w:rsidRPr="00EC60EE">
        <w:rPr>
          <w:rFonts w:ascii="宋体" w:hAnsi="宋体" w:hint="eastAsia"/>
          <w:szCs w:val="21"/>
        </w:rPr>
        <w:t>3</w:t>
      </w:r>
      <w:r w:rsidRPr="00EC60EE">
        <w:rPr>
          <w:rFonts w:ascii="宋体" w:hAnsi="宋体" w:hint="eastAsia"/>
          <w:szCs w:val="21"/>
        </w:rPr>
        <w:t>）、重点控制悬挑构件，施工中严格把关，重点检查面筋是否正确，箍筋是否到位。</w:t>
      </w:r>
    </w:p>
    <w:p w:rsidR="009E1B87" w:rsidP="009E1B87">
      <w:pPr>
        <w:pStyle w:val="Normal0"/>
        <w:rPr>
          <w:rStyle w:val="apple-style-span"/>
          <w:rFonts w:ascii="黑体" w:eastAsia="黑体" w:hAnsi="Arial" w:cs="Arial"/>
          <w:color w:val="000000"/>
          <w:sz w:val="28"/>
          <w:szCs w:val="28"/>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sidRPr="00EC60EE">
          <w:rPr>
            <w:rFonts w:ascii="黑体" w:eastAsia="黑体" w:hAnsi="宋体" w:hint="eastAsia"/>
            <w:sz w:val="28"/>
            <w:szCs w:val="28"/>
          </w:rPr>
          <w:t>3.3.3</w:t>
        </w:r>
      </w:smartTag>
      <w:r w:rsidRPr="00EC60EE">
        <w:rPr>
          <w:rFonts w:ascii="黑体" w:eastAsia="黑体" w:hAnsi="宋体" w:hint="eastAsia"/>
          <w:sz w:val="28"/>
          <w:szCs w:val="28"/>
        </w:rPr>
        <w:t>模板施工</w:t>
      </w:r>
    </w:p>
    <w:p w:rsidR="009E1B87" w:rsidP="009E1B87">
      <w:pPr>
        <w:pStyle w:val="Normal0"/>
        <w:rPr>
          <w:rFonts w:ascii="宋体" w:hAnsi="宋体"/>
          <w:szCs w:val="21"/>
        </w:rPr>
      </w:pPr>
      <w:r w:rsidRPr="009E1B87">
        <w:rPr>
          <w:rFonts w:ascii="黑体" w:eastAsia="黑体" w:hAnsi="宋体" w:hint="eastAsia"/>
          <w:sz w:val="24"/>
        </w:rPr>
        <w:t xml:space="preserve"> </w:t>
      </w:r>
      <w:r w:rsidRPr="009E1B87">
        <w:rPr>
          <w:rFonts w:ascii="黑体" w:eastAsia="黑体" w:hAnsi="宋体" w:hint="eastAsia"/>
          <w:sz w:val="24"/>
        </w:rPr>
        <w:t>模板施工的一般施工顺序</w:t>
      </w:r>
      <w:r w:rsidRPr="009E1B87">
        <w:rPr>
          <w:rFonts w:ascii="宋体" w:hAnsi="宋体"/>
          <w:szCs w:val="21"/>
        </w:rPr>
        <w:br/>
      </w:r>
      <w:r w:rsidRPr="009E1B87">
        <w:rPr>
          <w:rFonts w:ascii="宋体" w:hAnsi="宋体"/>
          <w:szCs w:val="21"/>
        </w:rPr>
        <w:t>基础放样弹线</w:t>
      </w:r>
      <w:r w:rsidRPr="009E1B87">
        <w:rPr>
          <w:rFonts w:ascii="宋体" w:hAnsi="宋体" w:cs="宋体" w:hint="eastAsia"/>
          <w:szCs w:val="21"/>
        </w:rPr>
        <w:t>→</w:t>
      </w:r>
      <w:r w:rsidRPr="009E1B87">
        <w:rPr>
          <w:rFonts w:ascii="宋体" w:hAnsi="宋体"/>
          <w:szCs w:val="21"/>
        </w:rPr>
        <w:t>立基础模板</w:t>
      </w:r>
      <w:r w:rsidRPr="009E1B87">
        <w:rPr>
          <w:rFonts w:ascii="宋体" w:hAnsi="宋体" w:cs="宋体" w:hint="eastAsia"/>
          <w:szCs w:val="21"/>
        </w:rPr>
        <w:t>→</w:t>
      </w:r>
      <w:r w:rsidRPr="009E1B87">
        <w:rPr>
          <w:rFonts w:ascii="宋体" w:hAnsi="宋体"/>
          <w:szCs w:val="21"/>
        </w:rPr>
        <w:t>立柱</w:t>
      </w:r>
      <w:r w:rsidRPr="009E1B87">
        <w:rPr>
          <w:rFonts w:ascii="宋体" w:hAnsi="宋体" w:cs="宋体" w:hint="eastAsia"/>
          <w:szCs w:val="21"/>
        </w:rPr>
        <w:t>→</w:t>
      </w:r>
      <w:r w:rsidRPr="009E1B87">
        <w:rPr>
          <w:rFonts w:ascii="宋体" w:hAnsi="宋体"/>
          <w:szCs w:val="21"/>
        </w:rPr>
        <w:t>支主梁模板和平板模板。当梁跨度</w:t>
      </w:r>
      <w:r w:rsidRPr="009E1B87">
        <w:rPr>
          <w:rFonts w:ascii="宋体" w:hAnsi="宋体"/>
          <w:szCs w:val="21"/>
        </w:rPr>
        <w:t>&gt;4m</w:t>
      </w:r>
      <w:r w:rsidRPr="009E1B87">
        <w:rPr>
          <w:rFonts w:ascii="宋体" w:hAnsi="宋体"/>
          <w:szCs w:val="21"/>
        </w:rPr>
        <w:t>时，模板应起拱</w:t>
      </w:r>
      <w:r w:rsidRPr="009E1B87">
        <w:rPr>
          <w:rFonts w:ascii="宋体" w:hAnsi="宋体"/>
          <w:szCs w:val="21"/>
        </w:rPr>
        <w:t>1‰</w:t>
      </w:r>
      <w:r w:rsidRPr="009E1B87">
        <w:rPr>
          <w:rFonts w:ascii="宋体" w:hAnsi="宋体"/>
          <w:szCs w:val="21"/>
        </w:rPr>
        <w:t>－</w:t>
      </w:r>
      <w:r w:rsidRPr="009E1B87">
        <w:rPr>
          <w:rFonts w:ascii="宋体" w:hAnsi="宋体"/>
          <w:szCs w:val="21"/>
        </w:rPr>
        <w:t>3‰</w:t>
      </w:r>
      <w:r w:rsidRPr="009E1B87">
        <w:rPr>
          <w:rFonts w:ascii="宋体" w:hAnsi="宋体"/>
          <w:szCs w:val="21"/>
        </w:rPr>
        <w:t>，模板拆除后，立即清理干净并分类归堆。</w:t>
      </w:r>
    </w:p>
    <w:p w:rsidR="009E1B87" w:rsidP="009E1B87">
      <w:pPr>
        <w:pStyle w:val="Normal0"/>
        <w:rPr>
          <w:rFonts w:ascii="宋体" w:hAnsi="宋体"/>
          <w:szCs w:val="21"/>
        </w:rPr>
        <w:sectPr>
          <w:type w:val="nextPage"/>
          <w:pgSz w:w="11906" w:h="16838"/>
          <w:pgMar w:top="1440" w:right="1800" w:bottom="1440" w:left="1800" w:header="851" w:footer="992" w:gutter="0"/>
          <w:pgNumType w:start="15"/>
          <w:cols w:space="425"/>
          <w:titlePg w:val="0"/>
          <w:docGrid w:type="lines" w:linePitch="312"/>
        </w:sectPr>
      </w:pPr>
      <w:r w:rsidRPr="009E1B87">
        <w:rPr>
          <w:rFonts w:ascii="宋体" w:hAnsi="宋体"/>
          <w:szCs w:val="21"/>
        </w:rPr>
        <w:t> </w:t>
      </w:r>
      <w:r w:rsidRPr="009E1B87">
        <w:rPr>
          <w:rFonts w:ascii="黑体" w:eastAsia="黑体" w:hAnsi="宋体" w:hint="eastAsia"/>
          <w:sz w:val="24"/>
        </w:rPr>
        <w:t>模板安装</w:t>
      </w:r>
      <w:r w:rsidRPr="009E1B87">
        <w:rPr>
          <w:rFonts w:ascii="黑体" w:eastAsia="黑体" w:hAnsi="宋体" w:hint="eastAsia"/>
          <w:sz w:val="24"/>
        </w:rPr>
        <w:br/>
      </w:r>
      <w:r>
        <w:rPr>
          <w:rFonts w:ascii="宋体" w:hAnsi="宋体"/>
          <w:szCs w:val="21"/>
        </w:rPr>
        <w:t>1.</w:t>
      </w:r>
      <w:r w:rsidRPr="009E1B87">
        <w:rPr>
          <w:rFonts w:ascii="宋体" w:hAnsi="宋体"/>
          <w:szCs w:val="21"/>
        </w:rPr>
        <w:t>基础模板安装</w:t>
      </w:r>
      <w:r w:rsidRPr="009E1B87">
        <w:rPr>
          <w:rFonts w:ascii="宋体" w:hAnsi="宋体"/>
          <w:szCs w:val="21"/>
        </w:rPr>
        <w:br/>
      </w:r>
      <w:r w:rsidRPr="009E1B87">
        <w:rPr>
          <w:rFonts w:ascii="宋体" w:hAnsi="宋体"/>
          <w:szCs w:val="21"/>
        </w:rPr>
        <w:t>（</w:t>
      </w:r>
      <w:r w:rsidRPr="009E1B87">
        <w:rPr>
          <w:rFonts w:ascii="宋体" w:hAnsi="宋体"/>
          <w:szCs w:val="21"/>
        </w:rPr>
        <w:t>1</w:t>
      </w:r>
      <w:r w:rsidRPr="009E1B87">
        <w:rPr>
          <w:rFonts w:ascii="宋体" w:hAnsi="宋体"/>
          <w:szCs w:val="21"/>
        </w:rPr>
        <w:t>）一般顺序：平整基底至设计标高</w:t>
      </w:r>
      <w:r w:rsidRPr="009E1B87">
        <w:rPr>
          <w:rFonts w:ascii="宋体" w:hAnsi="宋体" w:cs="宋体" w:hint="eastAsia"/>
          <w:szCs w:val="21"/>
        </w:rPr>
        <w:t>→</w:t>
      </w:r>
      <w:r w:rsidRPr="009E1B87">
        <w:rPr>
          <w:rFonts w:ascii="宋体" w:hAnsi="宋体"/>
          <w:szCs w:val="21"/>
        </w:rPr>
        <w:t>根据设计要求施工砼垫层</w:t>
      </w:r>
      <w:r w:rsidRPr="009E1B87">
        <w:rPr>
          <w:rFonts w:ascii="宋体" w:hAnsi="宋体" w:cs="宋体" w:hint="eastAsia"/>
          <w:szCs w:val="21"/>
        </w:rPr>
        <w:t>→</w:t>
      </w:r>
      <w:r w:rsidRPr="009E1B87">
        <w:rPr>
          <w:rFonts w:ascii="宋体" w:hAnsi="宋体"/>
          <w:szCs w:val="21"/>
        </w:rPr>
        <w:t>根据基础纵横轴线弹出模板安装边线</w:t>
      </w:r>
      <w:r w:rsidRPr="009E1B87">
        <w:rPr>
          <w:rFonts w:ascii="宋体" w:hAnsi="宋体" w:cs="宋体" w:hint="eastAsia"/>
          <w:szCs w:val="21"/>
        </w:rPr>
        <w:t>→</w:t>
      </w:r>
      <w:r w:rsidRPr="009E1B87">
        <w:rPr>
          <w:rFonts w:ascii="宋体" w:hAnsi="宋体"/>
          <w:szCs w:val="21"/>
        </w:rPr>
        <w:t>按此线安装基础模板</w:t>
      </w:r>
      <w:r w:rsidRPr="009E1B87">
        <w:rPr>
          <w:rFonts w:ascii="宋体" w:hAnsi="宋体" w:cs="宋体" w:hint="eastAsia"/>
          <w:szCs w:val="21"/>
        </w:rPr>
        <w:t>→</w:t>
      </w:r>
      <w:r w:rsidRPr="009E1B87">
        <w:rPr>
          <w:rFonts w:ascii="宋体" w:hAnsi="宋体"/>
          <w:szCs w:val="21"/>
        </w:rPr>
        <w:t>定位后用斜撑固定侧板，并用楞木将相邻模板连成整体。</w:t>
      </w:r>
      <w:r w:rsidRPr="009E1B87">
        <w:rPr>
          <w:rFonts w:ascii="宋体" w:hAnsi="宋体"/>
          <w:szCs w:val="21"/>
        </w:rPr>
        <w:br/>
      </w:r>
      <w:r w:rsidRPr="009E1B87">
        <w:rPr>
          <w:rFonts w:ascii="宋体" w:hAnsi="宋体"/>
          <w:szCs w:val="21"/>
        </w:rPr>
        <w:t>（</w:t>
      </w:r>
      <w:r w:rsidRPr="009E1B87">
        <w:rPr>
          <w:rFonts w:ascii="宋体" w:hAnsi="宋体"/>
          <w:szCs w:val="21"/>
        </w:rPr>
        <w:t>2</w:t>
      </w:r>
      <w:r>
        <w:rPr>
          <w:rFonts w:ascii="宋体" w:hAnsi="宋体" w:hint="eastAsia"/>
          <w:szCs w:val="21"/>
        </w:rPr>
        <w:t>）</w:t>
      </w:r>
      <w:r w:rsidRPr="009E1B87">
        <w:rPr>
          <w:rFonts w:ascii="宋体" w:hAnsi="宋体"/>
          <w:szCs w:val="21"/>
        </w:rPr>
        <w:t>带有地梁的条形基础，梁桥杠布置在基础侧模上口，同斜撑、吊木将梁侧板吊在桥杠上，吊木间距</w:t>
      </w:r>
      <w:r w:rsidRPr="009E1B87">
        <w:rPr>
          <w:rFonts w:ascii="宋体" w:hAnsi="宋体"/>
          <w:szCs w:val="21"/>
        </w:rPr>
        <w:t>80</w:t>
      </w:r>
      <w:r w:rsidRPr="009E1B87">
        <w:rPr>
          <w:rFonts w:ascii="宋体" w:hAnsi="宋体"/>
          <w:szCs w:val="21"/>
        </w:rPr>
        <w:t>－</w:t>
      </w:r>
      <w:r w:rsidRPr="009E1B87">
        <w:rPr>
          <w:rFonts w:ascii="宋体" w:hAnsi="宋体"/>
          <w:szCs w:val="21"/>
        </w:rPr>
        <w:t>100</w:t>
      </w:r>
      <w:r w:rsidRPr="009E1B87">
        <w:rPr>
          <w:rFonts w:ascii="宋体" w:hAnsi="宋体"/>
          <w:szCs w:val="21"/>
        </w:rPr>
        <w:t>㎝。</w:t>
      </w:r>
      <w:r>
        <w:rPr>
          <w:rFonts w:ascii="宋体" w:hAnsi="宋体"/>
          <w:szCs w:val="21"/>
        </w:rPr>
        <w:br/>
        <w:t>2. </w:t>
      </w:r>
      <w:r w:rsidRPr="009E1B87">
        <w:rPr>
          <w:rFonts w:ascii="宋体" w:hAnsi="宋体"/>
          <w:szCs w:val="21"/>
        </w:rPr>
        <w:t>柱模板的安装</w:t>
      </w:r>
      <w:r w:rsidRPr="009E1B87">
        <w:rPr>
          <w:rFonts w:ascii="宋体" w:hAnsi="宋体"/>
          <w:szCs w:val="21"/>
        </w:rPr>
        <w:br/>
      </w:r>
      <w:r w:rsidRPr="009E1B87">
        <w:rPr>
          <w:rFonts w:ascii="宋体" w:hAnsi="宋体"/>
          <w:szCs w:val="21"/>
        </w:rPr>
        <w:t>（</w:t>
      </w:r>
      <w:r w:rsidRPr="009E1B87">
        <w:rPr>
          <w:rFonts w:ascii="宋体" w:hAnsi="宋体"/>
          <w:szCs w:val="21"/>
        </w:rPr>
        <w:t>1</w:t>
      </w:r>
      <w:r w:rsidRPr="009E1B87">
        <w:rPr>
          <w:rFonts w:ascii="宋体" w:hAnsi="宋体"/>
          <w:szCs w:val="21"/>
        </w:rPr>
        <w:t>）柱模的内拼板宽度应与柱截面相同。柱箍上疏下密，间距根据柱截面大小，一般为</w:t>
      </w:r>
      <w:r w:rsidRPr="009E1B87">
        <w:rPr>
          <w:rFonts w:ascii="宋体" w:hAnsi="宋体"/>
          <w:szCs w:val="21"/>
        </w:rPr>
        <w:t>50</w:t>
      </w:r>
      <w:r w:rsidRPr="009E1B87">
        <w:rPr>
          <w:rFonts w:ascii="宋体" w:hAnsi="宋体"/>
          <w:szCs w:val="21"/>
        </w:rPr>
        <w:t>－</w:t>
      </w:r>
      <w:r w:rsidRPr="009E1B87">
        <w:rPr>
          <w:rFonts w:ascii="宋体" w:hAnsi="宋体"/>
          <w:szCs w:val="21"/>
        </w:rPr>
        <w:t>80</w:t>
      </w:r>
      <w:r w:rsidRPr="009E1B87">
        <w:rPr>
          <w:rFonts w:ascii="宋体" w:hAnsi="宋体"/>
          <w:szCs w:val="21"/>
        </w:rPr>
        <w:t>㎝，当柱高度、截面较大，砼侧压力较大时，还要在模板中加设对拉螺栓。</w:t>
      </w:r>
      <w:r w:rsidRPr="009E1B87">
        <w:rPr>
          <w:rFonts w:ascii="宋体" w:hAnsi="宋体"/>
          <w:szCs w:val="21"/>
        </w:rPr>
        <w:br/>
      </w:r>
      <w:r w:rsidRPr="009E1B87">
        <w:rPr>
          <w:rFonts w:ascii="宋体" w:hAnsi="宋体"/>
          <w:szCs w:val="21"/>
        </w:rPr>
        <w:t>（</w:t>
      </w:r>
      <w:r w:rsidRPr="009E1B87">
        <w:rPr>
          <w:rFonts w:ascii="宋体" w:hAnsi="宋体"/>
          <w:szCs w:val="21"/>
        </w:rPr>
        <w:t>2</w:t>
      </w:r>
      <w:r>
        <w:rPr>
          <w:rFonts w:ascii="宋体" w:hAnsi="宋体" w:hint="eastAsia"/>
          <w:szCs w:val="21"/>
        </w:rPr>
        <w:t>）</w:t>
      </w:r>
      <w:r w:rsidRPr="009E1B87">
        <w:rPr>
          <w:rFonts w:ascii="宋体" w:hAnsi="宋体"/>
          <w:szCs w:val="21"/>
        </w:rPr>
        <w:t>模板安装前，必须将基底冲洗干净，不得有浮浆及残渣。</w:t>
      </w:r>
      <w:r w:rsidRPr="009E1B87">
        <w:rPr>
          <w:rFonts w:ascii="宋体" w:hAnsi="宋体"/>
          <w:szCs w:val="21"/>
        </w:rPr>
        <w:br/>
      </w:r>
      <w:r w:rsidRPr="009E1B87">
        <w:rPr>
          <w:rFonts w:ascii="宋体" w:hAnsi="宋体"/>
          <w:szCs w:val="21"/>
        </w:rPr>
        <w:t>（</w:t>
      </w:r>
      <w:r w:rsidRPr="009E1B87">
        <w:rPr>
          <w:rFonts w:ascii="宋体" w:hAnsi="宋体"/>
          <w:szCs w:val="21"/>
        </w:rPr>
        <w:t>3</w:t>
      </w:r>
      <w:r w:rsidRPr="009E1B87">
        <w:rPr>
          <w:rFonts w:ascii="宋体" w:hAnsi="宋体"/>
          <w:szCs w:val="21"/>
        </w:rPr>
        <w:t>）柱模板安装顺序：用墨斗弹出柱中线和边线</w:t>
      </w:r>
      <w:r w:rsidRPr="009E1B87">
        <w:rPr>
          <w:rFonts w:ascii="宋体" w:hAnsi="宋体" w:cs="宋体" w:hint="eastAsia"/>
          <w:szCs w:val="21"/>
        </w:rPr>
        <w:t>→</w:t>
      </w:r>
      <w:r w:rsidRPr="009E1B87">
        <w:rPr>
          <w:rFonts w:ascii="宋体" w:hAnsi="宋体"/>
          <w:szCs w:val="21"/>
        </w:rPr>
        <w:t>根据边线和模板厚度钉柱脚边框（木框应固定在基层上）</w:t>
      </w:r>
      <w:r w:rsidRPr="009E1B87">
        <w:rPr>
          <w:rFonts w:ascii="宋体" w:hAnsi="宋体" w:cs="宋体" w:hint="eastAsia"/>
          <w:szCs w:val="21"/>
        </w:rPr>
        <w:t>→</w:t>
      </w:r>
      <w:r w:rsidRPr="009E1B87">
        <w:rPr>
          <w:rFonts w:ascii="宋体" w:hAnsi="宋体"/>
          <w:szCs w:val="21"/>
        </w:rPr>
        <w:t>安装柱模板</w:t>
      </w:r>
      <w:r w:rsidRPr="009E1B87">
        <w:rPr>
          <w:rFonts w:ascii="宋体" w:hAnsi="宋体" w:cs="宋体" w:hint="eastAsia"/>
          <w:szCs w:val="21"/>
        </w:rPr>
        <w:t>→</w:t>
      </w:r>
      <w:r w:rsidRPr="009E1B87">
        <w:rPr>
          <w:rFonts w:ascii="宋体" w:hAnsi="宋体"/>
          <w:szCs w:val="21"/>
        </w:rPr>
        <w:t>用垂球</w:t>
      </w:r>
      <w:r w:rsidRPr="009E1B87">
        <w:rPr>
          <w:rFonts w:ascii="宋体" w:hAnsi="宋体"/>
          <w:szCs w:val="21"/>
        </w:rPr>
        <w:t>检查柱模板垂直度，用撑木撑牢</w:t>
      </w:r>
      <w:r w:rsidRPr="009E1B87">
        <w:rPr>
          <w:rFonts w:ascii="宋体" w:hAnsi="宋体" w:cs="宋体" w:hint="eastAsia"/>
          <w:szCs w:val="21"/>
        </w:rPr>
        <w:t>→</w:t>
      </w:r>
    </w:p>
    <w:p w:rsidR="009E1B87" w:rsidP="009E1B87">
      <w:pPr>
        <w:pStyle w:val="Normal0"/>
        <w:rPr>
          <w:rFonts w:ascii="宋体" w:hAnsi="宋体"/>
          <w:szCs w:val="21"/>
        </w:rPr>
      </w:pPr>
      <w:r w:rsidRPr="009E1B87">
        <w:rPr>
          <w:rFonts w:ascii="宋体" w:hAnsi="宋体"/>
          <w:szCs w:val="21"/>
        </w:rPr>
        <w:t>用水平及斜拉杆把柱模连成整体</w:t>
      </w:r>
      <w:r w:rsidRPr="009E1B87">
        <w:rPr>
          <w:rFonts w:ascii="宋体" w:hAnsi="宋体" w:cs="宋体" w:hint="eastAsia"/>
          <w:szCs w:val="21"/>
        </w:rPr>
        <w:t>→</w:t>
      </w:r>
      <w:r w:rsidRPr="009E1B87">
        <w:rPr>
          <w:rFonts w:ascii="宋体" w:hAnsi="宋体"/>
          <w:szCs w:val="21"/>
        </w:rPr>
        <w:t>复核。</w:t>
      </w:r>
      <w:r>
        <w:rPr>
          <w:rFonts w:ascii="宋体" w:hAnsi="宋体"/>
          <w:szCs w:val="21"/>
        </w:rPr>
        <w:br/>
        <w:t>3. </w:t>
      </w:r>
      <w:r w:rsidRPr="009E1B87">
        <w:rPr>
          <w:rFonts w:ascii="宋体" w:hAnsi="宋体"/>
          <w:szCs w:val="21"/>
        </w:rPr>
        <w:t>梁模板的安装</w:t>
      </w:r>
      <w:r w:rsidRPr="009E1B87">
        <w:rPr>
          <w:rFonts w:ascii="宋体" w:hAnsi="宋体"/>
          <w:szCs w:val="21"/>
        </w:rPr>
        <w:br/>
      </w:r>
      <w:r w:rsidRPr="009E1B87">
        <w:rPr>
          <w:rFonts w:ascii="宋体" w:hAnsi="宋体"/>
          <w:szCs w:val="21"/>
        </w:rPr>
        <w:t>（</w:t>
      </w:r>
      <w:r w:rsidRPr="009E1B87">
        <w:rPr>
          <w:rFonts w:ascii="宋体" w:hAnsi="宋体"/>
          <w:szCs w:val="21"/>
        </w:rPr>
        <w:t>1</w:t>
      </w:r>
      <w:r w:rsidRPr="009E1B87">
        <w:rPr>
          <w:rFonts w:ascii="宋体" w:hAnsi="宋体"/>
          <w:szCs w:val="21"/>
        </w:rPr>
        <w:t>）安装梁底模板：底模要求平直，标高正确。跨度</w:t>
      </w:r>
      <w:r w:rsidRPr="009E1B87">
        <w:rPr>
          <w:rFonts w:ascii="宋体" w:hAnsi="宋体"/>
          <w:szCs w:val="21"/>
        </w:rPr>
        <w:t>≥4m</w:t>
      </w:r>
      <w:r w:rsidRPr="009E1B87">
        <w:rPr>
          <w:rFonts w:ascii="宋体" w:hAnsi="宋体"/>
          <w:szCs w:val="21"/>
        </w:rPr>
        <w:t>时，梁底模应起</w:t>
      </w:r>
      <w:r w:rsidRPr="009E1B87">
        <w:rPr>
          <w:rFonts w:ascii="宋体" w:hAnsi="宋体"/>
          <w:szCs w:val="21"/>
        </w:rPr>
        <w:t>1‰</w:t>
      </w:r>
      <w:r w:rsidRPr="009E1B87">
        <w:rPr>
          <w:rFonts w:ascii="宋体" w:hAnsi="宋体"/>
          <w:szCs w:val="21"/>
        </w:rPr>
        <w:t>－</w:t>
      </w:r>
      <w:r w:rsidRPr="009E1B87">
        <w:rPr>
          <w:rFonts w:ascii="宋体" w:hAnsi="宋体"/>
          <w:szCs w:val="21"/>
        </w:rPr>
        <w:t>3‰</w:t>
      </w:r>
      <w:r w:rsidRPr="009E1B87">
        <w:rPr>
          <w:rFonts w:ascii="宋体" w:hAnsi="宋体"/>
          <w:szCs w:val="21"/>
        </w:rPr>
        <w:t>的起拱高度。支撑底模的支柱视荷载大小，间距一般为</w:t>
      </w:r>
      <w:r w:rsidRPr="009E1B87">
        <w:rPr>
          <w:rFonts w:ascii="宋体" w:hAnsi="宋体"/>
          <w:szCs w:val="21"/>
        </w:rPr>
        <w:t>80</w:t>
      </w:r>
      <w:r w:rsidRPr="009E1B87">
        <w:rPr>
          <w:rFonts w:ascii="宋体" w:hAnsi="宋体"/>
          <w:szCs w:val="21"/>
        </w:rPr>
        <w:t>－</w:t>
      </w:r>
      <w:r w:rsidRPr="009E1B87">
        <w:rPr>
          <w:rFonts w:ascii="宋体" w:hAnsi="宋体"/>
          <w:szCs w:val="21"/>
        </w:rPr>
        <w:t>120</w:t>
      </w:r>
      <w:r w:rsidRPr="009E1B87">
        <w:rPr>
          <w:rFonts w:ascii="宋体" w:hAnsi="宋体"/>
          <w:szCs w:val="21"/>
        </w:rPr>
        <w:t>㎝。</w:t>
      </w:r>
      <w:r w:rsidRPr="009E1B87">
        <w:rPr>
          <w:rFonts w:ascii="宋体" w:hAnsi="宋体"/>
          <w:szCs w:val="21"/>
        </w:rPr>
        <w:br/>
      </w:r>
      <w:r w:rsidRPr="009E1B87">
        <w:rPr>
          <w:rFonts w:ascii="宋体" w:hAnsi="宋体"/>
          <w:szCs w:val="21"/>
        </w:rPr>
        <w:t>（</w:t>
      </w:r>
      <w:r w:rsidRPr="009E1B87">
        <w:rPr>
          <w:rFonts w:ascii="宋体" w:hAnsi="宋体"/>
          <w:szCs w:val="21"/>
        </w:rPr>
        <w:t>2</w:t>
      </w:r>
      <w:r w:rsidRPr="009E1B87">
        <w:rPr>
          <w:rFonts w:ascii="宋体" w:hAnsi="宋体"/>
          <w:szCs w:val="21"/>
        </w:rPr>
        <w:t>）安装梁侧模板：安装时应将梁侧模板紧靠底模放在支柱顶的横木上，用锲木锲紧、钉牢。侧模安装要求垂直，边梁外侧模板上边用立木及斜撑固定，侧模之间临时用撑木（同梁宽）撑牢。若梁高超过</w:t>
      </w:r>
      <w:r w:rsidRPr="009E1B87">
        <w:rPr>
          <w:rFonts w:ascii="宋体" w:hAnsi="宋体"/>
          <w:szCs w:val="21"/>
        </w:rPr>
        <w:t>600</w:t>
      </w:r>
      <w:r w:rsidRPr="009E1B87">
        <w:rPr>
          <w:rFonts w:ascii="宋体" w:hAnsi="宋体"/>
          <w:szCs w:val="21"/>
        </w:rPr>
        <w:t>，为增强抵抗砼的侧压力，还应设对拉螺栓。</w:t>
      </w:r>
      <w:r>
        <w:rPr>
          <w:rFonts w:ascii="宋体" w:hAnsi="宋体"/>
          <w:szCs w:val="21"/>
        </w:rPr>
        <w:br/>
        <w:t>4. </w:t>
      </w:r>
      <w:r w:rsidRPr="009E1B87">
        <w:rPr>
          <w:rFonts w:ascii="宋体" w:hAnsi="宋体"/>
          <w:szCs w:val="21"/>
        </w:rPr>
        <w:t>现浇板模板的安装</w:t>
      </w:r>
      <w:r w:rsidRPr="009E1B87">
        <w:rPr>
          <w:rFonts w:ascii="宋体" w:hAnsi="宋体"/>
          <w:szCs w:val="21"/>
        </w:rPr>
        <w:br/>
      </w:r>
      <w:r w:rsidRPr="009E1B87">
        <w:rPr>
          <w:rFonts w:ascii="宋体" w:hAnsi="宋体"/>
          <w:szCs w:val="21"/>
        </w:rPr>
        <w:t>（</w:t>
      </w:r>
      <w:r w:rsidRPr="009E1B87">
        <w:rPr>
          <w:rFonts w:ascii="宋体" w:hAnsi="宋体"/>
          <w:szCs w:val="21"/>
        </w:rPr>
        <w:t>1</w:t>
      </w:r>
      <w:r w:rsidRPr="009E1B87">
        <w:rPr>
          <w:rFonts w:ascii="宋体" w:hAnsi="宋体"/>
          <w:szCs w:val="21"/>
        </w:rPr>
        <w:t>）模板铺设前，应先在梁侧</w:t>
      </w:r>
      <w:r w:rsidRPr="009E1B87">
        <w:rPr>
          <w:rFonts w:ascii="宋体" w:hAnsi="宋体"/>
          <w:szCs w:val="21"/>
        </w:rPr>
        <w:t>模外边钉立木及横档，在横档上安装楞木。楞木安装要水平，不平时在楞木两侧加木锲调平。</w:t>
      </w:r>
      <w:r w:rsidRPr="009E1B87">
        <w:rPr>
          <w:rFonts w:ascii="宋体" w:hAnsi="宋体"/>
          <w:szCs w:val="21"/>
        </w:rPr>
        <w:br/>
      </w:r>
      <w:r w:rsidRPr="009E1B87">
        <w:rPr>
          <w:rFonts w:ascii="宋体" w:hAnsi="宋体"/>
          <w:szCs w:val="21"/>
        </w:rPr>
        <w:t>（</w:t>
      </w:r>
      <w:r w:rsidRPr="009E1B87">
        <w:rPr>
          <w:rFonts w:ascii="宋体" w:hAnsi="宋体"/>
          <w:szCs w:val="21"/>
        </w:rPr>
        <w:t>2</w:t>
      </w:r>
      <w:r w:rsidRPr="009E1B87">
        <w:rPr>
          <w:rFonts w:ascii="宋体" w:hAnsi="宋体"/>
          <w:szCs w:val="21"/>
        </w:rPr>
        <w:t>）楞木调平后即铺放平板模板。模板接缝应平直，接缝处采用粘胶带盖缝。楞木跨度大时，应在中间另加支柱，以避免受荷后挠度过大。</w:t>
      </w:r>
    </w:p>
    <w:p w:rsidR="00AB0A25" w:rsidRPr="009E1B87" w:rsidP="009E1B87">
      <w:pPr>
        <w:pStyle w:val="Normal0"/>
        <w:rPr>
          <w:rStyle w:val="apple-style-span"/>
          <w:rFonts w:ascii="黑体" w:eastAsia="黑体" w:hAnsi="Arial" w:cs="Arial"/>
          <w:color w:val="000000"/>
          <w:sz w:val="28"/>
          <w:szCs w:val="28"/>
          <w:shd w:val="clear" w:color="auto" w:fill="FFFFFF"/>
        </w:rPr>
      </w:pPr>
      <w:r w:rsidRPr="009E1B87">
        <w:rPr>
          <w:rFonts w:ascii="宋体" w:hAnsi="宋体"/>
          <w:szCs w:val="21"/>
        </w:rPr>
        <w:t> </w:t>
      </w:r>
      <w:r w:rsidRPr="009E1B87">
        <w:rPr>
          <w:rFonts w:ascii="黑体" w:eastAsia="黑体" w:hAnsi="宋体" w:hint="eastAsia"/>
          <w:sz w:val="24"/>
        </w:rPr>
        <w:t>模板的支撑体系及模板的材料要求</w:t>
      </w:r>
      <w:r>
        <w:rPr>
          <w:rFonts w:ascii="宋体" w:hAnsi="宋体"/>
          <w:szCs w:val="21"/>
        </w:rPr>
        <w:br/>
        <w:t>1. </w:t>
      </w:r>
      <w:r w:rsidRPr="009E1B87">
        <w:rPr>
          <w:rFonts w:ascii="宋体" w:hAnsi="宋体"/>
          <w:szCs w:val="21"/>
        </w:rPr>
        <w:t>底层模板的支撑体系采用机件式钢管架。安装支撑体系前，应对室内地坪进行打夯，并在支柱下铺设地垅板，搭设钢管排架，下脚应搭设扫地横木。</w:t>
      </w:r>
      <w:r>
        <w:rPr>
          <w:rFonts w:ascii="宋体" w:hAnsi="宋体"/>
          <w:szCs w:val="21"/>
        </w:rPr>
        <w:br/>
        <w:t>2. </w:t>
      </w:r>
      <w:r w:rsidRPr="009E1B87">
        <w:rPr>
          <w:rFonts w:ascii="宋体" w:hAnsi="宋体"/>
          <w:szCs w:val="21"/>
        </w:rPr>
        <w:t>二层以上的模板支撑体系采用杉木独立支柱，杉木撑支柱要求梢径不得小于5㎝，材质不得有蛀眼、松脆等现象。在支柱安装完成后，必须用木条将所有木支柱联系成整体以增强木支柱的挠度。</w:t>
      </w:r>
      <w:r>
        <w:rPr>
          <w:rFonts w:ascii="宋体" w:hAnsi="宋体"/>
          <w:szCs w:val="21"/>
        </w:rPr>
        <w:br/>
        <w:t>3. </w:t>
      </w:r>
      <w:r w:rsidRPr="009E1B87">
        <w:rPr>
          <w:rFonts w:ascii="宋体" w:hAnsi="宋体"/>
          <w:szCs w:val="21"/>
        </w:rPr>
        <w:t>复合模板：所用的木胶合板必须符合用作模板的要求，不得使用装潢用木胶合板，对过于旧的木胶合板不能制作模板，模板制作完成后应立即涂一层脱模剂。</w:t>
      </w:r>
      <w:r>
        <w:rPr>
          <w:rFonts w:ascii="宋体" w:hAnsi="宋体"/>
          <w:szCs w:val="21"/>
        </w:rPr>
        <w:br/>
        <w:t>4.</w:t>
      </w:r>
      <w:r w:rsidRPr="009E1B87">
        <w:rPr>
          <w:rFonts w:ascii="宋体" w:hAnsi="宋体"/>
          <w:szCs w:val="21"/>
        </w:rPr>
        <w:t>现浇板用的纵横楞木采用50×100的方木，对有蛀眼、断裂的方木不得用作横木。</w:t>
      </w:r>
    </w:p>
    <w:p w:rsidR="00AB0A25" w:rsidRPr="009E1B87" w:rsidP="009E1B87">
      <w:pPr>
        <w:pStyle w:val="Normal0"/>
        <w:rPr>
          <w:rStyle w:val="apple-style-span"/>
          <w:rFonts w:ascii="黑体" w:eastAsia="黑体" w:hAnsi="Arial" w:cs="Arial"/>
          <w:color w:val="000000"/>
          <w:sz w:val="28"/>
          <w:szCs w:val="28"/>
          <w:shd w:val="clear" w:color="auto" w:fill="FFFFFF"/>
        </w:rPr>
      </w:pPr>
      <w:smartTag w:uri="urn:schemas-microsoft-com:office:smarttags" w:element="chsdate">
        <w:smartTagPr>
          <w:attr w:name="Day" w:val="30"/>
          <w:attr w:name="IsLunarDate" w:val="False"/>
          <w:attr w:name="IsROCDate" w:val="False"/>
          <w:attr w:name="Month" w:val="12"/>
          <w:attr w:name="Year" w:val="1899"/>
        </w:smartTagPr>
        <w:r w:rsidRPr="009E1B87">
          <w:rPr>
            <w:rStyle w:val="apple-style-span"/>
            <w:rFonts w:ascii="黑体" w:eastAsia="黑体" w:hAnsi="Arial" w:cs="Arial" w:hint="eastAsia"/>
            <w:color w:val="000000"/>
            <w:sz w:val="28"/>
            <w:szCs w:val="28"/>
            <w:shd w:val="clear" w:color="auto" w:fill="FFFFFF"/>
          </w:rPr>
          <w:t>3.3.4</w:t>
        </w:r>
      </w:smartTag>
      <w:r w:rsidRPr="009E1B87">
        <w:rPr>
          <w:rStyle w:val="apple-style-span"/>
          <w:rFonts w:ascii="黑体" w:eastAsia="黑体" w:hAnsi="Arial" w:cs="Arial" w:hint="eastAsia"/>
          <w:color w:val="000000"/>
          <w:sz w:val="28"/>
          <w:szCs w:val="28"/>
          <w:shd w:val="clear" w:color="auto" w:fill="FFFFFF"/>
        </w:rPr>
        <w:t>混凝土施工</w:t>
      </w:r>
    </w:p>
    <w:p w:rsidR="009E1B87" w:rsidP="009E1B87">
      <w:pPr>
        <w:pStyle w:val="Normal0"/>
        <w:spacing w:line="360" w:lineRule="auto"/>
        <w:ind w:firstLine="105" w:firstLineChars="50"/>
      </w:pPr>
      <w:r w:rsidRPr="005F4B2F">
        <w:rPr>
          <w:rFonts w:hint="eastAsia"/>
        </w:rPr>
        <w:t>（</w:t>
      </w:r>
      <w:r w:rsidRPr="005F4B2F">
        <w:rPr>
          <w:rFonts w:hint="eastAsia"/>
        </w:rPr>
        <w:t>1</w:t>
      </w:r>
      <w:r w:rsidRPr="005F4B2F">
        <w:rPr>
          <w:rFonts w:hint="eastAsia"/>
        </w:rPr>
        <w:t>）本箱梁将采用</w:t>
      </w:r>
      <w:r w:rsidRPr="005F4B2F">
        <w:rPr>
          <w:rFonts w:hint="eastAsia"/>
        </w:rPr>
        <w:t xml:space="preserve"> C</w:t>
      </w:r>
      <w:r>
        <w:rPr>
          <w:rFonts w:hint="eastAsia"/>
        </w:rPr>
        <w:t>30</w:t>
      </w:r>
      <w:r w:rsidRPr="005F4B2F">
        <w:rPr>
          <w:rFonts w:hint="eastAsia"/>
        </w:rPr>
        <w:t>砼浇筑，施工时，严格把住材料关，所进的粗集</w:t>
      </w:r>
      <w:r w:rsidRPr="005F4B2F">
        <w:rPr>
          <w:rFonts w:hint="eastAsia"/>
        </w:rPr>
        <w:t xml:space="preserve"> </w:t>
      </w:r>
      <w:r w:rsidRPr="005F4B2F">
        <w:rPr>
          <w:rFonts w:hint="eastAsia"/>
        </w:rPr>
        <w:t>料、细集料均需做好有</w:t>
      </w:r>
      <w:r w:rsidRPr="005F4B2F">
        <w:rPr>
          <w:rFonts w:hint="eastAsia"/>
        </w:rPr>
        <w:t>关试验，同时还要做好水泥、减水剂的各种性能试验。</w:t>
      </w:r>
    </w:p>
    <w:p w:rsidR="009E1B87" w:rsidP="009E1B87">
      <w:pPr>
        <w:pStyle w:val="Normal0"/>
        <w:spacing w:line="360" w:lineRule="auto"/>
      </w:pPr>
      <w:r w:rsidRPr="005F4B2F">
        <w:rPr>
          <w:rFonts w:hint="eastAsia"/>
        </w:rPr>
        <w:t xml:space="preserve"> </w:t>
      </w:r>
      <w:r w:rsidRPr="005F4B2F">
        <w:rPr>
          <w:rFonts w:hint="eastAsia"/>
        </w:rPr>
        <w:t>（</w:t>
      </w:r>
      <w:r w:rsidRPr="005F4B2F">
        <w:rPr>
          <w:rFonts w:hint="eastAsia"/>
        </w:rPr>
        <w:t>2</w:t>
      </w:r>
      <w:r w:rsidRPr="005F4B2F">
        <w:rPr>
          <w:rFonts w:hint="eastAsia"/>
        </w:rPr>
        <w:t>）砼拌和采用</w:t>
      </w:r>
      <w:r w:rsidRPr="005F4B2F">
        <w:rPr>
          <w:rFonts w:hint="eastAsia"/>
        </w:rPr>
        <w:t xml:space="preserve"> 2 </w:t>
      </w:r>
      <w:r w:rsidRPr="005F4B2F">
        <w:rPr>
          <w:rFonts w:hint="eastAsia"/>
        </w:rPr>
        <w:t>台</w:t>
      </w:r>
      <w:r w:rsidRPr="005F4B2F">
        <w:rPr>
          <w:rFonts w:hint="eastAsia"/>
        </w:rPr>
        <w:t xml:space="preserve"> JS500 </w:t>
      </w:r>
      <w:r w:rsidRPr="005F4B2F">
        <w:rPr>
          <w:rFonts w:hint="eastAsia"/>
        </w:rPr>
        <w:t>型强制式搅拌机拌和，电子配料仪配料，装</w:t>
      </w:r>
      <w:r w:rsidRPr="005F4B2F">
        <w:rPr>
          <w:rFonts w:hint="eastAsia"/>
        </w:rPr>
        <w:t xml:space="preserve"> </w:t>
      </w:r>
      <w:r w:rsidRPr="005F4B2F">
        <w:rPr>
          <w:rFonts w:hint="eastAsia"/>
        </w:rPr>
        <w:t>载机上料，用砼输送泵直接将砼送入浇筑部位。配料机、搅拌机的称量和配</w:t>
      </w:r>
      <w:r w:rsidRPr="005F4B2F">
        <w:rPr>
          <w:rFonts w:hint="eastAsia"/>
        </w:rPr>
        <w:t xml:space="preserve"> </w:t>
      </w:r>
      <w:r w:rsidRPr="005F4B2F">
        <w:rPr>
          <w:rFonts w:hint="eastAsia"/>
        </w:rPr>
        <w:t>水机械装置都必须维持在良好状态，其精确度应控制在±</w:t>
      </w:r>
      <w:r w:rsidRPr="005F4B2F">
        <w:rPr>
          <w:rFonts w:hint="eastAsia"/>
        </w:rPr>
        <w:t>0.4%</w:t>
      </w:r>
      <w:r w:rsidRPr="005F4B2F">
        <w:rPr>
          <w:rFonts w:hint="eastAsia"/>
        </w:rPr>
        <w:t>内，不允许用加</w:t>
      </w:r>
      <w:r w:rsidRPr="005F4B2F">
        <w:rPr>
          <w:rFonts w:hint="eastAsia"/>
        </w:rPr>
        <w:t xml:space="preserve"> </w:t>
      </w:r>
      <w:r w:rsidRPr="005F4B2F">
        <w:rPr>
          <w:rFonts w:hint="eastAsia"/>
        </w:rPr>
        <w:t>水和其他办法来改变砼的稠度，严格控制好砼的坍落度。</w:t>
      </w:r>
      <w:r w:rsidRPr="005F4B2F">
        <w:rPr>
          <w:rFonts w:hint="eastAsia"/>
        </w:rPr>
        <w:t xml:space="preserve"> </w:t>
      </w:r>
    </w:p>
    <w:p w:rsidR="009E1B87" w:rsidP="009E1B87">
      <w:pPr>
        <w:pStyle w:val="Normal0"/>
        <w:spacing w:line="360" w:lineRule="auto"/>
        <w:ind w:firstLine="105" w:firstLineChars="50"/>
      </w:pPr>
      <w:r w:rsidRPr="005F4B2F">
        <w:rPr>
          <w:rFonts w:hint="eastAsia"/>
        </w:rPr>
        <w:t>（</w:t>
      </w:r>
      <w:r w:rsidRPr="005F4B2F">
        <w:rPr>
          <w:rFonts w:hint="eastAsia"/>
        </w:rPr>
        <w:t>3</w:t>
      </w:r>
      <w:r w:rsidRPr="005F4B2F">
        <w:rPr>
          <w:rFonts w:hint="eastAsia"/>
        </w:rPr>
        <w:t>）本桥梁采用两台混凝土灌车将混凝土从搅拌站拉至现场放入专用吊斗，</w:t>
      </w:r>
      <w:r w:rsidRPr="005F4B2F">
        <w:rPr>
          <w:rFonts w:hint="eastAsia"/>
        </w:rPr>
        <w:t xml:space="preserve"> </w:t>
      </w:r>
      <w:r w:rsidRPr="005F4B2F">
        <w:rPr>
          <w:rFonts w:hint="eastAsia"/>
        </w:rPr>
        <w:t>然后用吊车</w:t>
      </w:r>
      <w:r w:rsidRPr="005F4B2F">
        <w:rPr>
          <w:rFonts w:hint="eastAsia"/>
        </w:rPr>
        <w:t>吊至各指定部位。</w:t>
      </w:r>
      <w:r w:rsidRPr="005F4B2F">
        <w:rPr>
          <w:rFonts w:hint="eastAsia"/>
        </w:rPr>
        <w:t xml:space="preserve"> </w:t>
      </w:r>
    </w:p>
    <w:p w:rsidR="009E1B87" w:rsidP="009E1B87">
      <w:pPr>
        <w:pStyle w:val="Normal0"/>
        <w:spacing w:line="360" w:lineRule="auto"/>
        <w:ind w:firstLine="105" w:firstLineChars="50"/>
      </w:pPr>
      <w:r w:rsidRPr="005F4B2F">
        <w:rPr>
          <w:rFonts w:hint="eastAsia"/>
        </w:rPr>
        <w:t>（</w:t>
      </w:r>
      <w:r w:rsidRPr="005F4B2F">
        <w:rPr>
          <w:rFonts w:hint="eastAsia"/>
        </w:rPr>
        <w:t>4</w:t>
      </w:r>
      <w:r w:rsidRPr="005F4B2F">
        <w:rPr>
          <w:rFonts w:hint="eastAsia"/>
        </w:rPr>
        <w:t>）混凝土浇筑时以先纵肋板，后顶板的顺序从梁低的一端开始向另一端</w:t>
      </w:r>
      <w:r w:rsidRPr="005F4B2F">
        <w:rPr>
          <w:rFonts w:hint="eastAsia"/>
        </w:rPr>
        <w:t xml:space="preserve"> </w:t>
      </w:r>
      <w:r w:rsidRPr="005F4B2F">
        <w:rPr>
          <w:rFonts w:hint="eastAsia"/>
        </w:rPr>
        <w:t>循序推进的方法，以保证混凝土浇筑的连续性。</w:t>
      </w:r>
    </w:p>
    <w:p w:rsidR="009E1B87" w:rsidP="009E1B87">
      <w:pPr>
        <w:pStyle w:val="Normal0"/>
        <w:spacing w:line="360" w:lineRule="auto"/>
      </w:pPr>
      <w:r w:rsidRPr="005F4B2F">
        <w:rPr>
          <w:rFonts w:hint="eastAsia"/>
        </w:rPr>
        <w:t xml:space="preserve"> </w:t>
      </w:r>
      <w:r w:rsidRPr="005F4B2F">
        <w:rPr>
          <w:rFonts w:hint="eastAsia"/>
        </w:rPr>
        <w:t>（</w:t>
      </w:r>
      <w:r w:rsidRPr="005F4B2F">
        <w:rPr>
          <w:rFonts w:hint="eastAsia"/>
        </w:rPr>
        <w:t>5</w:t>
      </w:r>
      <w:r w:rsidRPr="005F4B2F">
        <w:rPr>
          <w:rFonts w:hint="eastAsia"/>
        </w:rPr>
        <w:t>）主梁砼由有经验的专业振捣人员振捣施工，振捣采用插入式振动器，</w:t>
      </w:r>
      <w:r w:rsidRPr="005F4B2F">
        <w:rPr>
          <w:rFonts w:hint="eastAsia"/>
        </w:rPr>
        <w:t xml:space="preserve"> </w:t>
      </w:r>
      <w:r w:rsidRPr="005F4B2F">
        <w:rPr>
          <w:rFonts w:hint="eastAsia"/>
        </w:rPr>
        <w:t>振捣时移动间距不超过振动器作用半径的</w:t>
      </w:r>
      <w:r w:rsidRPr="005F4B2F">
        <w:rPr>
          <w:rFonts w:hint="eastAsia"/>
        </w:rPr>
        <w:t xml:space="preserve"> 1.5 </w:t>
      </w:r>
      <w:r w:rsidRPr="005F4B2F">
        <w:rPr>
          <w:rFonts w:hint="eastAsia"/>
        </w:rPr>
        <w:t>倍，振动器与侧模应保持</w:t>
      </w:r>
      <w:r w:rsidRPr="005F4B2F">
        <w:rPr>
          <w:rFonts w:hint="eastAsia"/>
        </w:rPr>
        <w:t xml:space="preserve"> 50</w:t>
      </w:r>
      <w:smartTag w:uri="urn:schemas-microsoft-com:office:smarttags" w:element="chmetcnv">
        <w:smartTagPr>
          <w:attr w:name="HasSpace" w:val="False"/>
          <w:attr w:name="Negative" w:val="True"/>
          <w:attr w:name="NumberType" w:val="1"/>
          <w:attr w:name="SourceValue" w:val="100"/>
          <w:attr w:name="TCSC" w:val="0"/>
          <w:attr w:name="UnitName" w:val="mm"/>
        </w:smartTagPr>
        <w:r w:rsidRPr="005F4B2F">
          <w:rPr>
            <w:rFonts w:hint="eastAsia"/>
          </w:rPr>
          <w:t>-100mm</w:t>
        </w:r>
      </w:smartTag>
      <w:r w:rsidRPr="005F4B2F">
        <w:rPr>
          <w:rFonts w:hint="eastAsia"/>
        </w:rPr>
        <w:t xml:space="preserve"> </w:t>
      </w:r>
      <w:r w:rsidRPr="005F4B2F">
        <w:rPr>
          <w:rFonts w:hint="eastAsia"/>
        </w:rPr>
        <w:t>的距离，插入下一层砼宜</w:t>
      </w:r>
      <w:r w:rsidRPr="005F4B2F">
        <w:rPr>
          <w:rFonts w:hint="eastAsia"/>
        </w:rPr>
        <w:t xml:space="preserve"> 50</w:t>
      </w:r>
      <w:smartTag w:uri="urn:schemas-microsoft-com:office:smarttags" w:element="chmetcnv">
        <w:smartTagPr>
          <w:attr w:name="HasSpace" w:val="False"/>
          <w:attr w:name="Negative" w:val="True"/>
          <w:attr w:name="NumberType" w:val="1"/>
          <w:attr w:name="SourceValue" w:val="100"/>
          <w:attr w:name="TCSC" w:val="0"/>
          <w:attr w:name="UnitName" w:val="mm"/>
        </w:smartTagPr>
        <w:r w:rsidRPr="005F4B2F">
          <w:rPr>
            <w:rFonts w:hint="eastAsia"/>
          </w:rPr>
          <w:t>-100mm</w:t>
        </w:r>
      </w:smartTag>
      <w:r w:rsidRPr="005F4B2F">
        <w:rPr>
          <w:rFonts w:hint="eastAsia"/>
        </w:rPr>
        <w:t>，每一处振动时要边振动边徐徐</w:t>
      </w:r>
      <w:r w:rsidRPr="005F4B2F">
        <w:rPr>
          <w:rFonts w:hint="eastAsia"/>
        </w:rPr>
        <w:t xml:space="preserve"> </w:t>
      </w:r>
      <w:r w:rsidRPr="005F4B2F">
        <w:rPr>
          <w:rFonts w:hint="eastAsia"/>
        </w:rPr>
        <w:t>提出振动棒。还要避免触动模板、预应力孔道及钢筋预埋件等。混凝土振捣</w:t>
      </w:r>
      <w:r w:rsidRPr="005F4B2F">
        <w:rPr>
          <w:rFonts w:hint="eastAsia"/>
        </w:rPr>
        <w:t xml:space="preserve"> </w:t>
      </w:r>
      <w:r w:rsidRPr="005F4B2F">
        <w:rPr>
          <w:rFonts w:hint="eastAsia"/>
        </w:rPr>
        <w:t>密实</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https://d.book118.com/436210231242010054</w:t>
        </w:r>
      </w:hyperlink>
    </w:p>
    <w:p w:rsidR="009E1B87" w:rsidP="009E1B87">
      <w:pPr>
        <w:pStyle w:val="Normal0"/>
        <w:spacing w:line="360" w:lineRule="auto"/>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
    <w:altName w:val="宋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3E4D"/>
    <w:rsid w:val="00162662"/>
    <w:rsid w:val="00252B25"/>
    <w:rsid w:val="00280BE7"/>
    <w:rsid w:val="00293109"/>
    <w:rsid w:val="002A0CC6"/>
    <w:rsid w:val="002B79F6"/>
    <w:rsid w:val="002F70CA"/>
    <w:rsid w:val="00370DDE"/>
    <w:rsid w:val="00385C1D"/>
    <w:rsid w:val="00403689"/>
    <w:rsid w:val="004151E4"/>
    <w:rsid w:val="00462299"/>
    <w:rsid w:val="004E578F"/>
    <w:rsid w:val="005C7875"/>
    <w:rsid w:val="005F4B2F"/>
    <w:rsid w:val="00625293"/>
    <w:rsid w:val="00631C2C"/>
    <w:rsid w:val="00641FDE"/>
    <w:rsid w:val="00677AC1"/>
    <w:rsid w:val="006C2D3E"/>
    <w:rsid w:val="006D68C9"/>
    <w:rsid w:val="007030B9"/>
    <w:rsid w:val="007052A4"/>
    <w:rsid w:val="007256EF"/>
    <w:rsid w:val="0079010E"/>
    <w:rsid w:val="007A6179"/>
    <w:rsid w:val="007D1BB9"/>
    <w:rsid w:val="00826D21"/>
    <w:rsid w:val="008461A3"/>
    <w:rsid w:val="00951FDD"/>
    <w:rsid w:val="00953E7D"/>
    <w:rsid w:val="00993D9D"/>
    <w:rsid w:val="009E1B87"/>
    <w:rsid w:val="00A879ED"/>
    <w:rsid w:val="00AB0A25"/>
    <w:rsid w:val="00B0237B"/>
    <w:rsid w:val="00B16EF2"/>
    <w:rsid w:val="00B313C9"/>
    <w:rsid w:val="00B507C6"/>
    <w:rsid w:val="00BA6A33"/>
    <w:rsid w:val="00BB5B91"/>
    <w:rsid w:val="00BF7DDA"/>
    <w:rsid w:val="00C074AB"/>
    <w:rsid w:val="00C1729B"/>
    <w:rsid w:val="00C3480A"/>
    <w:rsid w:val="00C7104C"/>
    <w:rsid w:val="00CC4394"/>
    <w:rsid w:val="00D16826"/>
    <w:rsid w:val="00D45FBC"/>
    <w:rsid w:val="00D66AEB"/>
    <w:rsid w:val="00D67C2E"/>
    <w:rsid w:val="00D8127A"/>
    <w:rsid w:val="00D90BF8"/>
    <w:rsid w:val="00E23259"/>
    <w:rsid w:val="00E73211"/>
    <w:rsid w:val="00E954EF"/>
    <w:rsid w:val="00EB2D85"/>
    <w:rsid w:val="00EC60EE"/>
    <w:rsid w:val="00EF34AA"/>
    <w:rsid w:val="00EF7EE9"/>
    <w:rsid w:val="00F12B35"/>
    <w:rsid w:val="00F556B8"/>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09A5B98-DBB4-4E24-8C05-261FD4BC9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qFormat/>
    <w:rsid w:val="00B313C9"/>
    <w:pPr>
      <w:widowControl/>
      <w:spacing w:before="100" w:beforeAutospacing="1" w:after="100" w:afterAutospacing="1"/>
      <w:jc w:val="left"/>
      <w:outlineLvl w:val="1"/>
    </w:pPr>
    <w:rPr>
      <w:rFonts w:ascii="宋体" w:hAnsi="宋体" w:cs="宋体"/>
      <w:b/>
      <w:bCs/>
      <w:kern w:val="0"/>
      <w:sz w:val="36"/>
      <w:szCs w:val="36"/>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customStyle="1" w:styleId="apple-style-span">
    <w:name w:val="apple-style-span"/>
    <w:basedOn w:val="DefaultParagraphFont"/>
    <w:rsid w:val="00EB2D85"/>
  </w:style>
  <w:style w:type="table" w:styleId="TableGrid">
    <w:name w:val="Table Grid"/>
    <w:basedOn w:val="TableNormal"/>
    <w:rsid w:val="00953E7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rsid w:val="007256E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customStyle="1" w:styleId="a">
    <w:name w:val="特殊标题３"/>
    <w:basedOn w:val="Normal"/>
    <w:rsid w:val="00280BE7"/>
    <w:pPr>
      <w:overflowPunct w:val="0"/>
      <w:autoSpaceDE w:val="0"/>
      <w:autoSpaceDN w:val="0"/>
      <w:adjustRightInd w:val="0"/>
      <w:spacing w:line="360" w:lineRule="auto"/>
      <w:textAlignment w:val="baseline"/>
    </w:pPr>
    <w:rPr>
      <w:rFonts w:ascii="Times New Roman" w:hAnsi="Times New Roman"/>
      <w:kern w:val="0"/>
      <w:sz w:val="28"/>
      <w:szCs w:val="20"/>
    </w:rPr>
  </w:style>
  <w:style w:type="paragraph" w:styleId="BodyText">
    <w:name w:val="Body Text"/>
    <w:basedOn w:val="Normal"/>
    <w:rsid w:val="006C2D3E"/>
    <w:pPr>
      <w:spacing w:before="120" w:after="120" w:line="360" w:lineRule="auto"/>
      <w:jc w:val="left"/>
    </w:pPr>
    <w:rPr>
      <w:rFonts w:ascii="宋体" w:hAnsi="宋体"/>
      <w:color w:val="000000"/>
      <w:sz w:val="28"/>
      <w:szCs w:val="24"/>
    </w:rPr>
  </w:style>
  <w:style w:type="paragraph" w:styleId="NormalIndent">
    <w:name w:val="Normal Indent"/>
    <w:basedOn w:val="Normal"/>
    <w:link w:val="a0"/>
    <w:rsid w:val="007A6179"/>
    <w:pPr>
      <w:ind w:firstLine="420" w:firstLineChars="200"/>
    </w:pPr>
    <w:rPr>
      <w:rFonts w:ascii="宋体" w:hAnsi="宋体"/>
      <w:szCs w:val="24"/>
    </w:rPr>
  </w:style>
  <w:style w:type="character" w:customStyle="1" w:styleId="a0">
    <w:name w:val="正文缩进 字符"/>
    <w:basedOn w:val="DefaultParagraphFont"/>
    <w:link w:val="NormalIndent"/>
    <w:locked/>
    <w:rsid w:val="007A6179"/>
    <w:rPr>
      <w:rFonts w:ascii="宋体" w:hAnsi="宋体"/>
      <w:kern w:val="2"/>
      <w:sz w:val="21"/>
      <w:szCs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 w:type="table" w:customStyle="1" w:styleId="TableGrid0">
    <w:name w:val="Table Grid_0"/>
    <w:basedOn w:val="TableNormal"/>
    <w:rsid w:val="00953E7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bin" /><Relationship Id="rId7" Type="http://schemas.openxmlformats.org/officeDocument/2006/relationships/image" Target="media/image2.png" /><Relationship Id="rId8" Type="http://schemas.openxmlformats.org/officeDocument/2006/relationships/hyperlink" Target="https://d.book118.com/43621023124201005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3011</Words>
  <Characters>17167</Characters>
  <Application>Microsoft Office Word</Application>
  <DocSecurity>0</DocSecurity>
  <Lines>143</Lines>
  <Paragraphs>40</Paragraphs>
  <ScaleCrop>false</ScaleCrop>
  <Company/>
  <LinksUpToDate>false</LinksUpToDate>
  <CharactersWithSpaces>20138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