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8" w:history="1">
        <w:r>
          <w:rPr>
            <w:rFonts w:ascii="仿宋" w:eastAsia="仿宋" w:hAnsi="仿宋" w:cs="仿宋" w:hint="eastAsia"/>
            <w:lang w:eastAsia="zh-CN"/>
          </w:rPr>
          <w:t>前言</w:t>
        </w:r>
        <w:r>
          <w:tab/>
        </w:r>
        <w:r>
          <w:fldChar w:fldCharType="begin"/>
        </w:r>
        <w:r>
          <w:instrText xml:space="preserve"> PAGEREF _Toc20078 \h </w:instrText>
        </w:r>
        <w:r>
          <w:fldChar w:fldCharType="separate"/>
        </w:r>
        <w:r>
          <w:t>3</w:t>
        </w:r>
        <w:r>
          <w:fldChar w:fldCharType="end"/>
        </w:r>
      </w:hyperlink>
    </w:p>
    <w:p>
      <w:pPr>
        <w:pStyle w:val="TOC1"/>
        <w:tabs>
          <w:tab w:val="right" w:leader="dot" w:pos="8306"/>
        </w:tabs>
      </w:pPr>
      <w:hyperlink w:anchor="_Toc2458" w:history="1">
        <w:r>
          <w:rPr>
            <w:rFonts w:ascii="仿宋" w:eastAsia="仿宋" w:hAnsi="仿宋" w:cs="仿宋" w:hint="eastAsia"/>
            <w:lang w:eastAsia="zh-CN"/>
          </w:rPr>
          <w:t>一、法规毒理学试验服务项目概论</w:t>
        </w:r>
        <w:r>
          <w:tab/>
        </w:r>
        <w:r>
          <w:fldChar w:fldCharType="begin"/>
        </w:r>
        <w:r>
          <w:instrText xml:space="preserve"> PAGEREF _Toc2458 \h </w:instrText>
        </w:r>
        <w:r>
          <w:fldChar w:fldCharType="separate"/>
        </w:r>
        <w:r>
          <w:t>3</w:t>
        </w:r>
        <w:r>
          <w:fldChar w:fldCharType="end"/>
        </w:r>
      </w:hyperlink>
    </w:p>
    <w:p>
      <w:pPr>
        <w:pStyle w:val="TOC2"/>
        <w:tabs>
          <w:tab w:val="right" w:leader="dot" w:pos="8306"/>
        </w:tabs>
      </w:pPr>
      <w:hyperlink w:anchor="_Toc20487" w:history="1">
        <w:r>
          <w:rPr>
            <w:rFonts w:ascii="仿宋" w:eastAsia="仿宋" w:hAnsi="仿宋" w:cs="仿宋" w:hint="eastAsia"/>
            <w:lang w:eastAsia="zh-CN"/>
          </w:rPr>
          <w:t>(一)、法规毒理学试验服务项目概况</w:t>
        </w:r>
        <w:r>
          <w:tab/>
        </w:r>
        <w:r>
          <w:fldChar w:fldCharType="begin"/>
        </w:r>
        <w:r>
          <w:instrText xml:space="preserve"> PAGEREF _Toc20487 \h </w:instrText>
        </w:r>
        <w:r>
          <w:fldChar w:fldCharType="separate"/>
        </w:r>
        <w:r>
          <w:t>3</w:t>
        </w:r>
        <w:r>
          <w:fldChar w:fldCharType="end"/>
        </w:r>
      </w:hyperlink>
    </w:p>
    <w:p>
      <w:pPr>
        <w:pStyle w:val="TOC2"/>
        <w:tabs>
          <w:tab w:val="right" w:leader="dot" w:pos="8306"/>
        </w:tabs>
      </w:pPr>
      <w:hyperlink w:anchor="_Toc19743" w:history="1">
        <w:r>
          <w:rPr>
            <w:rFonts w:ascii="仿宋" w:eastAsia="仿宋" w:hAnsi="仿宋" w:cs="仿宋" w:hint="eastAsia"/>
            <w:lang w:eastAsia="zh-CN"/>
          </w:rPr>
          <w:t>(二)、法规毒理学试验服务项目目标</w:t>
        </w:r>
        <w:r>
          <w:tab/>
        </w:r>
        <w:r>
          <w:fldChar w:fldCharType="begin"/>
        </w:r>
        <w:r>
          <w:instrText xml:space="preserve"> PAGEREF _Toc19743 \h </w:instrText>
        </w:r>
        <w:r>
          <w:fldChar w:fldCharType="separate"/>
        </w:r>
        <w:r>
          <w:t>6</w:t>
        </w:r>
        <w:r>
          <w:fldChar w:fldCharType="end"/>
        </w:r>
      </w:hyperlink>
    </w:p>
    <w:p>
      <w:pPr>
        <w:pStyle w:val="TOC2"/>
        <w:tabs>
          <w:tab w:val="right" w:leader="dot" w:pos="8306"/>
        </w:tabs>
      </w:pPr>
      <w:hyperlink w:anchor="_Toc31785" w:history="1">
        <w:r>
          <w:rPr>
            <w:rFonts w:ascii="仿宋" w:eastAsia="仿宋" w:hAnsi="仿宋" w:cs="仿宋" w:hint="eastAsia"/>
            <w:lang w:eastAsia="zh-CN"/>
          </w:rPr>
          <w:t>(三)、法规毒理学试验服务项目提出的理由</w:t>
        </w:r>
        <w:r>
          <w:tab/>
        </w:r>
        <w:r>
          <w:fldChar w:fldCharType="begin"/>
        </w:r>
        <w:r>
          <w:instrText xml:space="preserve"> PAGEREF _Toc31785 \h </w:instrText>
        </w:r>
        <w:r>
          <w:fldChar w:fldCharType="separate"/>
        </w:r>
        <w:r>
          <w:t>6</w:t>
        </w:r>
        <w:r>
          <w:fldChar w:fldCharType="end"/>
        </w:r>
      </w:hyperlink>
    </w:p>
    <w:p>
      <w:pPr>
        <w:pStyle w:val="TOC2"/>
        <w:tabs>
          <w:tab w:val="right" w:leader="dot" w:pos="8306"/>
        </w:tabs>
      </w:pPr>
      <w:hyperlink w:anchor="_Toc30148" w:history="1">
        <w:r>
          <w:rPr>
            <w:rFonts w:ascii="仿宋" w:eastAsia="仿宋" w:hAnsi="仿宋" w:cs="仿宋" w:hint="eastAsia"/>
            <w:lang w:eastAsia="zh-CN"/>
          </w:rPr>
          <w:t>(四)、法规毒理学试验服务项目意义</w:t>
        </w:r>
        <w:r>
          <w:tab/>
        </w:r>
        <w:r>
          <w:fldChar w:fldCharType="begin"/>
        </w:r>
        <w:r>
          <w:instrText xml:space="preserve"> PAGEREF _Toc30148 \h </w:instrText>
        </w:r>
        <w:r>
          <w:fldChar w:fldCharType="separate"/>
        </w:r>
        <w:r>
          <w:t>8</w:t>
        </w:r>
        <w:r>
          <w:fldChar w:fldCharType="end"/>
        </w:r>
      </w:hyperlink>
    </w:p>
    <w:p>
      <w:pPr>
        <w:pStyle w:val="TOC2"/>
        <w:tabs>
          <w:tab w:val="right" w:leader="dot" w:pos="8306"/>
        </w:tabs>
      </w:pPr>
      <w:hyperlink w:anchor="_Toc18365" w:history="1">
        <w:r>
          <w:rPr>
            <w:rFonts w:ascii="仿宋" w:eastAsia="仿宋" w:hAnsi="仿宋" w:cs="仿宋" w:hint="eastAsia"/>
            <w:lang w:eastAsia="zh-CN"/>
          </w:rPr>
          <w:t>(五)、法规毒理学试验服务项目背景</w:t>
        </w:r>
        <w:r>
          <w:tab/>
        </w:r>
        <w:r>
          <w:fldChar w:fldCharType="begin"/>
        </w:r>
        <w:r>
          <w:instrText xml:space="preserve"> PAGEREF _Toc18365 \h </w:instrText>
        </w:r>
        <w:r>
          <w:fldChar w:fldCharType="separate"/>
        </w:r>
        <w:r>
          <w:t>9</w:t>
        </w:r>
        <w:r>
          <w:fldChar w:fldCharType="end"/>
        </w:r>
      </w:hyperlink>
    </w:p>
    <w:p>
      <w:pPr>
        <w:pStyle w:val="TOC1"/>
        <w:tabs>
          <w:tab w:val="right" w:leader="dot" w:pos="8306"/>
        </w:tabs>
      </w:pPr>
      <w:hyperlink w:anchor="_Toc23720" w:history="1">
        <w:r>
          <w:rPr>
            <w:rFonts w:ascii="仿宋" w:eastAsia="仿宋" w:hAnsi="仿宋" w:cs="仿宋" w:hint="eastAsia"/>
            <w:lang w:eastAsia="zh-CN"/>
          </w:rPr>
          <w:t>二、法规毒理学试验服务项目可持续发展</w:t>
        </w:r>
        <w:r>
          <w:tab/>
        </w:r>
        <w:r>
          <w:fldChar w:fldCharType="begin"/>
        </w:r>
        <w:r>
          <w:instrText xml:space="preserve"> PAGEREF _Toc23720 \h </w:instrText>
        </w:r>
        <w:r>
          <w:fldChar w:fldCharType="separate"/>
        </w:r>
        <w:r>
          <w:t>10</w:t>
        </w:r>
        <w:r>
          <w:fldChar w:fldCharType="end"/>
        </w:r>
      </w:hyperlink>
    </w:p>
    <w:p>
      <w:pPr>
        <w:pStyle w:val="TOC2"/>
        <w:tabs>
          <w:tab w:val="right" w:leader="dot" w:pos="8306"/>
        </w:tabs>
      </w:pPr>
      <w:hyperlink w:anchor="_Toc26576" w:history="1">
        <w:r>
          <w:rPr>
            <w:rFonts w:ascii="仿宋" w:eastAsia="仿宋" w:hAnsi="仿宋" w:cs="仿宋" w:hint="eastAsia"/>
            <w:lang w:eastAsia="zh-CN"/>
          </w:rPr>
          <w:t>(一)、可持续战略与实践</w:t>
        </w:r>
        <w:r>
          <w:tab/>
        </w:r>
        <w:r>
          <w:fldChar w:fldCharType="begin"/>
        </w:r>
        <w:r>
          <w:instrText xml:space="preserve"> PAGEREF _Toc26576 \h </w:instrText>
        </w:r>
        <w:r>
          <w:fldChar w:fldCharType="separate"/>
        </w:r>
        <w:r>
          <w:t>10</w:t>
        </w:r>
        <w:r>
          <w:fldChar w:fldCharType="end"/>
        </w:r>
      </w:hyperlink>
    </w:p>
    <w:p>
      <w:pPr>
        <w:pStyle w:val="TOC2"/>
        <w:tabs>
          <w:tab w:val="right" w:leader="dot" w:pos="8306"/>
        </w:tabs>
      </w:pPr>
      <w:hyperlink w:anchor="_Toc26958" w:history="1">
        <w:r>
          <w:rPr>
            <w:rFonts w:ascii="仿宋" w:eastAsia="仿宋" w:hAnsi="仿宋" w:cs="仿宋" w:hint="eastAsia"/>
            <w:lang w:eastAsia="zh-CN"/>
          </w:rPr>
          <w:t>(二)、环保与社会责任</w:t>
        </w:r>
        <w:r>
          <w:tab/>
        </w:r>
        <w:r>
          <w:fldChar w:fldCharType="begin"/>
        </w:r>
        <w:r>
          <w:instrText xml:space="preserve"> PAGEREF _Toc26958 \h </w:instrText>
        </w:r>
        <w:r>
          <w:fldChar w:fldCharType="separate"/>
        </w:r>
        <w:r>
          <w:t>11</w:t>
        </w:r>
        <w:r>
          <w:fldChar w:fldCharType="end"/>
        </w:r>
      </w:hyperlink>
    </w:p>
    <w:p>
      <w:pPr>
        <w:pStyle w:val="TOC1"/>
        <w:tabs>
          <w:tab w:val="right" w:leader="dot" w:pos="8306"/>
        </w:tabs>
      </w:pPr>
      <w:hyperlink w:anchor="_Toc14817" w:history="1">
        <w:r>
          <w:rPr>
            <w:rFonts w:ascii="仿宋" w:eastAsia="仿宋" w:hAnsi="仿宋" w:cs="仿宋" w:hint="eastAsia"/>
            <w:lang w:eastAsia="zh-CN"/>
          </w:rPr>
          <w:t>三、法规毒理学试验服务项目绩效评估</w:t>
        </w:r>
        <w:r>
          <w:tab/>
        </w:r>
        <w:r>
          <w:fldChar w:fldCharType="begin"/>
        </w:r>
        <w:r>
          <w:instrText xml:space="preserve"> PAGEREF _Toc14817 \h </w:instrText>
        </w:r>
        <w:r>
          <w:fldChar w:fldCharType="separate"/>
        </w:r>
        <w:r>
          <w:t>12</w:t>
        </w:r>
        <w:r>
          <w:fldChar w:fldCharType="end"/>
        </w:r>
      </w:hyperlink>
    </w:p>
    <w:p>
      <w:pPr>
        <w:pStyle w:val="TOC2"/>
        <w:tabs>
          <w:tab w:val="right" w:leader="dot" w:pos="8306"/>
        </w:tabs>
      </w:pPr>
      <w:hyperlink w:anchor="_Toc20275" w:history="1">
        <w:r>
          <w:rPr>
            <w:rFonts w:ascii="仿宋" w:eastAsia="仿宋" w:hAnsi="仿宋" w:cs="仿宋" w:hint="eastAsia"/>
            <w:lang w:eastAsia="zh-CN"/>
          </w:rPr>
          <w:t>(一)、绩效评估指标</w:t>
        </w:r>
        <w:r>
          <w:tab/>
        </w:r>
        <w:r>
          <w:fldChar w:fldCharType="begin"/>
        </w:r>
        <w:r>
          <w:instrText xml:space="preserve"> PAGEREF _Toc20275 \h </w:instrText>
        </w:r>
        <w:r>
          <w:fldChar w:fldCharType="separate"/>
        </w:r>
        <w:r>
          <w:t>12</w:t>
        </w:r>
        <w:r>
          <w:fldChar w:fldCharType="end"/>
        </w:r>
      </w:hyperlink>
    </w:p>
    <w:p>
      <w:pPr>
        <w:pStyle w:val="TOC2"/>
        <w:tabs>
          <w:tab w:val="right" w:leader="dot" w:pos="8306"/>
        </w:tabs>
      </w:pPr>
      <w:hyperlink w:anchor="_Toc10121" w:history="1">
        <w:r>
          <w:rPr>
            <w:rFonts w:ascii="仿宋" w:eastAsia="仿宋" w:hAnsi="仿宋" w:cs="仿宋" w:hint="eastAsia"/>
            <w:lang w:eastAsia="zh-CN"/>
          </w:rPr>
          <w:t>(二)、绩效评估方法</w:t>
        </w:r>
        <w:r>
          <w:tab/>
        </w:r>
        <w:r>
          <w:fldChar w:fldCharType="begin"/>
        </w:r>
        <w:r>
          <w:instrText xml:space="preserve"> PAGEREF _Toc10121 \h </w:instrText>
        </w:r>
        <w:r>
          <w:fldChar w:fldCharType="separate"/>
        </w:r>
        <w:r>
          <w:t>13</w:t>
        </w:r>
        <w:r>
          <w:fldChar w:fldCharType="end"/>
        </w:r>
      </w:hyperlink>
    </w:p>
    <w:p>
      <w:pPr>
        <w:pStyle w:val="TOC2"/>
        <w:tabs>
          <w:tab w:val="right" w:leader="dot" w:pos="8306"/>
        </w:tabs>
      </w:pPr>
      <w:hyperlink w:anchor="_Toc3416" w:history="1">
        <w:r>
          <w:rPr>
            <w:rFonts w:ascii="仿宋" w:eastAsia="仿宋" w:hAnsi="仿宋" w:cs="仿宋" w:hint="eastAsia"/>
            <w:lang w:eastAsia="zh-CN"/>
          </w:rPr>
          <w:t>(三)、绩效评估周期</w:t>
        </w:r>
        <w:r>
          <w:tab/>
        </w:r>
        <w:r>
          <w:fldChar w:fldCharType="begin"/>
        </w:r>
        <w:r>
          <w:instrText xml:space="preserve"> PAGEREF _Toc3416 \h </w:instrText>
        </w:r>
        <w:r>
          <w:fldChar w:fldCharType="separate"/>
        </w:r>
        <w:r>
          <w:t>14</w:t>
        </w:r>
        <w:r>
          <w:fldChar w:fldCharType="end"/>
        </w:r>
      </w:hyperlink>
    </w:p>
    <w:p>
      <w:pPr>
        <w:pStyle w:val="TOC1"/>
        <w:tabs>
          <w:tab w:val="right" w:leader="dot" w:pos="8306"/>
        </w:tabs>
      </w:pPr>
      <w:hyperlink w:anchor="_Toc10343" w:history="1">
        <w:r>
          <w:rPr>
            <w:rFonts w:ascii="仿宋" w:eastAsia="仿宋" w:hAnsi="仿宋" w:cs="仿宋" w:hint="eastAsia"/>
            <w:lang w:eastAsia="zh-CN"/>
          </w:rPr>
          <w:t>四、产品规划分析</w:t>
        </w:r>
        <w:r>
          <w:tab/>
        </w:r>
        <w:r>
          <w:fldChar w:fldCharType="begin"/>
        </w:r>
        <w:r>
          <w:instrText xml:space="preserve"> PAGEREF _Toc10343 \h </w:instrText>
        </w:r>
        <w:r>
          <w:fldChar w:fldCharType="separate"/>
        </w:r>
        <w:r>
          <w:t>15</w:t>
        </w:r>
        <w:r>
          <w:fldChar w:fldCharType="end"/>
        </w:r>
      </w:hyperlink>
    </w:p>
    <w:p>
      <w:pPr>
        <w:pStyle w:val="TOC2"/>
        <w:tabs>
          <w:tab w:val="right" w:leader="dot" w:pos="8306"/>
        </w:tabs>
      </w:pPr>
      <w:hyperlink w:anchor="_Toc26360" w:history="1">
        <w:r>
          <w:rPr>
            <w:rFonts w:ascii="仿宋" w:eastAsia="仿宋" w:hAnsi="仿宋" w:cs="仿宋" w:hint="eastAsia"/>
            <w:lang w:eastAsia="zh-CN"/>
          </w:rPr>
          <w:t>(一)、产品规划</w:t>
        </w:r>
        <w:r>
          <w:tab/>
        </w:r>
        <w:r>
          <w:fldChar w:fldCharType="begin"/>
        </w:r>
        <w:r>
          <w:instrText xml:space="preserve"> PAGEREF _Toc26360 \h </w:instrText>
        </w:r>
        <w:r>
          <w:fldChar w:fldCharType="separate"/>
        </w:r>
        <w:r>
          <w:t>15</w:t>
        </w:r>
        <w:r>
          <w:fldChar w:fldCharType="end"/>
        </w:r>
      </w:hyperlink>
    </w:p>
    <w:p>
      <w:pPr>
        <w:pStyle w:val="TOC2"/>
        <w:tabs>
          <w:tab w:val="right" w:leader="dot" w:pos="8306"/>
        </w:tabs>
      </w:pPr>
      <w:hyperlink w:anchor="_Toc23676" w:history="1">
        <w:r>
          <w:rPr>
            <w:rFonts w:ascii="仿宋" w:eastAsia="仿宋" w:hAnsi="仿宋" w:cs="仿宋" w:hint="eastAsia"/>
            <w:lang w:eastAsia="zh-CN"/>
          </w:rPr>
          <w:t>(二)、建设规模</w:t>
        </w:r>
        <w:r>
          <w:tab/>
        </w:r>
        <w:r>
          <w:fldChar w:fldCharType="begin"/>
        </w:r>
        <w:r>
          <w:instrText xml:space="preserve"> PAGEREF _Toc23676 \h </w:instrText>
        </w:r>
        <w:r>
          <w:fldChar w:fldCharType="separate"/>
        </w:r>
        <w:r>
          <w:t>16</w:t>
        </w:r>
        <w:r>
          <w:fldChar w:fldCharType="end"/>
        </w:r>
      </w:hyperlink>
    </w:p>
    <w:p>
      <w:pPr>
        <w:pStyle w:val="TOC1"/>
        <w:tabs>
          <w:tab w:val="right" w:leader="dot" w:pos="8306"/>
        </w:tabs>
      </w:pPr>
      <w:hyperlink w:anchor="_Toc1783" w:history="1">
        <w:r>
          <w:rPr>
            <w:rFonts w:ascii="仿宋" w:eastAsia="仿宋" w:hAnsi="仿宋" w:cs="仿宋" w:hint="eastAsia"/>
            <w:lang w:eastAsia="zh-CN"/>
          </w:rPr>
          <w:t>五、法规毒理学试验服务项目土建工程</w:t>
        </w:r>
        <w:r>
          <w:tab/>
        </w:r>
        <w:r>
          <w:fldChar w:fldCharType="begin"/>
        </w:r>
        <w:r>
          <w:instrText xml:space="preserve"> PAGEREF _Toc1783 \h </w:instrText>
        </w:r>
        <w:r>
          <w:fldChar w:fldCharType="separate"/>
        </w:r>
        <w:r>
          <w:t>17</w:t>
        </w:r>
        <w:r>
          <w:fldChar w:fldCharType="end"/>
        </w:r>
      </w:hyperlink>
    </w:p>
    <w:p>
      <w:pPr>
        <w:pStyle w:val="TOC2"/>
        <w:tabs>
          <w:tab w:val="right" w:leader="dot" w:pos="8306"/>
        </w:tabs>
      </w:pPr>
      <w:hyperlink w:anchor="_Toc19037" w:history="1">
        <w:r>
          <w:rPr>
            <w:rFonts w:ascii="仿宋" w:eastAsia="仿宋" w:hAnsi="仿宋" w:cs="仿宋" w:hint="eastAsia"/>
            <w:lang w:eastAsia="zh-CN"/>
          </w:rPr>
          <w:t>(一)、建筑工程设计原则</w:t>
        </w:r>
        <w:r>
          <w:tab/>
        </w:r>
        <w:r>
          <w:fldChar w:fldCharType="begin"/>
        </w:r>
        <w:r>
          <w:instrText xml:space="preserve"> PAGEREF _Toc19037 \h </w:instrText>
        </w:r>
        <w:r>
          <w:fldChar w:fldCharType="separate"/>
        </w:r>
        <w:r>
          <w:t>17</w:t>
        </w:r>
        <w:r>
          <w:fldChar w:fldCharType="end"/>
        </w:r>
      </w:hyperlink>
    </w:p>
    <w:p>
      <w:pPr>
        <w:pStyle w:val="TOC2"/>
        <w:tabs>
          <w:tab w:val="right" w:leader="dot" w:pos="8306"/>
        </w:tabs>
      </w:pPr>
      <w:hyperlink w:anchor="_Toc19415" w:history="1">
        <w:r>
          <w:rPr>
            <w:rFonts w:ascii="仿宋" w:eastAsia="仿宋" w:hAnsi="仿宋" w:cs="仿宋" w:hint="eastAsia"/>
            <w:lang w:eastAsia="zh-CN"/>
          </w:rPr>
          <w:t>(二)、土建工程设计年限及安全等级</w:t>
        </w:r>
        <w:r>
          <w:tab/>
        </w:r>
        <w:r>
          <w:fldChar w:fldCharType="begin"/>
        </w:r>
        <w:r>
          <w:instrText xml:space="preserve"> PAGEREF _Toc19415 \h </w:instrText>
        </w:r>
        <w:r>
          <w:fldChar w:fldCharType="separate"/>
        </w:r>
        <w:r>
          <w:t>18</w:t>
        </w:r>
        <w:r>
          <w:fldChar w:fldCharType="end"/>
        </w:r>
      </w:hyperlink>
    </w:p>
    <w:p>
      <w:pPr>
        <w:pStyle w:val="TOC2"/>
        <w:tabs>
          <w:tab w:val="right" w:leader="dot" w:pos="8306"/>
        </w:tabs>
      </w:pPr>
      <w:hyperlink w:anchor="_Toc26586" w:history="1">
        <w:r>
          <w:rPr>
            <w:rFonts w:ascii="仿宋" w:eastAsia="仿宋" w:hAnsi="仿宋" w:cs="仿宋" w:hint="eastAsia"/>
            <w:lang w:eastAsia="zh-CN"/>
          </w:rPr>
          <w:t>(三)、建筑工程设计总体要求</w:t>
        </w:r>
        <w:r>
          <w:tab/>
        </w:r>
        <w:r>
          <w:fldChar w:fldCharType="begin"/>
        </w:r>
        <w:r>
          <w:instrText xml:space="preserve"> PAGEREF _Toc26586 \h </w:instrText>
        </w:r>
        <w:r>
          <w:fldChar w:fldCharType="separate"/>
        </w:r>
        <w:r>
          <w:t>20</w:t>
        </w:r>
        <w:r>
          <w:fldChar w:fldCharType="end"/>
        </w:r>
      </w:hyperlink>
    </w:p>
    <w:p>
      <w:pPr>
        <w:pStyle w:val="TOC2"/>
        <w:tabs>
          <w:tab w:val="right" w:leader="dot" w:pos="8306"/>
        </w:tabs>
      </w:pPr>
      <w:hyperlink w:anchor="_Toc26668" w:history="1">
        <w:r>
          <w:rPr>
            <w:rFonts w:ascii="仿宋" w:eastAsia="仿宋" w:hAnsi="仿宋" w:cs="仿宋" w:hint="eastAsia"/>
            <w:lang w:eastAsia="zh-CN"/>
          </w:rPr>
          <w:t>(四)、土建工程建设指标</w:t>
        </w:r>
        <w:r>
          <w:tab/>
        </w:r>
        <w:r>
          <w:fldChar w:fldCharType="begin"/>
        </w:r>
        <w:r>
          <w:instrText xml:space="preserve"> PAGEREF _Toc26668 \h </w:instrText>
        </w:r>
        <w:r>
          <w:fldChar w:fldCharType="separate"/>
        </w:r>
        <w:r>
          <w:t>20</w:t>
        </w:r>
        <w:r>
          <w:fldChar w:fldCharType="end"/>
        </w:r>
      </w:hyperlink>
    </w:p>
    <w:p>
      <w:pPr>
        <w:pStyle w:val="TOC1"/>
        <w:tabs>
          <w:tab w:val="right" w:leader="dot" w:pos="8306"/>
        </w:tabs>
      </w:pPr>
      <w:hyperlink w:anchor="_Toc2325" w:history="1">
        <w:r>
          <w:rPr>
            <w:rFonts w:ascii="仿宋" w:eastAsia="仿宋" w:hAnsi="仿宋" w:cs="仿宋" w:hint="eastAsia"/>
            <w:lang w:eastAsia="zh-CN"/>
          </w:rPr>
          <w:t>六、法规毒理学试验服务项目危机管理</w:t>
        </w:r>
        <w:r>
          <w:tab/>
        </w:r>
        <w:r>
          <w:fldChar w:fldCharType="begin"/>
        </w:r>
        <w:r>
          <w:instrText xml:space="preserve"> PAGEREF _Toc2325 \h </w:instrText>
        </w:r>
        <w:r>
          <w:fldChar w:fldCharType="separate"/>
        </w:r>
        <w:r>
          <w:t>21</w:t>
        </w:r>
        <w:r>
          <w:fldChar w:fldCharType="end"/>
        </w:r>
      </w:hyperlink>
    </w:p>
    <w:p>
      <w:pPr>
        <w:pStyle w:val="TOC2"/>
        <w:tabs>
          <w:tab w:val="right" w:leader="dot" w:pos="8306"/>
        </w:tabs>
      </w:pPr>
      <w:hyperlink w:anchor="_Toc9196" w:history="1">
        <w:r>
          <w:rPr>
            <w:rFonts w:ascii="仿宋" w:eastAsia="仿宋" w:hAnsi="仿宋" w:cs="仿宋" w:hint="eastAsia"/>
            <w:lang w:eastAsia="zh-CN"/>
          </w:rPr>
          <w:t>(一)、危机预警与识别</w:t>
        </w:r>
        <w:r>
          <w:tab/>
        </w:r>
        <w:r>
          <w:fldChar w:fldCharType="begin"/>
        </w:r>
        <w:r>
          <w:instrText xml:space="preserve"> PAGEREF _Toc9196 \h </w:instrText>
        </w:r>
        <w:r>
          <w:fldChar w:fldCharType="separate"/>
        </w:r>
        <w:r>
          <w:t>21</w:t>
        </w:r>
        <w:r>
          <w:fldChar w:fldCharType="end"/>
        </w:r>
      </w:hyperlink>
    </w:p>
    <w:p>
      <w:pPr>
        <w:pStyle w:val="TOC2"/>
        <w:tabs>
          <w:tab w:val="right" w:leader="dot" w:pos="8306"/>
        </w:tabs>
      </w:pPr>
      <w:hyperlink w:anchor="_Toc28958" w:history="1">
        <w:r>
          <w:rPr>
            <w:rFonts w:ascii="仿宋" w:eastAsia="仿宋" w:hAnsi="仿宋" w:cs="仿宋" w:hint="eastAsia"/>
            <w:lang w:eastAsia="zh-CN"/>
          </w:rPr>
          <w:t>(二)、危机应对与恢复</w:t>
        </w:r>
        <w:r>
          <w:tab/>
        </w:r>
        <w:r>
          <w:fldChar w:fldCharType="begin"/>
        </w:r>
        <w:r>
          <w:instrText xml:space="preserve"> PAGEREF _Toc28958 \h </w:instrText>
        </w:r>
        <w:r>
          <w:fldChar w:fldCharType="separate"/>
        </w:r>
        <w:r>
          <w:t>22</w:t>
        </w:r>
        <w:r>
          <w:fldChar w:fldCharType="end"/>
        </w:r>
      </w:hyperlink>
    </w:p>
    <w:p>
      <w:pPr>
        <w:pStyle w:val="TOC1"/>
        <w:tabs>
          <w:tab w:val="right" w:leader="dot" w:pos="8306"/>
        </w:tabs>
      </w:pPr>
      <w:hyperlink w:anchor="_Toc11539" w:history="1">
        <w:r>
          <w:rPr>
            <w:rFonts w:ascii="仿宋" w:eastAsia="仿宋" w:hAnsi="仿宋" w:cs="仿宋" w:hint="eastAsia"/>
            <w:lang w:eastAsia="zh-CN"/>
          </w:rPr>
          <w:t>七、法规毒理学试验服务项目社会影响</w:t>
        </w:r>
        <w:r>
          <w:tab/>
        </w:r>
        <w:r>
          <w:fldChar w:fldCharType="begin"/>
        </w:r>
        <w:r>
          <w:instrText xml:space="preserve"> PAGEREF _Toc11539 \h </w:instrText>
        </w:r>
        <w:r>
          <w:fldChar w:fldCharType="separate"/>
        </w:r>
        <w:r>
          <w:t>23</w:t>
        </w:r>
        <w:r>
          <w:fldChar w:fldCharType="end"/>
        </w:r>
      </w:hyperlink>
    </w:p>
    <w:p>
      <w:pPr>
        <w:pStyle w:val="TOC2"/>
        <w:tabs>
          <w:tab w:val="right" w:leader="dot" w:pos="8306"/>
        </w:tabs>
      </w:pPr>
      <w:hyperlink w:anchor="_Toc22662" w:history="1">
        <w:r>
          <w:rPr>
            <w:rFonts w:ascii="仿宋" w:eastAsia="仿宋" w:hAnsi="仿宋" w:cs="仿宋" w:hint="eastAsia"/>
            <w:lang w:eastAsia="zh-CN"/>
          </w:rPr>
          <w:t>(一)、社会责任与义务</w:t>
        </w:r>
        <w:r>
          <w:tab/>
        </w:r>
        <w:r>
          <w:fldChar w:fldCharType="begin"/>
        </w:r>
        <w:r>
          <w:instrText xml:space="preserve"> PAGEREF _Toc22662 \h </w:instrText>
        </w:r>
        <w:r>
          <w:fldChar w:fldCharType="separate"/>
        </w:r>
        <w:r>
          <w:t>23</w:t>
        </w:r>
        <w:r>
          <w:fldChar w:fldCharType="end"/>
        </w:r>
      </w:hyperlink>
    </w:p>
    <w:p>
      <w:pPr>
        <w:pStyle w:val="TOC2"/>
        <w:tabs>
          <w:tab w:val="right" w:leader="dot" w:pos="8306"/>
        </w:tabs>
      </w:pPr>
      <w:hyperlink w:anchor="_Toc6757" w:history="1">
        <w:r>
          <w:rPr>
            <w:rFonts w:ascii="仿宋" w:eastAsia="仿宋" w:hAnsi="仿宋" w:cs="仿宋" w:hint="eastAsia"/>
            <w:lang w:eastAsia="zh-CN"/>
          </w:rPr>
          <w:t>(二)、社会参与与沟通</w:t>
        </w:r>
        <w:r>
          <w:tab/>
        </w:r>
        <w:r>
          <w:fldChar w:fldCharType="begin"/>
        </w:r>
        <w:r>
          <w:instrText xml:space="preserve"> PAGEREF _Toc6757 \h </w:instrText>
        </w:r>
        <w:r>
          <w:fldChar w:fldCharType="separate"/>
        </w:r>
        <w:r>
          <w:t>24</w:t>
        </w:r>
        <w:r>
          <w:fldChar w:fldCharType="end"/>
        </w:r>
      </w:hyperlink>
    </w:p>
    <w:p>
      <w:pPr>
        <w:pStyle w:val="TOC1"/>
        <w:tabs>
          <w:tab w:val="right" w:leader="dot" w:pos="8306"/>
        </w:tabs>
      </w:pPr>
      <w:hyperlink w:anchor="_Toc8595" w:history="1">
        <w:r>
          <w:rPr>
            <w:rFonts w:ascii="仿宋" w:eastAsia="仿宋" w:hAnsi="仿宋" w:cs="仿宋" w:hint="eastAsia"/>
            <w:lang w:eastAsia="zh-CN"/>
          </w:rPr>
          <w:t>八、法规毒理学试验服务项目人力资源培养与发展</w:t>
        </w:r>
        <w:r>
          <w:tab/>
        </w:r>
        <w:r>
          <w:fldChar w:fldCharType="begin"/>
        </w:r>
        <w:r>
          <w:instrText xml:space="preserve"> PAGEREF _Toc8595 \h </w:instrText>
        </w:r>
        <w:r>
          <w:fldChar w:fldCharType="separate"/>
        </w:r>
        <w:r>
          <w:t>25</w:t>
        </w:r>
        <w:r>
          <w:fldChar w:fldCharType="end"/>
        </w:r>
      </w:hyperlink>
    </w:p>
    <w:p>
      <w:pPr>
        <w:pStyle w:val="TOC2"/>
        <w:tabs>
          <w:tab w:val="right" w:leader="dot" w:pos="8306"/>
        </w:tabs>
      </w:pPr>
      <w:hyperlink w:anchor="_Toc6493" w:history="1">
        <w:r>
          <w:rPr>
            <w:rFonts w:ascii="仿宋" w:eastAsia="仿宋" w:hAnsi="仿宋" w:cs="仿宋" w:hint="eastAsia"/>
            <w:lang w:eastAsia="zh-CN"/>
          </w:rPr>
          <w:t>(一)、人才需求与规划</w:t>
        </w:r>
        <w:r>
          <w:tab/>
        </w:r>
        <w:r>
          <w:fldChar w:fldCharType="begin"/>
        </w:r>
        <w:r>
          <w:instrText xml:space="preserve"> PAGEREF _Toc6493 \h </w:instrText>
        </w:r>
        <w:r>
          <w:fldChar w:fldCharType="separate"/>
        </w:r>
        <w:r>
          <w:t>25</w:t>
        </w:r>
        <w:r>
          <w:fldChar w:fldCharType="end"/>
        </w:r>
      </w:hyperlink>
    </w:p>
    <w:p>
      <w:pPr>
        <w:pStyle w:val="TOC2"/>
        <w:tabs>
          <w:tab w:val="right" w:leader="dot" w:pos="8306"/>
        </w:tabs>
      </w:pPr>
      <w:hyperlink w:anchor="_Toc28400" w:history="1">
        <w:r>
          <w:rPr>
            <w:rFonts w:ascii="仿宋" w:eastAsia="仿宋" w:hAnsi="仿宋" w:cs="仿宋" w:hint="eastAsia"/>
            <w:lang w:eastAsia="zh-CN"/>
          </w:rPr>
          <w:t>(二)、培训与发展计划</w:t>
        </w:r>
        <w:r>
          <w:tab/>
        </w:r>
        <w:r>
          <w:fldChar w:fldCharType="begin"/>
        </w:r>
        <w:r>
          <w:instrText xml:space="preserve"> PAGEREF _Toc28400 \h </w:instrText>
        </w:r>
        <w:r>
          <w:fldChar w:fldCharType="separate"/>
        </w:r>
        <w:r>
          <w:t>25</w:t>
        </w:r>
        <w:r>
          <w:fldChar w:fldCharType="end"/>
        </w:r>
      </w:hyperlink>
    </w:p>
    <w:p>
      <w:pPr>
        <w:pStyle w:val="TOC1"/>
        <w:tabs>
          <w:tab w:val="right" w:leader="dot" w:pos="8306"/>
        </w:tabs>
      </w:pPr>
      <w:hyperlink w:anchor="_Toc18576" w:history="1">
        <w:r>
          <w:rPr>
            <w:rFonts w:ascii="仿宋" w:eastAsia="仿宋" w:hAnsi="仿宋" w:cs="仿宋" w:hint="eastAsia"/>
            <w:lang w:eastAsia="zh-CN"/>
          </w:rPr>
          <w:t>九、法规毒理学试验服务项目风险管理</w:t>
        </w:r>
        <w:r>
          <w:tab/>
        </w:r>
        <w:r>
          <w:fldChar w:fldCharType="begin"/>
        </w:r>
        <w:r>
          <w:instrText xml:space="preserve"> PAGEREF _Toc18576 \h </w:instrText>
        </w:r>
        <w:r>
          <w:fldChar w:fldCharType="separate"/>
        </w:r>
        <w:r>
          <w:t>26</w:t>
        </w:r>
        <w:r>
          <w:fldChar w:fldCharType="end"/>
        </w:r>
      </w:hyperlink>
    </w:p>
    <w:p>
      <w:pPr>
        <w:pStyle w:val="TOC2"/>
        <w:tabs>
          <w:tab w:val="right" w:leader="dot" w:pos="8306"/>
        </w:tabs>
      </w:pPr>
      <w:hyperlink w:anchor="_Toc14614" w:history="1">
        <w:r>
          <w:rPr>
            <w:rFonts w:ascii="仿宋" w:eastAsia="仿宋" w:hAnsi="仿宋" w:cs="仿宋" w:hint="eastAsia"/>
            <w:lang w:eastAsia="zh-CN"/>
          </w:rPr>
          <w:t>(一)、风险识别与评估</w:t>
        </w:r>
        <w:r>
          <w:tab/>
        </w:r>
        <w:r>
          <w:fldChar w:fldCharType="begin"/>
        </w:r>
        <w:r>
          <w:instrText xml:space="preserve"> PAGEREF _Toc14614 \h </w:instrText>
        </w:r>
        <w:r>
          <w:fldChar w:fldCharType="separate"/>
        </w:r>
        <w:r>
          <w:t>26</w:t>
        </w:r>
        <w:r>
          <w:fldChar w:fldCharType="end"/>
        </w:r>
      </w:hyperlink>
    </w:p>
    <w:p>
      <w:pPr>
        <w:pStyle w:val="TOC2"/>
        <w:tabs>
          <w:tab w:val="right" w:leader="dot" w:pos="8306"/>
        </w:tabs>
      </w:pPr>
      <w:hyperlink w:anchor="_Toc2560" w:history="1">
        <w:r>
          <w:rPr>
            <w:rFonts w:ascii="仿宋" w:eastAsia="仿宋" w:hAnsi="仿宋" w:cs="仿宋" w:hint="eastAsia"/>
            <w:lang w:eastAsia="zh-CN"/>
          </w:rPr>
          <w:t>(二)、风险应对策略</w:t>
        </w:r>
        <w:r>
          <w:tab/>
        </w:r>
        <w:r>
          <w:fldChar w:fldCharType="begin"/>
        </w:r>
        <w:r>
          <w:instrText xml:space="preserve"> PAGEREF _Toc2560 \h </w:instrText>
        </w:r>
        <w:r>
          <w:fldChar w:fldCharType="separate"/>
        </w:r>
        <w:r>
          <w:t>27</w:t>
        </w:r>
        <w:r>
          <w:fldChar w:fldCharType="end"/>
        </w:r>
      </w:hyperlink>
    </w:p>
    <w:p>
      <w:pPr>
        <w:pStyle w:val="TOC2"/>
        <w:tabs>
          <w:tab w:val="right" w:leader="dot" w:pos="8306"/>
        </w:tabs>
      </w:pPr>
      <w:hyperlink w:anchor="_Toc8127" w:history="1">
        <w:r>
          <w:rPr>
            <w:rFonts w:ascii="仿宋" w:eastAsia="仿宋" w:hAnsi="仿宋" w:cs="仿宋" w:hint="eastAsia"/>
            <w:lang w:eastAsia="zh-CN"/>
          </w:rPr>
          <w:t>(三)、风险监控与控制</w:t>
        </w:r>
        <w:r>
          <w:tab/>
        </w:r>
        <w:r>
          <w:fldChar w:fldCharType="begin"/>
        </w:r>
        <w:r>
          <w:instrText xml:space="preserve"> PAGEREF _Toc8127 \h </w:instrText>
        </w:r>
        <w:r>
          <w:fldChar w:fldCharType="separate"/>
        </w:r>
        <w:r>
          <w:t>29</w:t>
        </w:r>
        <w:r>
          <w:fldChar w:fldCharType="end"/>
        </w:r>
      </w:hyperlink>
    </w:p>
    <w:p>
      <w:pPr>
        <w:pStyle w:val="TOC1"/>
        <w:tabs>
          <w:tab w:val="right" w:leader="dot" w:pos="8306"/>
        </w:tabs>
      </w:pPr>
      <w:hyperlink w:anchor="_Toc13624" w:history="1">
        <w:r>
          <w:rPr>
            <w:rFonts w:ascii="仿宋" w:eastAsia="仿宋" w:hAnsi="仿宋" w:cs="仿宋" w:hint="eastAsia"/>
            <w:lang w:eastAsia="zh-CN"/>
          </w:rPr>
          <w:t>十、法规毒理学试验服务项目投资规划</w:t>
        </w:r>
        <w:r>
          <w:tab/>
        </w:r>
        <w:r>
          <w:fldChar w:fldCharType="begin"/>
        </w:r>
        <w:r>
          <w:instrText xml:space="preserve"> PAGEREF _Toc13624 \h </w:instrText>
        </w:r>
        <w:r>
          <w:fldChar w:fldCharType="separate"/>
        </w:r>
        <w:r>
          <w:t>30</w:t>
        </w:r>
        <w:r>
          <w:fldChar w:fldCharType="end"/>
        </w:r>
      </w:hyperlink>
    </w:p>
    <w:p>
      <w:pPr>
        <w:pStyle w:val="TOC2"/>
        <w:tabs>
          <w:tab w:val="right" w:leader="dot" w:pos="8306"/>
        </w:tabs>
      </w:pPr>
      <w:hyperlink w:anchor="_Toc24605" w:history="1">
        <w:r>
          <w:rPr>
            <w:rFonts w:ascii="仿宋" w:eastAsia="仿宋" w:hAnsi="仿宋" w:cs="仿宋" w:hint="eastAsia"/>
            <w:lang w:eastAsia="zh-CN"/>
          </w:rPr>
          <w:t>(一)、法规毒理学试验服务项目总投资估算</w:t>
        </w:r>
        <w:r>
          <w:tab/>
        </w:r>
        <w:r>
          <w:fldChar w:fldCharType="begin"/>
        </w:r>
        <w:r>
          <w:instrText xml:space="preserve"> PAGEREF _Toc24605 \h </w:instrText>
        </w:r>
        <w:r>
          <w:fldChar w:fldCharType="separate"/>
        </w:r>
        <w:r>
          <w:t>30</w:t>
        </w:r>
        <w:r>
          <w:fldChar w:fldCharType="end"/>
        </w:r>
      </w:hyperlink>
    </w:p>
    <w:p>
      <w:pPr>
        <w:pStyle w:val="TOC2"/>
        <w:tabs>
          <w:tab w:val="right" w:leader="dot" w:pos="8306"/>
        </w:tabs>
      </w:pPr>
      <w:hyperlink w:anchor="_Toc3885" w:history="1">
        <w:r>
          <w:rPr>
            <w:rFonts w:ascii="仿宋" w:eastAsia="仿宋" w:hAnsi="仿宋" w:cs="仿宋" w:hint="eastAsia"/>
            <w:lang w:eastAsia="zh-CN"/>
          </w:rPr>
          <w:t>(二)、资金筹措</w:t>
        </w:r>
        <w:r>
          <w:tab/>
        </w:r>
        <w:r>
          <w:fldChar w:fldCharType="begin"/>
        </w:r>
        <w:r>
          <w:instrText xml:space="preserve"> PAGEREF _Toc3885 \h </w:instrText>
        </w:r>
        <w:r>
          <w:fldChar w:fldCharType="separate"/>
        </w:r>
        <w:r>
          <w:t>31</w:t>
        </w:r>
        <w:r>
          <w:fldChar w:fldCharType="end"/>
        </w:r>
      </w:hyperlink>
    </w:p>
    <w:p>
      <w:pPr>
        <w:pStyle w:val="TOC1"/>
        <w:tabs>
          <w:tab w:val="right" w:leader="dot" w:pos="8306"/>
        </w:tabs>
      </w:pPr>
      <w:hyperlink w:anchor="_Toc23986" w:history="1">
        <w:r>
          <w:rPr>
            <w:rFonts w:ascii="仿宋" w:eastAsia="仿宋" w:hAnsi="仿宋" w:cs="仿宋" w:hint="eastAsia"/>
            <w:lang w:eastAsia="zh-CN"/>
          </w:rPr>
          <w:t>十一、法规毒理学试验服务项目技术管理</w:t>
        </w:r>
        <w:r>
          <w:tab/>
        </w:r>
        <w:r>
          <w:fldChar w:fldCharType="begin"/>
        </w:r>
        <w:r>
          <w:instrText xml:space="preserve"> PAGEREF _Toc23986 \h </w:instrText>
        </w:r>
        <w:r>
          <w:fldChar w:fldCharType="separate"/>
        </w:r>
        <w:r>
          <w:t>32</w:t>
        </w:r>
        <w:r>
          <w:fldChar w:fldCharType="end"/>
        </w:r>
      </w:hyperlink>
    </w:p>
    <w:p>
      <w:pPr>
        <w:pStyle w:val="TOC2"/>
        <w:tabs>
          <w:tab w:val="right" w:leader="dot" w:pos="8306"/>
        </w:tabs>
      </w:pPr>
      <w:hyperlink w:anchor="_Toc24114" w:history="1">
        <w:r>
          <w:rPr>
            <w:rFonts w:ascii="仿宋" w:eastAsia="仿宋" w:hAnsi="仿宋" w:cs="仿宋" w:hint="eastAsia"/>
            <w:lang w:eastAsia="zh-CN"/>
          </w:rPr>
          <w:t>(一)、技术方案选用方向</w:t>
        </w:r>
        <w:r>
          <w:tab/>
        </w:r>
        <w:r>
          <w:fldChar w:fldCharType="begin"/>
        </w:r>
        <w:r>
          <w:instrText xml:space="preserve"> PAGEREF _Toc24114 \h </w:instrText>
        </w:r>
        <w:r>
          <w:fldChar w:fldCharType="separate"/>
        </w:r>
        <w:r>
          <w:t>32</w:t>
        </w:r>
        <w:r>
          <w:fldChar w:fldCharType="end"/>
        </w:r>
      </w:hyperlink>
    </w:p>
    <w:p>
      <w:pPr>
        <w:pStyle w:val="TOC2"/>
        <w:tabs>
          <w:tab w:val="right" w:leader="dot" w:pos="8306"/>
        </w:tabs>
      </w:pPr>
      <w:hyperlink w:anchor="_Toc23288" w:history="1">
        <w:r>
          <w:rPr>
            <w:rFonts w:ascii="仿宋" w:eastAsia="仿宋" w:hAnsi="仿宋" w:cs="仿宋" w:hint="eastAsia"/>
            <w:lang w:eastAsia="zh-CN"/>
          </w:rPr>
          <w:t>(二)、工艺技术方案选用原则</w:t>
        </w:r>
        <w:r>
          <w:tab/>
        </w:r>
        <w:r>
          <w:fldChar w:fldCharType="begin"/>
        </w:r>
        <w:r>
          <w:instrText xml:space="preserve"> PAGEREF _Toc23288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9" w:history="1">
        <w:r>
          <w:rPr>
            <w:rFonts w:ascii="仿宋" w:eastAsia="仿宋" w:hAnsi="仿宋" w:cs="仿宋" w:hint="eastAsia"/>
            <w:lang w:eastAsia="zh-CN"/>
          </w:rPr>
          <w:t>(三)、工艺技术方案要求</w:t>
        </w:r>
        <w:r>
          <w:tab/>
        </w:r>
        <w:r>
          <w:fldChar w:fldCharType="begin"/>
        </w:r>
        <w:r>
          <w:instrText xml:space="preserve"> PAGEREF _Toc25219 \h </w:instrText>
        </w:r>
        <w:r>
          <w:fldChar w:fldCharType="separate"/>
        </w:r>
        <w:r>
          <w:t>36</w:t>
        </w:r>
        <w:r>
          <w:fldChar w:fldCharType="end"/>
        </w:r>
      </w:hyperlink>
    </w:p>
    <w:p>
      <w:pPr>
        <w:pStyle w:val="TOC1"/>
        <w:tabs>
          <w:tab w:val="right" w:leader="dot" w:pos="8306"/>
        </w:tabs>
      </w:pPr>
      <w:hyperlink w:anchor="_Toc10300" w:history="1">
        <w:r>
          <w:rPr>
            <w:rFonts w:ascii="仿宋" w:eastAsia="仿宋" w:hAnsi="仿宋" w:cs="仿宋" w:hint="eastAsia"/>
            <w:lang w:eastAsia="zh-CN"/>
          </w:rPr>
          <w:t>十二、法规毒理学试验服务项目环境影响分析</w:t>
        </w:r>
        <w:r>
          <w:tab/>
        </w:r>
        <w:r>
          <w:fldChar w:fldCharType="begin"/>
        </w:r>
        <w:r>
          <w:instrText xml:space="preserve"> PAGEREF _Toc10300 \h </w:instrText>
        </w:r>
        <w:r>
          <w:fldChar w:fldCharType="separate"/>
        </w:r>
        <w:r>
          <w:t>39</w:t>
        </w:r>
        <w:r>
          <w:fldChar w:fldCharType="end"/>
        </w:r>
      </w:hyperlink>
    </w:p>
    <w:p>
      <w:pPr>
        <w:pStyle w:val="TOC2"/>
        <w:tabs>
          <w:tab w:val="right" w:leader="dot" w:pos="8306"/>
        </w:tabs>
      </w:pPr>
      <w:hyperlink w:anchor="_Toc51" w:history="1">
        <w:r>
          <w:rPr>
            <w:rFonts w:ascii="仿宋" w:eastAsia="仿宋" w:hAnsi="仿宋" w:cs="仿宋" w:hint="eastAsia"/>
            <w:lang w:eastAsia="zh-CN"/>
          </w:rPr>
          <w:t>(一)、建设区域环境质量现状</w:t>
        </w:r>
        <w:r>
          <w:tab/>
        </w:r>
        <w:r>
          <w:fldChar w:fldCharType="begin"/>
        </w:r>
        <w:r>
          <w:instrText xml:space="preserve"> PAGEREF _Toc51 \h </w:instrText>
        </w:r>
        <w:r>
          <w:fldChar w:fldCharType="separate"/>
        </w:r>
        <w:r>
          <w:t>39</w:t>
        </w:r>
        <w:r>
          <w:fldChar w:fldCharType="end"/>
        </w:r>
      </w:hyperlink>
    </w:p>
    <w:p>
      <w:pPr>
        <w:pStyle w:val="TOC2"/>
        <w:tabs>
          <w:tab w:val="right" w:leader="dot" w:pos="8306"/>
        </w:tabs>
      </w:pPr>
      <w:hyperlink w:anchor="_Toc599" w:history="1">
        <w:r>
          <w:rPr>
            <w:rFonts w:ascii="仿宋" w:eastAsia="仿宋" w:hAnsi="仿宋" w:cs="仿宋" w:hint="eastAsia"/>
            <w:lang w:eastAsia="zh-CN"/>
          </w:rPr>
          <w:t>(二)、建设期环境保护</w:t>
        </w:r>
        <w:r>
          <w:tab/>
        </w:r>
        <w:r>
          <w:fldChar w:fldCharType="begin"/>
        </w:r>
        <w:r>
          <w:instrText xml:space="preserve"> PAGEREF _Toc599 \h </w:instrText>
        </w:r>
        <w:r>
          <w:fldChar w:fldCharType="separate"/>
        </w:r>
        <w:r>
          <w:t>40</w:t>
        </w:r>
        <w:r>
          <w:fldChar w:fldCharType="end"/>
        </w:r>
      </w:hyperlink>
    </w:p>
    <w:p>
      <w:pPr>
        <w:pStyle w:val="TOC2"/>
        <w:tabs>
          <w:tab w:val="right" w:leader="dot" w:pos="8306"/>
        </w:tabs>
      </w:pPr>
      <w:hyperlink w:anchor="_Toc3458" w:history="1">
        <w:r>
          <w:rPr>
            <w:rFonts w:ascii="仿宋" w:eastAsia="仿宋" w:hAnsi="仿宋" w:cs="仿宋" w:hint="eastAsia"/>
            <w:lang w:eastAsia="zh-CN"/>
          </w:rPr>
          <w:t>(三)、运营期环境保护</w:t>
        </w:r>
        <w:r>
          <w:tab/>
        </w:r>
        <w:r>
          <w:fldChar w:fldCharType="begin"/>
        </w:r>
        <w:r>
          <w:instrText xml:space="preserve"> PAGEREF _Toc3458 \h </w:instrText>
        </w:r>
        <w:r>
          <w:fldChar w:fldCharType="separate"/>
        </w:r>
        <w:r>
          <w:t>42</w:t>
        </w:r>
        <w:r>
          <w:fldChar w:fldCharType="end"/>
        </w:r>
      </w:hyperlink>
    </w:p>
    <w:p>
      <w:pPr>
        <w:pStyle w:val="TOC2"/>
        <w:tabs>
          <w:tab w:val="right" w:leader="dot" w:pos="8306"/>
        </w:tabs>
      </w:pPr>
      <w:hyperlink w:anchor="_Toc26667" w:history="1">
        <w:r>
          <w:rPr>
            <w:rFonts w:ascii="仿宋" w:eastAsia="仿宋" w:hAnsi="仿宋" w:cs="仿宋" w:hint="eastAsia"/>
            <w:lang w:eastAsia="zh-CN"/>
          </w:rPr>
          <w:t>(四)、法规毒理学试验服务项目建设对区域经济的影响</w:t>
        </w:r>
        <w:r>
          <w:tab/>
        </w:r>
        <w:r>
          <w:fldChar w:fldCharType="begin"/>
        </w:r>
        <w:r>
          <w:instrText xml:space="preserve"> PAGEREF _Toc26667 \h </w:instrText>
        </w:r>
        <w:r>
          <w:fldChar w:fldCharType="separate"/>
        </w:r>
        <w:r>
          <w:t>43</w:t>
        </w:r>
        <w:r>
          <w:fldChar w:fldCharType="end"/>
        </w:r>
      </w:hyperlink>
    </w:p>
    <w:p>
      <w:pPr>
        <w:pStyle w:val="TOC2"/>
        <w:tabs>
          <w:tab w:val="right" w:leader="dot" w:pos="8306"/>
        </w:tabs>
      </w:pPr>
      <w:hyperlink w:anchor="_Toc4325" w:history="1">
        <w:r>
          <w:rPr>
            <w:rFonts w:ascii="仿宋" w:eastAsia="仿宋" w:hAnsi="仿宋" w:cs="仿宋" w:hint="eastAsia"/>
            <w:lang w:eastAsia="zh-CN"/>
          </w:rPr>
          <w:t>(五)、废弃物处理</w:t>
        </w:r>
        <w:r>
          <w:tab/>
        </w:r>
        <w:r>
          <w:fldChar w:fldCharType="begin"/>
        </w:r>
        <w:r>
          <w:instrText xml:space="preserve"> PAGEREF _Toc4325 \h </w:instrText>
        </w:r>
        <w:r>
          <w:fldChar w:fldCharType="separate"/>
        </w:r>
        <w:r>
          <w:t>45</w:t>
        </w:r>
        <w:r>
          <w:fldChar w:fldCharType="end"/>
        </w:r>
      </w:hyperlink>
    </w:p>
    <w:p>
      <w:pPr>
        <w:pStyle w:val="TOC2"/>
        <w:tabs>
          <w:tab w:val="right" w:leader="dot" w:pos="8306"/>
        </w:tabs>
      </w:pPr>
      <w:hyperlink w:anchor="_Toc9485" w:history="1">
        <w:r>
          <w:rPr>
            <w:rFonts w:ascii="仿宋" w:eastAsia="仿宋" w:hAnsi="仿宋" w:cs="仿宋" w:hint="eastAsia"/>
            <w:lang w:eastAsia="zh-CN"/>
          </w:rPr>
          <w:t>(六)、特殊环境影响分析</w:t>
        </w:r>
        <w:r>
          <w:tab/>
        </w:r>
        <w:r>
          <w:fldChar w:fldCharType="begin"/>
        </w:r>
        <w:r>
          <w:instrText xml:space="preserve"> PAGEREF _Toc9485 \h </w:instrText>
        </w:r>
        <w:r>
          <w:fldChar w:fldCharType="separate"/>
        </w:r>
        <w:r>
          <w:t>46</w:t>
        </w:r>
        <w:r>
          <w:fldChar w:fldCharType="end"/>
        </w:r>
      </w:hyperlink>
    </w:p>
    <w:p>
      <w:pPr>
        <w:pStyle w:val="TOC2"/>
        <w:tabs>
          <w:tab w:val="right" w:leader="dot" w:pos="8306"/>
        </w:tabs>
      </w:pPr>
      <w:hyperlink w:anchor="_Toc21570" w:history="1">
        <w:r>
          <w:rPr>
            <w:rFonts w:ascii="仿宋" w:eastAsia="仿宋" w:hAnsi="仿宋" w:cs="仿宋" w:hint="eastAsia"/>
            <w:lang w:eastAsia="zh-CN"/>
          </w:rPr>
          <w:t>(七)、清洁生产</w:t>
        </w:r>
        <w:r>
          <w:tab/>
        </w:r>
        <w:r>
          <w:fldChar w:fldCharType="begin"/>
        </w:r>
        <w:r>
          <w:instrText xml:space="preserve"> PAGEREF _Toc21570 \h </w:instrText>
        </w:r>
        <w:r>
          <w:fldChar w:fldCharType="separate"/>
        </w:r>
        <w:r>
          <w:t>47</w:t>
        </w:r>
        <w:r>
          <w:fldChar w:fldCharType="end"/>
        </w:r>
      </w:hyperlink>
    </w:p>
    <w:p>
      <w:pPr>
        <w:pStyle w:val="TOC2"/>
        <w:tabs>
          <w:tab w:val="right" w:leader="dot" w:pos="8306"/>
        </w:tabs>
      </w:pPr>
      <w:hyperlink w:anchor="_Toc32647" w:history="1">
        <w:r>
          <w:rPr>
            <w:rFonts w:ascii="仿宋" w:eastAsia="仿宋" w:hAnsi="仿宋" w:cs="仿宋" w:hint="eastAsia"/>
            <w:lang w:eastAsia="zh-CN"/>
          </w:rPr>
          <w:t>(八)、环境保护综合评价</w:t>
        </w:r>
        <w:r>
          <w:tab/>
        </w:r>
        <w:r>
          <w:fldChar w:fldCharType="begin"/>
        </w:r>
        <w:r>
          <w:instrText xml:space="preserve"> PAGEREF _Toc32647 \h </w:instrText>
        </w:r>
        <w:r>
          <w:fldChar w:fldCharType="separate"/>
        </w:r>
        <w:r>
          <w:t>49</w:t>
        </w:r>
        <w:r>
          <w:fldChar w:fldCharType="end"/>
        </w:r>
      </w:hyperlink>
    </w:p>
    <w:p>
      <w:pPr>
        <w:pStyle w:val="TOC1"/>
        <w:tabs>
          <w:tab w:val="right" w:leader="dot" w:pos="8306"/>
        </w:tabs>
      </w:pPr>
      <w:hyperlink w:anchor="_Toc7993" w:history="1">
        <w:r>
          <w:rPr>
            <w:rFonts w:ascii="仿宋" w:eastAsia="仿宋" w:hAnsi="仿宋" w:cs="仿宋" w:hint="eastAsia"/>
            <w:lang w:eastAsia="zh-CN"/>
          </w:rPr>
          <w:t>十三、质量管理体系</w:t>
        </w:r>
        <w:r>
          <w:tab/>
        </w:r>
        <w:r>
          <w:fldChar w:fldCharType="begin"/>
        </w:r>
        <w:r>
          <w:instrText xml:space="preserve"> PAGEREF _Toc7993 \h </w:instrText>
        </w:r>
        <w:r>
          <w:fldChar w:fldCharType="separate"/>
        </w:r>
        <w:r>
          <w:t>50</w:t>
        </w:r>
        <w:r>
          <w:fldChar w:fldCharType="end"/>
        </w:r>
      </w:hyperlink>
    </w:p>
    <w:p>
      <w:pPr>
        <w:pStyle w:val="TOC2"/>
        <w:tabs>
          <w:tab w:val="right" w:leader="dot" w:pos="8306"/>
        </w:tabs>
      </w:pPr>
      <w:hyperlink w:anchor="_Toc14099" w:history="1">
        <w:r>
          <w:rPr>
            <w:rFonts w:ascii="仿宋" w:eastAsia="仿宋" w:hAnsi="仿宋" w:cs="仿宋" w:hint="eastAsia"/>
            <w:lang w:eastAsia="zh-CN"/>
          </w:rPr>
          <w:t>(一)、质量目标与方针</w:t>
        </w:r>
        <w:r>
          <w:tab/>
        </w:r>
        <w:r>
          <w:fldChar w:fldCharType="begin"/>
        </w:r>
        <w:r>
          <w:instrText xml:space="preserve"> PAGEREF _Toc14099 \h </w:instrText>
        </w:r>
        <w:r>
          <w:fldChar w:fldCharType="separate"/>
        </w:r>
        <w:r>
          <w:t>50</w:t>
        </w:r>
        <w:r>
          <w:fldChar w:fldCharType="end"/>
        </w:r>
      </w:hyperlink>
    </w:p>
    <w:p>
      <w:pPr>
        <w:pStyle w:val="TOC2"/>
        <w:tabs>
          <w:tab w:val="right" w:leader="dot" w:pos="8306"/>
        </w:tabs>
      </w:pPr>
      <w:hyperlink w:anchor="_Toc14437" w:history="1">
        <w:r>
          <w:rPr>
            <w:rFonts w:ascii="仿宋" w:eastAsia="仿宋" w:hAnsi="仿宋" w:cs="仿宋" w:hint="eastAsia"/>
            <w:lang w:eastAsia="zh-CN"/>
          </w:rPr>
          <w:t>(二)、质量管理责任</w:t>
        </w:r>
        <w:r>
          <w:tab/>
        </w:r>
        <w:r>
          <w:fldChar w:fldCharType="begin"/>
        </w:r>
        <w:r>
          <w:instrText xml:space="preserve"> PAGEREF _Toc14437 \h </w:instrText>
        </w:r>
        <w:r>
          <w:fldChar w:fldCharType="separate"/>
        </w:r>
        <w:r>
          <w:t>51</w:t>
        </w:r>
        <w:r>
          <w:fldChar w:fldCharType="end"/>
        </w:r>
      </w:hyperlink>
    </w:p>
    <w:p>
      <w:pPr>
        <w:pStyle w:val="TOC2"/>
        <w:tabs>
          <w:tab w:val="right" w:leader="dot" w:pos="8306"/>
        </w:tabs>
      </w:pPr>
      <w:hyperlink w:anchor="_Toc4285" w:history="1">
        <w:r>
          <w:rPr>
            <w:rFonts w:ascii="仿宋" w:eastAsia="仿宋" w:hAnsi="仿宋" w:cs="仿宋" w:hint="eastAsia"/>
            <w:lang w:eastAsia="zh-CN"/>
          </w:rPr>
          <w:t>(三)、质量管理体系文件</w:t>
        </w:r>
        <w:r>
          <w:tab/>
        </w:r>
        <w:r>
          <w:fldChar w:fldCharType="begin"/>
        </w:r>
        <w:r>
          <w:instrText xml:space="preserve"> PAGEREF _Toc4285 \h </w:instrText>
        </w:r>
        <w:r>
          <w:fldChar w:fldCharType="separate"/>
        </w:r>
        <w:r>
          <w:t>53</w:t>
        </w:r>
        <w:r>
          <w:fldChar w:fldCharType="end"/>
        </w:r>
      </w:hyperlink>
    </w:p>
    <w:p>
      <w:pPr>
        <w:pStyle w:val="TOC2"/>
        <w:tabs>
          <w:tab w:val="right" w:leader="dot" w:pos="8306"/>
        </w:tabs>
      </w:pPr>
      <w:hyperlink w:anchor="_Toc3582" w:history="1">
        <w:r>
          <w:rPr>
            <w:rFonts w:ascii="仿宋" w:eastAsia="仿宋" w:hAnsi="仿宋" w:cs="仿宋" w:hint="eastAsia"/>
            <w:lang w:eastAsia="zh-CN"/>
          </w:rPr>
          <w:t>(四)、质量培训与教育</w:t>
        </w:r>
        <w:r>
          <w:tab/>
        </w:r>
        <w:r>
          <w:fldChar w:fldCharType="begin"/>
        </w:r>
        <w:r>
          <w:instrText xml:space="preserve"> PAGEREF _Toc3582 \h </w:instrText>
        </w:r>
        <w:r>
          <w:fldChar w:fldCharType="separate"/>
        </w:r>
        <w:r>
          <w:t>55</w:t>
        </w:r>
        <w:r>
          <w:fldChar w:fldCharType="end"/>
        </w:r>
      </w:hyperlink>
    </w:p>
    <w:p>
      <w:pPr>
        <w:pStyle w:val="TOC2"/>
        <w:tabs>
          <w:tab w:val="right" w:leader="dot" w:pos="8306"/>
        </w:tabs>
      </w:pPr>
      <w:hyperlink w:anchor="_Toc29136" w:history="1">
        <w:r>
          <w:rPr>
            <w:rFonts w:ascii="仿宋" w:eastAsia="仿宋" w:hAnsi="仿宋" w:cs="仿宋" w:hint="eastAsia"/>
            <w:lang w:eastAsia="zh-CN"/>
          </w:rPr>
          <w:t>(五)、质量审核与评价</w:t>
        </w:r>
        <w:r>
          <w:tab/>
        </w:r>
        <w:r>
          <w:fldChar w:fldCharType="begin"/>
        </w:r>
        <w:r>
          <w:instrText xml:space="preserve"> PAGEREF _Toc29136 \h </w:instrText>
        </w:r>
        <w:r>
          <w:fldChar w:fldCharType="separate"/>
        </w:r>
        <w:r>
          <w:t>56</w:t>
        </w:r>
        <w:r>
          <w:fldChar w:fldCharType="end"/>
        </w:r>
      </w:hyperlink>
    </w:p>
    <w:p>
      <w:pPr>
        <w:pStyle w:val="TOC2"/>
        <w:tabs>
          <w:tab w:val="right" w:leader="dot" w:pos="8306"/>
        </w:tabs>
      </w:pPr>
      <w:hyperlink w:anchor="_Toc10314" w:history="1">
        <w:r>
          <w:rPr>
            <w:rFonts w:ascii="仿宋" w:eastAsia="仿宋" w:hAnsi="仿宋" w:cs="仿宋" w:hint="eastAsia"/>
            <w:lang w:eastAsia="zh-CN"/>
          </w:rPr>
          <w:t>(六)、不符合与纠正措施</w:t>
        </w:r>
        <w:r>
          <w:tab/>
        </w:r>
        <w:r>
          <w:fldChar w:fldCharType="begin"/>
        </w:r>
        <w:r>
          <w:instrText xml:space="preserve"> PAGEREF _Toc10314 \h </w:instrText>
        </w:r>
        <w:r>
          <w:fldChar w:fldCharType="separate"/>
        </w:r>
        <w:r>
          <w:t>57</w:t>
        </w:r>
        <w:r>
          <w:fldChar w:fldCharType="end"/>
        </w:r>
      </w:hyperlink>
    </w:p>
    <w:p>
      <w:pPr>
        <w:pStyle w:val="TOC1"/>
        <w:tabs>
          <w:tab w:val="right" w:leader="dot" w:pos="8306"/>
        </w:tabs>
      </w:pPr>
      <w:hyperlink w:anchor="_Toc16636" w:history="1">
        <w:r>
          <w:rPr>
            <w:rFonts w:ascii="仿宋" w:eastAsia="仿宋" w:hAnsi="仿宋" w:cs="仿宋" w:hint="eastAsia"/>
            <w:lang w:eastAsia="zh-CN"/>
          </w:rPr>
          <w:t>十四、风险识别与分类</w:t>
        </w:r>
        <w:r>
          <w:tab/>
        </w:r>
        <w:r>
          <w:fldChar w:fldCharType="begin"/>
        </w:r>
        <w:r>
          <w:instrText xml:space="preserve"> PAGEREF _Toc16636 \h </w:instrText>
        </w:r>
        <w:r>
          <w:fldChar w:fldCharType="separate"/>
        </w:r>
        <w:r>
          <w:t>58</w:t>
        </w:r>
        <w:r>
          <w:fldChar w:fldCharType="end"/>
        </w:r>
      </w:hyperlink>
    </w:p>
    <w:p>
      <w:pPr>
        <w:pStyle w:val="TOC2"/>
        <w:tabs>
          <w:tab w:val="right" w:leader="dot" w:pos="8306"/>
        </w:tabs>
      </w:pPr>
      <w:hyperlink w:anchor="_Toc23731" w:history="1">
        <w:r>
          <w:rPr>
            <w:rFonts w:ascii="仿宋" w:eastAsia="仿宋" w:hAnsi="仿宋" w:cs="仿宋" w:hint="eastAsia"/>
            <w:lang w:eastAsia="zh-CN"/>
          </w:rPr>
          <w:t>(一)、风险识别</w:t>
        </w:r>
        <w:r>
          <w:tab/>
        </w:r>
        <w:r>
          <w:fldChar w:fldCharType="begin"/>
        </w:r>
        <w:r>
          <w:instrText xml:space="preserve"> PAGEREF _Toc23731 \h </w:instrText>
        </w:r>
        <w:r>
          <w:fldChar w:fldCharType="separate"/>
        </w:r>
        <w:r>
          <w:t>58</w:t>
        </w:r>
        <w:r>
          <w:fldChar w:fldCharType="end"/>
        </w:r>
      </w:hyperlink>
    </w:p>
    <w:p>
      <w:pPr>
        <w:pStyle w:val="TOC2"/>
        <w:tabs>
          <w:tab w:val="right" w:leader="dot" w:pos="8306"/>
        </w:tabs>
      </w:pPr>
      <w:hyperlink w:anchor="_Toc18839" w:history="1">
        <w:r>
          <w:rPr>
            <w:rFonts w:ascii="仿宋" w:eastAsia="仿宋" w:hAnsi="仿宋" w:cs="仿宋" w:hint="eastAsia"/>
            <w:lang w:eastAsia="zh-CN"/>
          </w:rPr>
          <w:t>(二)、风险分类</w:t>
        </w:r>
        <w:r>
          <w:tab/>
        </w:r>
        <w:r>
          <w:fldChar w:fldCharType="begin"/>
        </w:r>
        <w:r>
          <w:instrText xml:space="preserve"> PAGEREF _Toc18839 \h </w:instrText>
        </w:r>
        <w:r>
          <w:fldChar w:fldCharType="separate"/>
        </w:r>
        <w:r>
          <w:t>60</w:t>
        </w:r>
        <w:r>
          <w:fldChar w:fldCharType="end"/>
        </w:r>
      </w:hyperlink>
    </w:p>
    <w:p>
      <w:pPr>
        <w:pStyle w:val="TOC1"/>
        <w:tabs>
          <w:tab w:val="right" w:leader="dot" w:pos="8306"/>
        </w:tabs>
      </w:pPr>
      <w:hyperlink w:anchor="_Toc11907" w:history="1">
        <w:r>
          <w:rPr>
            <w:rFonts w:ascii="仿宋" w:eastAsia="仿宋" w:hAnsi="仿宋" w:cs="仿宋" w:hint="eastAsia"/>
            <w:lang w:eastAsia="zh-CN"/>
          </w:rPr>
          <w:t>十五、营销与推广策略</w:t>
        </w:r>
        <w:r>
          <w:tab/>
        </w:r>
        <w:r>
          <w:fldChar w:fldCharType="begin"/>
        </w:r>
        <w:r>
          <w:instrText xml:space="preserve"> PAGEREF _Toc11907 \h </w:instrText>
        </w:r>
        <w:r>
          <w:fldChar w:fldCharType="separate"/>
        </w:r>
        <w:r>
          <w:t>62</w:t>
        </w:r>
        <w:r>
          <w:fldChar w:fldCharType="end"/>
        </w:r>
      </w:hyperlink>
    </w:p>
    <w:p>
      <w:pPr>
        <w:pStyle w:val="TOC2"/>
        <w:tabs>
          <w:tab w:val="right" w:leader="dot" w:pos="8306"/>
        </w:tabs>
      </w:pPr>
      <w:hyperlink w:anchor="_Toc31200" w:history="1">
        <w:r>
          <w:rPr>
            <w:rFonts w:ascii="仿宋" w:eastAsia="仿宋" w:hAnsi="仿宋" w:cs="仿宋" w:hint="eastAsia"/>
            <w:lang w:eastAsia="zh-CN"/>
          </w:rPr>
          <w:t>(一)、产品/服务定位与特点</w:t>
        </w:r>
        <w:r>
          <w:tab/>
        </w:r>
        <w:r>
          <w:fldChar w:fldCharType="begin"/>
        </w:r>
        <w:r>
          <w:instrText xml:space="preserve"> PAGEREF _Toc31200 \h </w:instrText>
        </w:r>
        <w:r>
          <w:fldChar w:fldCharType="separate"/>
        </w:r>
        <w:r>
          <w:t>62</w:t>
        </w:r>
        <w:r>
          <w:fldChar w:fldCharType="end"/>
        </w:r>
      </w:hyperlink>
    </w:p>
    <w:p>
      <w:pPr>
        <w:pStyle w:val="TOC2"/>
        <w:tabs>
          <w:tab w:val="right" w:leader="dot" w:pos="8306"/>
        </w:tabs>
      </w:pPr>
      <w:hyperlink w:anchor="_Toc29337" w:history="1">
        <w:r>
          <w:rPr>
            <w:rFonts w:ascii="仿宋" w:eastAsia="仿宋" w:hAnsi="仿宋" w:cs="仿宋" w:hint="eastAsia"/>
            <w:lang w:eastAsia="zh-CN"/>
          </w:rPr>
          <w:t>(二)、市场定位与竞争分析</w:t>
        </w:r>
        <w:r>
          <w:tab/>
        </w:r>
        <w:r>
          <w:fldChar w:fldCharType="begin"/>
        </w:r>
        <w:r>
          <w:instrText xml:space="preserve"> PAGEREF _Toc29337 \h </w:instrText>
        </w:r>
        <w:r>
          <w:fldChar w:fldCharType="separate"/>
        </w:r>
        <w:r>
          <w:t>63</w:t>
        </w:r>
        <w:r>
          <w:fldChar w:fldCharType="end"/>
        </w:r>
      </w:hyperlink>
    </w:p>
    <w:p>
      <w:pPr>
        <w:pStyle w:val="TOC2"/>
        <w:tabs>
          <w:tab w:val="right" w:leader="dot" w:pos="8306"/>
        </w:tabs>
      </w:pPr>
      <w:hyperlink w:anchor="_Toc23666" w:history="1">
        <w:r>
          <w:rPr>
            <w:rFonts w:ascii="仿宋" w:eastAsia="仿宋" w:hAnsi="仿宋" w:cs="仿宋" w:hint="eastAsia"/>
            <w:lang w:eastAsia="zh-CN"/>
          </w:rPr>
          <w:t>(三)、营销渠道与策略</w:t>
        </w:r>
        <w:r>
          <w:tab/>
        </w:r>
        <w:r>
          <w:fldChar w:fldCharType="begin"/>
        </w:r>
        <w:r>
          <w:instrText xml:space="preserve"> PAGEREF _Toc23666 \h </w:instrText>
        </w:r>
        <w:r>
          <w:fldChar w:fldCharType="separate"/>
        </w:r>
        <w:r>
          <w:t>64</w:t>
        </w:r>
        <w:r>
          <w:fldChar w:fldCharType="end"/>
        </w:r>
      </w:hyperlink>
    </w:p>
    <w:p>
      <w:pPr>
        <w:pStyle w:val="TOC2"/>
        <w:tabs>
          <w:tab w:val="right" w:leader="dot" w:pos="8306"/>
        </w:tabs>
      </w:pPr>
      <w:hyperlink w:anchor="_Toc13706" w:history="1">
        <w:r>
          <w:rPr>
            <w:rFonts w:ascii="仿宋" w:eastAsia="仿宋" w:hAnsi="仿宋" w:cs="仿宋" w:hint="eastAsia"/>
            <w:lang w:eastAsia="zh-CN"/>
          </w:rPr>
          <w:t>(四)、推广与宣传活动</w:t>
        </w:r>
        <w:r>
          <w:tab/>
        </w:r>
        <w:r>
          <w:fldChar w:fldCharType="begin"/>
        </w:r>
        <w:r>
          <w:instrText xml:space="preserve"> PAGEREF _Toc13706 \h </w:instrText>
        </w:r>
        <w:r>
          <w:fldChar w:fldCharType="separate"/>
        </w:r>
        <w:r>
          <w:t>65</w:t>
        </w:r>
        <w:r>
          <w:fldChar w:fldCharType="end"/>
        </w:r>
      </w:hyperlink>
    </w:p>
    <w:p>
      <w:pPr>
        <w:pStyle w:val="TOC1"/>
        <w:tabs>
          <w:tab w:val="right" w:leader="dot" w:pos="8306"/>
        </w:tabs>
      </w:pPr>
      <w:hyperlink w:anchor="_Toc28238" w:history="1">
        <w:r>
          <w:rPr>
            <w:rFonts w:ascii="仿宋" w:eastAsia="仿宋" w:hAnsi="仿宋" w:cs="仿宋" w:hint="eastAsia"/>
            <w:lang w:eastAsia="zh-CN"/>
          </w:rPr>
          <w:t>十六、法规毒理学试验服务项目实施保障措施</w:t>
        </w:r>
        <w:r>
          <w:tab/>
        </w:r>
        <w:r>
          <w:fldChar w:fldCharType="begin"/>
        </w:r>
        <w:r>
          <w:instrText xml:space="preserve"> PAGEREF _Toc28238 \h </w:instrText>
        </w:r>
        <w:r>
          <w:fldChar w:fldCharType="separate"/>
        </w:r>
        <w:r>
          <w:t>71</w:t>
        </w:r>
        <w:r>
          <w:fldChar w:fldCharType="end"/>
        </w:r>
      </w:hyperlink>
    </w:p>
    <w:p>
      <w:pPr>
        <w:pStyle w:val="TOC2"/>
        <w:tabs>
          <w:tab w:val="right" w:leader="dot" w:pos="8306"/>
        </w:tabs>
      </w:pPr>
      <w:hyperlink w:anchor="_Toc8205" w:history="1">
        <w:r>
          <w:rPr>
            <w:rFonts w:ascii="仿宋" w:eastAsia="仿宋" w:hAnsi="仿宋" w:cs="仿宋" w:hint="eastAsia"/>
            <w:lang w:eastAsia="zh-CN"/>
          </w:rPr>
          <w:t>(一)、法规毒理学试验服务项目实施保障机制</w:t>
        </w:r>
        <w:r>
          <w:tab/>
        </w:r>
        <w:r>
          <w:fldChar w:fldCharType="begin"/>
        </w:r>
        <w:r>
          <w:instrText xml:space="preserve"> PAGEREF _Toc8205 \h </w:instrText>
        </w:r>
        <w:r>
          <w:fldChar w:fldCharType="separate"/>
        </w:r>
        <w:r>
          <w:t>71</w:t>
        </w:r>
        <w:r>
          <w:fldChar w:fldCharType="end"/>
        </w:r>
      </w:hyperlink>
    </w:p>
    <w:p>
      <w:pPr>
        <w:pStyle w:val="TOC2"/>
        <w:tabs>
          <w:tab w:val="right" w:leader="dot" w:pos="8306"/>
        </w:tabs>
      </w:pPr>
      <w:hyperlink w:anchor="_Toc15902" w:history="1">
        <w:r>
          <w:rPr>
            <w:rFonts w:ascii="仿宋" w:eastAsia="仿宋" w:hAnsi="仿宋" w:cs="仿宋" w:hint="eastAsia"/>
            <w:lang w:eastAsia="zh-CN"/>
          </w:rPr>
          <w:t>(二)、法规毒理学试验服务项目法律合规要求</w:t>
        </w:r>
        <w:r>
          <w:tab/>
        </w:r>
        <w:r>
          <w:fldChar w:fldCharType="begin"/>
        </w:r>
        <w:r>
          <w:instrText xml:space="preserve"> PAGEREF _Toc15902 \h </w:instrText>
        </w:r>
        <w:r>
          <w:fldChar w:fldCharType="separate"/>
        </w:r>
        <w:r>
          <w:t>75</w:t>
        </w:r>
        <w:r>
          <w:fldChar w:fldCharType="end"/>
        </w:r>
      </w:hyperlink>
    </w:p>
    <w:p>
      <w:pPr>
        <w:pStyle w:val="TOC2"/>
        <w:tabs>
          <w:tab w:val="right" w:leader="dot" w:pos="8306"/>
        </w:tabs>
      </w:pPr>
      <w:hyperlink w:anchor="_Toc13231" w:history="1">
        <w:r>
          <w:rPr>
            <w:rFonts w:ascii="仿宋" w:eastAsia="仿宋" w:hAnsi="仿宋" w:cs="仿宋" w:hint="eastAsia"/>
            <w:lang w:eastAsia="zh-CN"/>
          </w:rPr>
          <w:t>(三)、法规毒理学试验服务项目合同管理与法律事务</w:t>
        </w:r>
        <w:r>
          <w:tab/>
        </w:r>
        <w:r>
          <w:fldChar w:fldCharType="begin"/>
        </w:r>
        <w:r>
          <w:instrText xml:space="preserve"> PAGEREF _Toc13231 \h </w:instrText>
        </w:r>
        <w:r>
          <w:fldChar w:fldCharType="separate"/>
        </w:r>
        <w:r>
          <w:t>79</w:t>
        </w:r>
        <w:r>
          <w:fldChar w:fldCharType="end"/>
        </w:r>
      </w:hyperlink>
    </w:p>
    <w:p>
      <w:pPr>
        <w:pStyle w:val="TOC2"/>
        <w:tabs>
          <w:tab w:val="right" w:leader="dot" w:pos="8306"/>
        </w:tabs>
      </w:pPr>
      <w:hyperlink w:anchor="_Toc26271" w:history="1">
        <w:r>
          <w:rPr>
            <w:rFonts w:ascii="仿宋" w:eastAsia="仿宋" w:hAnsi="仿宋" w:cs="仿宋" w:hint="eastAsia"/>
            <w:lang w:eastAsia="zh-CN"/>
          </w:rPr>
          <w:t>(四)、法规毒理学试验服务项目知识产权保护策略</w:t>
        </w:r>
        <w:r>
          <w:tab/>
        </w:r>
        <w:r>
          <w:fldChar w:fldCharType="begin"/>
        </w:r>
        <w:r>
          <w:instrText xml:space="preserve"> PAGEREF _Toc26271 \h </w:instrText>
        </w:r>
        <w:r>
          <w:fldChar w:fldCharType="separate"/>
        </w:r>
        <w:r>
          <w:t>86</w:t>
        </w:r>
        <w:r>
          <w:fldChar w:fldCharType="end"/>
        </w:r>
      </w:hyperlink>
    </w:p>
    <w:p>
      <w:pPr>
        <w:pStyle w:val="TOC1"/>
        <w:tabs>
          <w:tab w:val="right" w:leader="dot" w:pos="8306"/>
        </w:tabs>
      </w:pPr>
      <w:hyperlink w:anchor="_Toc18965" w:history="1">
        <w:r>
          <w:rPr>
            <w:rFonts w:ascii="仿宋" w:eastAsia="仿宋" w:hAnsi="仿宋" w:cs="仿宋" w:hint="eastAsia"/>
            <w:lang w:eastAsia="zh-CN"/>
          </w:rPr>
          <w:t>十七、法规毒理学试验服务项目工程方案分析</w:t>
        </w:r>
        <w:r>
          <w:tab/>
        </w:r>
        <w:r>
          <w:fldChar w:fldCharType="begin"/>
        </w:r>
        <w:r>
          <w:instrText xml:space="preserve"> PAGEREF _Toc18965 \h </w:instrText>
        </w:r>
        <w:r>
          <w:fldChar w:fldCharType="separate"/>
        </w:r>
        <w:r>
          <w:t>88</w:t>
        </w:r>
        <w:r>
          <w:fldChar w:fldCharType="end"/>
        </w:r>
      </w:hyperlink>
    </w:p>
    <w:p>
      <w:pPr>
        <w:pStyle w:val="TOC2"/>
        <w:tabs>
          <w:tab w:val="right" w:leader="dot" w:pos="8306"/>
        </w:tabs>
      </w:pPr>
      <w:hyperlink w:anchor="_Toc17750" w:history="1">
        <w:r>
          <w:rPr>
            <w:rFonts w:ascii="仿宋" w:eastAsia="仿宋" w:hAnsi="仿宋" w:cs="仿宋" w:hint="eastAsia"/>
            <w:lang w:eastAsia="zh-CN"/>
          </w:rPr>
          <w:t>(一)、建筑工程设计原则</w:t>
        </w:r>
        <w:r>
          <w:tab/>
        </w:r>
        <w:r>
          <w:fldChar w:fldCharType="begin"/>
        </w:r>
        <w:r>
          <w:instrText xml:space="preserve"> PAGEREF _Toc17750 \h </w:instrText>
        </w:r>
        <w:r>
          <w:fldChar w:fldCharType="separate"/>
        </w:r>
        <w:r>
          <w:t>88</w:t>
        </w:r>
        <w:r>
          <w:fldChar w:fldCharType="end"/>
        </w:r>
      </w:hyperlink>
    </w:p>
    <w:p>
      <w:pPr>
        <w:pStyle w:val="TOC2"/>
        <w:tabs>
          <w:tab w:val="right" w:leader="dot" w:pos="8306"/>
        </w:tabs>
      </w:pPr>
      <w:hyperlink w:anchor="_Toc21333" w:history="1">
        <w:r>
          <w:rPr>
            <w:rFonts w:ascii="仿宋" w:eastAsia="仿宋" w:hAnsi="仿宋" w:cs="仿宋" w:hint="eastAsia"/>
            <w:lang w:eastAsia="zh-CN"/>
          </w:rPr>
          <w:t>(二)、土建工程建设指标</w:t>
        </w:r>
        <w:r>
          <w:tab/>
        </w:r>
        <w:r>
          <w:fldChar w:fldCharType="begin"/>
        </w:r>
        <w:r>
          <w:instrText xml:space="preserve"> PAGEREF _Toc21333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8"/>
      <w:r>
        <w:rPr>
          <w:rFonts w:ascii="仿宋" w:eastAsia="仿宋" w:hAnsi="仿宋" w:cs="仿宋" w:hint="eastAsia"/>
          <w:sz w:val="28"/>
          <w:lang w:eastAsia="zh-CN"/>
        </w:rPr>
        <w:t>一、法规毒理学试验服务项目概论</w:t>
      </w:r>
      <w:bookmarkEnd w:id="2"/>
    </w:p>
    <w:p>
      <w:pPr>
        <w:pStyle w:val="Heading2"/>
        <w:rPr>
          <w:rFonts w:ascii="仿宋" w:eastAsia="仿宋" w:hAnsi="仿宋" w:cs="仿宋" w:hint="eastAsia"/>
          <w:lang w:eastAsia="zh-CN"/>
        </w:rPr>
      </w:pPr>
      <w:bookmarkStart w:id="3" w:name="_Toc20487"/>
      <w:r>
        <w:rPr>
          <w:rFonts w:ascii="仿宋" w:eastAsia="仿宋" w:hAnsi="仿宋" w:cs="仿宋" w:hint="eastAsia"/>
          <w:lang w:eastAsia="zh-CN"/>
        </w:rPr>
        <w:t>(一)、法规毒理学试验服务项目概况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起源追溯至对市场的深入洞察。市场的不断演变与变革为法规毒理学试验服务项目提供了难得的机遇。当前市场存在的需求缺口和变革的大环境共同构成了法规毒理学试验服务项目的背景。这个法规毒理学试验服务项目旨在充分利用市场机遇，填补行业中尚未满足的需求，为客户提供全新的解决方案。市场的变革和需求的增长使得这个法规毒理学试验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法规毒理学试验服务项目名称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正式命名为法规毒理学试验服务。这个名称不仅仅是一个标识，更代表了法规毒理学试验服务项目的核心理念和愿景。它蕴含着法规毒理学试验服务项目所要解决问题的关键字，具有强烈的表达和辨识度，为法规毒理学试验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法规毒理学试验服务项目目标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核心目标是提供一种全新、高效的解决方案，满足客户日益增长的需求。法规毒理学试验服务项目追求的不仅仅是满足市场需求，更是在市场中获得卓越的竞争优势。通过不断提升产品或服务的质量和创新水平，法规毒理学试验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法规毒理学试验服务项目范围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全面涵盖了产品研发、制造、市场推广和售后服务，确保从产品设计到最终用户体验的全方位关注。这一全面的法规毒理学试验服务项目范围是为了确保法规毒理学试验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法规毒理学试验服务项目时间表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计划在未来18个月内完成，包括研发、测试、市场试点和正式推出等不同阶段。这个时间表的合理设计是为了确保法规毒理学试验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法规毒理学试验服务项目预算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总预算估算为XX百万美元，主要分配在研发、市场推广、人员培训和运营等方面。这一充足的预算为法规毒理学试验服务项目提供了充足的资源，确保法规毒理学试验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法规毒理学试验服务项目风险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可能面临的风险包括市场接受度低、技术难题、竞争激烈等。法规毒理学试验服务项目团队已经制定了相应的风险应对计划，通过前瞻性的风险管理，确保法规毒理学试验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法规毒理学试验服务项目团队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法规毒理学试验服务项目汇聚了一支经验丰富、多领域专业素养的核心团队，确保法规毒理学试验服务项目在各个方面都能拥有高水平的执行力。团队的协同作战是法规毒理学试验服务项目成功的关键因素之一。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法规毒理学试验服务项目背景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法规毒理学试验服务项目的背景根植于市场对更高效、创新产品的渴望，同时也受到科技发展对行业格局的深刻改变的影响。这为法规毒理学试验服务项目提供了广阔的发展空间和市场需求。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法规毒理学试验服务项目现状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截至目前，法规毒理学试验服务项目已完成市场调研和技术验证，取得了初步的成功。这为法规毒理学试验服务项目在未来的发展奠定了坚实的基础，为更远大的目标打下了坚实的基石。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743"/>
      <w:r>
        <w:rPr>
          <w:rFonts w:ascii="仿宋" w:eastAsia="仿宋" w:hAnsi="仿宋" w:cs="仿宋" w:hint="eastAsia"/>
          <w:sz w:val="28"/>
          <w:lang w:eastAsia="zh-CN"/>
        </w:rPr>
        <w:t>(二)、法规毒理学试验服务项目目标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法规毒理学试验服务项目首要业务目标是在市场中占据有利地位，实现产品/服务的成功推广和销售。通过不断提升产品质量、创新性，法规毒理学试验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在科技迅速发展的时代，法规毒理学试验服务项目着眼于技术创新。通过持续的研发和技术升级，法规毒理学试验服务项目旨在推出更具创新性的产品或服务，以满足市场对新鲜、先进解决方案的需求。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法规毒理学试验服务项目设定了客户满意度目标。通过提供卓越的产品质量和优质的客户服务，法规毒理学试验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法规毒理学试验服务项目注重社会责任和可持续发展。通过实施环保、社会责任法规毒理学试验服务项目，法规毒理学试验服务项目致力于在经济发展的同时保护环境，促进社会公平，实现可持续经营。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法规毒理学试验服务项目的团队是实现目标的核心驱动力。因此，法规毒理学试验服务项目设定了团队发展目标，包括提升团队成员的专业技能、培养领导力，以及搭建协同高效的团队工作氛围。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785"/>
      <w:r>
        <w:rPr>
          <w:rFonts w:ascii="仿宋" w:eastAsia="仿宋" w:hAnsi="仿宋" w:cs="仿宋" w:hint="eastAsia"/>
          <w:sz w:val="28"/>
          <w:lang w:eastAsia="zh-CN"/>
        </w:rPr>
        <w:t>(三)、法规毒理学试验服务项目提出的理由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法规毒理学试验服务项目提出的理由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源于对市场机遇的深刻洞察。当前市场中存在的需求缺口和行业发展趋势表明，有巨大的商业机会等待被开发。通过准确捕捉市场机遇，法规毒理学试验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理念基于对技术创新的信仰。通过持续的研发和技术投入，法规毒理学试验服务项目有望推出更具创新性的产品或服务。在科技飞速发展的当下，法规毒理学试验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是为了增强企业的行业竞争力。通过提升产品或服务的质量和独特性，法规毒理学试验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响应了消费者需求的变化。随着社会和科技的不断发展，消费者对产品和服务的需求也在发生变化。通过深入了解并及时回应消费者的新需求，法规毒理学试验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是企业战略发展规划的一部分。在面对日益激烈的市场竞争和不断变化的商业环境中，法规毒理学试验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不仅仅是基于商业考量，还注重社会责任。通过推出环保、社会责任等方面的法规毒理学试验服务项目，法规毒理学试验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法规毒理学试验服务项目的提出反映了对利益相关者期望的关注。包括客户、员工、投资者等利益相关者在企业发展中都有着各自的期望，法规毒理学试验服务项目力求在满足这些期望的同时，取得更大的共赢。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148"/>
      <w:r>
        <w:rPr>
          <w:rFonts w:ascii="仿宋" w:eastAsia="仿宋" w:hAnsi="仿宋" w:cs="仿宋" w:hint="eastAsia"/>
          <w:sz w:val="28"/>
          <w:lang w:eastAsia="zh-CN"/>
        </w:rPr>
        <w:t>(四)、法规毒理学试验服务项目意义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在实施法规毒理学试验服务项目的过程中，我们不仅仅是在追逐商业成功，更是为企业和社会的多个层面创造了深远的意义。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首要意义在于提升企业的市场竞争力。通过持续的创新和对产品质量的高标准要求，法规毒理学试验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法规毒理学试验服务项目的推进将促使行业技术水平的提升。通过引入先进技术和创新性解决方案，法规毒理学试验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法规毒理学试验服务项目不仅创造了大量就业机会，提高了就业水平，还注重社会责任和环保。通过参与社会公益事业和推动环保法规毒理学试验服务项目，法规毒理学试验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综合而言，法规毒理学试验服务项目意义重大，不仅推动了企业的发展，也为行业和社会的进步贡献了积极力量。这是一个全面而深刻的影响，将在未来产生可持续的正面效应。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365"/>
      <w:r>
        <w:rPr>
          <w:rFonts w:ascii="仿宋" w:eastAsia="仿宋" w:hAnsi="仿宋" w:cs="仿宋" w:hint="eastAsia"/>
          <w:sz w:val="28"/>
          <w:lang w:eastAsia="zh-CN"/>
        </w:rPr>
        <w:t>(五)、法规毒理学试验服务项目背景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在当今迅猛发展的商业环境中，法规毒理学试验服务项目的动因根植于对多方面因素的审慎考量。这个法规毒理学试验服务项目的提出并非孤立的决策，而是对企业所处背景深入思考的产物。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法规毒理学试验服务项目背后的首要原因。科技的迅速发展和全球市场的快速变化使得企业必须灵活应对。法规毒理学试验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法规毒理学试验服务项目背景中不可忽视的一环。企业需要在激烈竞争中脱颖而出，为此，法规毒理学试验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技术的迅速发展为企业带来了机遇与挑战。作为法规毒理学试验服务项目启动的背景之一，对新兴技术的应用将有助于提升企业的技术水平，使其在不断演进的商业环境中保持竞争优势。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法规毒理学试验服务项目充分融入了社会责任的理念，通过可持续经营和社会公益法规毒理学试验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720"/>
      <w:r>
        <w:rPr>
          <w:rFonts w:ascii="仿宋" w:eastAsia="仿宋" w:hAnsi="仿宋" w:cs="仿宋" w:hint="eastAsia"/>
          <w:sz w:val="28"/>
          <w:lang w:eastAsia="zh-CN"/>
        </w:rPr>
        <w:t>二、法规毒理学试验服务项目可持续发展</w:t>
      </w:r>
      <w:bookmarkEnd w:id="8"/>
    </w:p>
    <w:p>
      <w:pPr>
        <w:pStyle w:val="Heading2"/>
        <w:rPr>
          <w:rFonts w:ascii="仿宋" w:eastAsia="仿宋" w:hAnsi="仿宋" w:cs="仿宋" w:hint="eastAsia"/>
          <w:lang w:eastAsia="zh-CN"/>
        </w:rPr>
      </w:pPr>
      <w:bookmarkStart w:id="9" w:name="_Toc2657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中，法规毒理学试验服务项目团队着眼于未来，明确了可持续发展的战略方向。制定的具体可持续发展目标包括降低资源使用、采用环保技术、最大化社会效益等。这一步骤不仅有助于法规毒理学试验服务项目在环保和社会责任方面达到最高标准，也为未来提供了明确的指引，确保法规毒理学试验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可持续实践的融入法规毒理学试验服务项目管理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法规毒理学试验服务项目管理周期。从法规毒理学试验服务项目规划开始，法规毒理学试验服务项目团队就考虑了环境和社会的因素。在执行阶段，法规毒理学试验服务项目团队积极推动绿色技术的应用，优化资源利用。此外，关注员工的社会责任，通过培训和沟通活动提高员工对可持续发展的认知，使他们能够在日常工作中践行可持续实践。这些举措不仅为法规毒理学试验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95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法规毒理学试验服务项目的可持续发展理念，我们深信环保与社会责任是法规毒理学试验服务项目成功的关键支柱。在法规毒理学试验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团队通过引入先进的环保技术、建立高效的废物处理系统以及推动能源节约措施，积极履行环保责任。定期的环保监测和评估确保法规毒理学试验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不仅致力于自身可持续发展，还注重对社会的回馈。通过支持社区法规毒理学试验服务项目、参与慈善事业、提供培训机会等方式，法规毒理学试验服务项目积极履行社会责任。与当地社区建立积极互动，关注员工的工作与生活平衡，以及员工的身心健康，是法规毒理学试验服务项目在社会责任层面的关键举措。这样的实践不仅增强了法规毒理学试验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817"/>
      <w:r>
        <w:rPr>
          <w:rFonts w:ascii="仿宋" w:eastAsia="仿宋" w:hAnsi="仿宋" w:cs="仿宋" w:hint="eastAsia"/>
          <w:sz w:val="28"/>
          <w:lang w:eastAsia="zh-CN"/>
        </w:rPr>
        <w:t>三、法规毒理学试验服务项目绩效评估</w:t>
      </w:r>
      <w:bookmarkEnd w:id="11"/>
    </w:p>
    <w:p>
      <w:pPr>
        <w:pStyle w:val="Heading2"/>
        <w:rPr>
          <w:rFonts w:ascii="仿宋" w:eastAsia="仿宋" w:hAnsi="仿宋" w:cs="仿宋" w:hint="eastAsia"/>
          <w:lang w:eastAsia="zh-CN"/>
        </w:rPr>
      </w:pPr>
      <w:bookmarkStart w:id="12" w:name="_Toc2027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中，我们设计了一套全面的绩效评估指标，以确保法规毒理学试验服务项目的可控和成功交付。这些指标跨足法规毒理学试验服务项目目标、成本、进度和质量等多个维度，为我们提供了全面洞察法规毒理学试验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目标达成率是我们关注的首要指标。我们设定了明确的目标，并通过定期监测和评估，迅速发现并应对潜在的目标偏差。这为法规毒理学试验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成本绩效是另一个核心关注点。通过实际成本与预算成本的对比分析，我们深入了解成本差异的原因，及时调整资源分配，保持法规毒理学试验服务项目在经济效益方面的合理水平。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进度作为关键的绩效指标之一，得到了精心的关注。我们制定了详细的法规毒理学试验服务项目进度计划，并设立了进度符合度指标，确保实际进度与计划进度保持一致。这使我们能够快速发现和解决潜在的进度问题，保持法规毒理学试验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法规毒理学试验服务项目绩效的不可或缺的一环。我们引入了一系列的质量标准和客户满意度指标，以确保法规毒理学试验服务项目交付的成果在质量上达到或超越预期水平。通过持续监测这些指标，我们努力提升法规毒理学试验服务项目整体质量水平，为法规毒理学试验服务项目的成功交付提供有力保障。通过这些科学且全面的绩效评估，我们能够更好地引导法规毒理学试验服务项目的持续改进，确保法规毒理学试验服务项目目标的顺利达成。</w:t>
      </w:r>
    </w:p>
    <w:p>
      <w:pPr>
        <w:pStyle w:val="Heading2"/>
        <w:ind w:firstLine="560" w:firstLineChars="200"/>
        <w:rPr>
          <w:rFonts w:ascii="仿宋" w:eastAsia="仿宋" w:hAnsi="仿宋" w:cs="仿宋" w:hint="eastAsia"/>
          <w:sz w:val="28"/>
          <w:lang w:eastAsia="zh-CN"/>
        </w:rPr>
      </w:pPr>
      <w:bookmarkStart w:id="13" w:name="_Toc1012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绩效评估是法规毒理学试验服务项目中的关键环节，为确保法规毒理学试验服务项目达到预期目标，我们采用了多层次、多维度的绩效评估方法。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法规毒理学试验服务项目的战略目标对齐，确保每个决策和行动都与法规毒理学试验服务项目整体目标保持一致。团队会定期召开战略对齐会议，审视当前工作与法规毒理学试验服务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法规毒理学试验服务项目进度、质量、成本和风险等方面。这些指标通过数据收集和分析，为法规毒理学试验服务项目管理团队提供了客观的评估依据。例如，我们通过法规毒理学试验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法规毒理学试验服务项目内部，还考虑了法规毒理学试验服务项目对外部环境的影响。我们定期进行干系人满意度调查，以了解各利益相关方对法规毒理学试验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这种多层次、多角度的绩效评估方法，使得我们能够全面了解法规毒理学试验服务项目的运行状态，及时做出调整，确保法规毒理学试验服务项目在不断变化的环境中保持稳健前行。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341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为了确保法规毒理学试验服务项目的有效管理和不断优化，我们采用了精心设计的绩效评估周期。这个周期旨在实现灵活、实时和全面的评估，以适应法规毒理学试验服务项目执行中的各种挑战。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法规毒理学试验服务项目的不同需求，分为短期、中期和长期。短期评估关注每个迭代或工作周期，以及时发现和解决当前任务中的问题。中期评估涵盖几个迭代，深入了解整体法规毒理学试验服务项目的趋势和性能。长期评估则着眼于整个法规毒理学试验服务项目阶段，确保法规毒理学试验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法规毒理学试验服务项目管理工具和协作平台，团队成员能够随时更新和分享法规毒理学试验服务项目数据。这种实时性的反馈机制使我们能够及时察觉潜在问题，快速调整，保持法规毒理学试验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法规毒理学试验服务项目的决策制定密不可分。每个周期的法规毒理学试验服务项目回顾会议成为集体总结经验、识别问题深层次原因并找到创新解决方案的平台。这种定期的反思与调整机制使法规毒理学试验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34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636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法规毒理学试验服务项目的主要产品是XXXX，预计年产值为XXX万元。这一产品在市场中占据着重要的地位，其广泛的应用范围使得该法规毒理学试验服务项目的市场前景非常广阔。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法规毒理学试验服务项目的xxx产品作为重要的原材料之一，将在多个领域发挥关键作用。其在建筑、交通、能源等方面的广泛应用将为整个产业链提供强大的支持，形成产业协同效应。法规毒理学试验服务项目的年产值XXX万XXX万XXX万万元不仅反映了其在市场上的巨大潜力，更预示着它对国民经济的积极贡献。这种关联度高、涉及面广的产业关系，使得该法规毒理学试验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367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总征地面积为XXXX平方米，相当于约XX.XX亩，其中净用地面积为XXXX平方米，红线范围内相当于约XX.XX亩。这一用地规模充分考虑了法规毒理学试验服务项目的建设需求，保障了法规毒理学试验服务项目在合适的空间内得以充分发展。法规毒理学试验服务项目规划的总建筑面积为XXXX平方米，其中主体工程建设占XXXX平方米，计容建筑面积达XXXX平方米。预计建筑工程的投资将达到XXXX万元，为法规毒理学试验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https://d.book118.com/436212121113010042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714C5"/>
    <w:rsid w:val="296714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21212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2024-01-28T16:32:00Z</dcterms:created>
  <dcterms:modified xsi:type="dcterms:W3CDTF">2024-01-28T16:33:05Z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90B9E171715946608BC25AE7C6BE2DAA_11</vt:lpwstr>
  </property>
  <property fmtid="{D5CDD505-2E9C-101B-9397-08002B2CF9AE}" pid="3" name="KSOProductBuildVer">
    <vt:lpwstr>2052-12.1.0.16120</vt:lpwstr>
  </property>
</Properties>
</file>