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水文测量仪器项目规划设计方案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4" w:history="1">
        <w:r>
          <w:rPr>
            <w:rFonts w:ascii="仿宋" w:eastAsia="仿宋" w:hAnsi="仿宋" w:cs="仿宋" w:hint="eastAsia"/>
            <w:lang w:eastAsia="zh-CN"/>
          </w:rPr>
          <w:t>概论</w:t>
        </w:r>
        <w:r>
          <w:tab/>
        </w:r>
        <w:r>
          <w:fldChar w:fldCharType="begin"/>
        </w:r>
        <w:r>
          <w:instrText xml:space="preserve"> PAGEREF _Toc10254 \h </w:instrText>
        </w:r>
        <w:r>
          <w:fldChar w:fldCharType="separate"/>
        </w:r>
        <w:r>
          <w:t>3</w:t>
        </w:r>
        <w:r>
          <w:fldChar w:fldCharType="end"/>
        </w:r>
      </w:hyperlink>
    </w:p>
    <w:p>
      <w:pPr>
        <w:pStyle w:val="TOC1"/>
        <w:tabs>
          <w:tab w:val="right" w:leader="dot" w:pos="8306"/>
        </w:tabs>
      </w:pPr>
      <w:hyperlink w:anchor="_Toc858" w:history="1">
        <w:r>
          <w:rPr>
            <w:rFonts w:ascii="仿宋" w:eastAsia="仿宋" w:hAnsi="仿宋" w:cs="仿宋" w:hint="eastAsia"/>
            <w:lang w:eastAsia="zh-CN"/>
          </w:rPr>
          <w:t>一、市场分析、调研</w:t>
        </w:r>
        <w:r>
          <w:tab/>
        </w:r>
        <w:r>
          <w:fldChar w:fldCharType="begin"/>
        </w:r>
        <w:r>
          <w:instrText xml:space="preserve"> PAGEREF _Toc858 \h </w:instrText>
        </w:r>
        <w:r>
          <w:fldChar w:fldCharType="separate"/>
        </w:r>
        <w:r>
          <w:t>3</w:t>
        </w:r>
        <w:r>
          <w:fldChar w:fldCharType="end"/>
        </w:r>
      </w:hyperlink>
    </w:p>
    <w:p>
      <w:pPr>
        <w:pStyle w:val="TOC2"/>
        <w:tabs>
          <w:tab w:val="right" w:leader="dot" w:pos="8306"/>
        </w:tabs>
      </w:pPr>
      <w:hyperlink w:anchor="_Toc22147" w:history="1">
        <w:r>
          <w:rPr>
            <w:rFonts w:ascii="仿宋" w:eastAsia="仿宋" w:hAnsi="仿宋" w:cs="仿宋" w:hint="eastAsia"/>
            <w:lang w:eastAsia="zh-CN"/>
          </w:rPr>
          <w:t>(一)、水文测量仪器行业分析</w:t>
        </w:r>
        <w:r>
          <w:tab/>
        </w:r>
        <w:r>
          <w:fldChar w:fldCharType="begin"/>
        </w:r>
        <w:r>
          <w:instrText xml:space="preserve"> PAGEREF _Toc22147 \h </w:instrText>
        </w:r>
        <w:r>
          <w:fldChar w:fldCharType="separate"/>
        </w:r>
        <w:r>
          <w:t>3</w:t>
        </w:r>
        <w:r>
          <w:fldChar w:fldCharType="end"/>
        </w:r>
      </w:hyperlink>
    </w:p>
    <w:p>
      <w:pPr>
        <w:pStyle w:val="TOC2"/>
        <w:tabs>
          <w:tab w:val="right" w:leader="dot" w:pos="8306"/>
        </w:tabs>
      </w:pPr>
      <w:hyperlink w:anchor="_Toc1997" w:history="1">
        <w:r>
          <w:rPr>
            <w:rFonts w:ascii="仿宋" w:eastAsia="仿宋" w:hAnsi="仿宋" w:cs="仿宋" w:hint="eastAsia"/>
            <w:lang w:eastAsia="zh-CN"/>
          </w:rPr>
          <w:t>(二)、水文测量仪器市场分析预测</w:t>
        </w:r>
        <w:r>
          <w:tab/>
        </w:r>
        <w:r>
          <w:fldChar w:fldCharType="begin"/>
        </w:r>
        <w:r>
          <w:instrText xml:space="preserve"> PAGEREF _Toc1997 \h </w:instrText>
        </w:r>
        <w:r>
          <w:fldChar w:fldCharType="separate"/>
        </w:r>
        <w:r>
          <w:t>4</w:t>
        </w:r>
        <w:r>
          <w:fldChar w:fldCharType="end"/>
        </w:r>
      </w:hyperlink>
    </w:p>
    <w:p>
      <w:pPr>
        <w:pStyle w:val="TOC1"/>
        <w:tabs>
          <w:tab w:val="right" w:leader="dot" w:pos="8306"/>
        </w:tabs>
      </w:pPr>
      <w:hyperlink w:anchor="_Toc9674" w:history="1">
        <w:r>
          <w:rPr>
            <w:rFonts w:ascii="仿宋" w:eastAsia="仿宋" w:hAnsi="仿宋" w:cs="仿宋" w:hint="eastAsia"/>
            <w:lang w:eastAsia="zh-CN"/>
          </w:rPr>
          <w:t>二、水文测量仪器项目建设单位说明</w:t>
        </w:r>
        <w:r>
          <w:tab/>
        </w:r>
        <w:r>
          <w:fldChar w:fldCharType="begin"/>
        </w:r>
        <w:r>
          <w:instrText xml:space="preserve"> PAGEREF _Toc9674 \h </w:instrText>
        </w:r>
        <w:r>
          <w:fldChar w:fldCharType="separate"/>
        </w:r>
        <w:r>
          <w:t>5</w:t>
        </w:r>
        <w:r>
          <w:fldChar w:fldCharType="end"/>
        </w:r>
      </w:hyperlink>
    </w:p>
    <w:p>
      <w:pPr>
        <w:pStyle w:val="TOC2"/>
        <w:tabs>
          <w:tab w:val="right" w:leader="dot" w:pos="8306"/>
        </w:tabs>
      </w:pPr>
      <w:hyperlink w:anchor="_Toc24496" w:history="1">
        <w:r>
          <w:rPr>
            <w:rFonts w:ascii="仿宋" w:eastAsia="仿宋" w:hAnsi="仿宋" w:cs="仿宋" w:hint="eastAsia"/>
            <w:lang w:eastAsia="zh-CN"/>
          </w:rPr>
          <w:t>(一)、水文测量仪器项目承办单位基本情况</w:t>
        </w:r>
        <w:r>
          <w:tab/>
        </w:r>
        <w:r>
          <w:fldChar w:fldCharType="begin"/>
        </w:r>
        <w:r>
          <w:instrText xml:space="preserve"> PAGEREF _Toc24496 \h </w:instrText>
        </w:r>
        <w:r>
          <w:fldChar w:fldCharType="separate"/>
        </w:r>
        <w:r>
          <w:t>5</w:t>
        </w:r>
        <w:r>
          <w:fldChar w:fldCharType="end"/>
        </w:r>
      </w:hyperlink>
    </w:p>
    <w:p>
      <w:pPr>
        <w:pStyle w:val="TOC2"/>
        <w:tabs>
          <w:tab w:val="right" w:leader="dot" w:pos="8306"/>
        </w:tabs>
      </w:pPr>
      <w:hyperlink w:anchor="_Toc14871" w:history="1">
        <w:r>
          <w:rPr>
            <w:rFonts w:ascii="仿宋" w:eastAsia="仿宋" w:hAnsi="仿宋" w:cs="仿宋" w:hint="eastAsia"/>
            <w:lang w:eastAsia="zh-CN"/>
          </w:rPr>
          <w:t>(二)、公司经济效益分析</w:t>
        </w:r>
        <w:r>
          <w:tab/>
        </w:r>
        <w:r>
          <w:fldChar w:fldCharType="begin"/>
        </w:r>
        <w:r>
          <w:instrText xml:space="preserve"> PAGEREF _Toc14871 \h </w:instrText>
        </w:r>
        <w:r>
          <w:fldChar w:fldCharType="separate"/>
        </w:r>
        <w:r>
          <w:t>5</w:t>
        </w:r>
        <w:r>
          <w:fldChar w:fldCharType="end"/>
        </w:r>
      </w:hyperlink>
    </w:p>
    <w:p>
      <w:pPr>
        <w:pStyle w:val="TOC1"/>
        <w:tabs>
          <w:tab w:val="right" w:leader="dot" w:pos="8306"/>
        </w:tabs>
      </w:pPr>
      <w:hyperlink w:anchor="_Toc1929" w:history="1">
        <w:r>
          <w:rPr>
            <w:rFonts w:ascii="仿宋" w:eastAsia="仿宋" w:hAnsi="仿宋" w:cs="仿宋" w:hint="eastAsia"/>
            <w:lang w:eastAsia="zh-CN"/>
          </w:rPr>
          <w:t>三、水文测量仪器项目可持续发展</w:t>
        </w:r>
        <w:r>
          <w:tab/>
        </w:r>
        <w:r>
          <w:fldChar w:fldCharType="begin"/>
        </w:r>
        <w:r>
          <w:instrText xml:space="preserve"> PAGEREF _Toc1929 \h </w:instrText>
        </w:r>
        <w:r>
          <w:fldChar w:fldCharType="separate"/>
        </w:r>
        <w:r>
          <w:t>6</w:t>
        </w:r>
        <w:r>
          <w:fldChar w:fldCharType="end"/>
        </w:r>
      </w:hyperlink>
    </w:p>
    <w:p>
      <w:pPr>
        <w:pStyle w:val="TOC2"/>
        <w:tabs>
          <w:tab w:val="right" w:leader="dot" w:pos="8306"/>
        </w:tabs>
      </w:pPr>
      <w:hyperlink w:anchor="_Toc27249" w:history="1">
        <w:r>
          <w:rPr>
            <w:rFonts w:ascii="仿宋" w:eastAsia="仿宋" w:hAnsi="仿宋" w:cs="仿宋" w:hint="eastAsia"/>
            <w:lang w:eastAsia="zh-CN"/>
          </w:rPr>
          <w:t>(一)、可持续战略与实践</w:t>
        </w:r>
        <w:r>
          <w:tab/>
        </w:r>
        <w:r>
          <w:fldChar w:fldCharType="begin"/>
        </w:r>
        <w:r>
          <w:instrText xml:space="preserve"> PAGEREF _Toc27249 \h </w:instrText>
        </w:r>
        <w:r>
          <w:fldChar w:fldCharType="separate"/>
        </w:r>
        <w:r>
          <w:t>6</w:t>
        </w:r>
        <w:r>
          <w:fldChar w:fldCharType="end"/>
        </w:r>
      </w:hyperlink>
    </w:p>
    <w:p>
      <w:pPr>
        <w:pStyle w:val="TOC2"/>
        <w:tabs>
          <w:tab w:val="right" w:leader="dot" w:pos="8306"/>
        </w:tabs>
      </w:pPr>
      <w:hyperlink w:anchor="_Toc31860" w:history="1">
        <w:r>
          <w:rPr>
            <w:rFonts w:ascii="仿宋" w:eastAsia="仿宋" w:hAnsi="仿宋" w:cs="仿宋" w:hint="eastAsia"/>
            <w:lang w:eastAsia="zh-CN"/>
          </w:rPr>
          <w:t>(二)、环保与社会责任</w:t>
        </w:r>
        <w:r>
          <w:tab/>
        </w:r>
        <w:r>
          <w:fldChar w:fldCharType="begin"/>
        </w:r>
        <w:r>
          <w:instrText xml:space="preserve"> PAGEREF _Toc31860 \h </w:instrText>
        </w:r>
        <w:r>
          <w:fldChar w:fldCharType="separate"/>
        </w:r>
        <w:r>
          <w:t>7</w:t>
        </w:r>
        <w:r>
          <w:fldChar w:fldCharType="end"/>
        </w:r>
      </w:hyperlink>
    </w:p>
    <w:p>
      <w:pPr>
        <w:pStyle w:val="TOC1"/>
        <w:tabs>
          <w:tab w:val="right" w:leader="dot" w:pos="8306"/>
        </w:tabs>
      </w:pPr>
      <w:hyperlink w:anchor="_Toc232" w:history="1">
        <w:r>
          <w:rPr>
            <w:rFonts w:ascii="仿宋" w:eastAsia="仿宋" w:hAnsi="仿宋" w:cs="仿宋" w:hint="eastAsia"/>
            <w:lang w:eastAsia="zh-CN"/>
          </w:rPr>
          <w:t>四、水文测量仪器项目土建工程</w:t>
        </w:r>
        <w:r>
          <w:tab/>
        </w:r>
        <w:r>
          <w:fldChar w:fldCharType="begin"/>
        </w:r>
        <w:r>
          <w:instrText xml:space="preserve"> PAGEREF _Toc232 \h </w:instrText>
        </w:r>
        <w:r>
          <w:fldChar w:fldCharType="separate"/>
        </w:r>
        <w:r>
          <w:t>8</w:t>
        </w:r>
        <w:r>
          <w:fldChar w:fldCharType="end"/>
        </w:r>
      </w:hyperlink>
    </w:p>
    <w:p>
      <w:pPr>
        <w:pStyle w:val="TOC2"/>
        <w:tabs>
          <w:tab w:val="right" w:leader="dot" w:pos="8306"/>
        </w:tabs>
      </w:pPr>
      <w:hyperlink w:anchor="_Toc17407" w:history="1">
        <w:r>
          <w:rPr>
            <w:rFonts w:ascii="仿宋" w:eastAsia="仿宋" w:hAnsi="仿宋" w:cs="仿宋" w:hint="eastAsia"/>
            <w:lang w:eastAsia="zh-CN"/>
          </w:rPr>
          <w:t>(一)、建筑工程设计原则</w:t>
        </w:r>
        <w:r>
          <w:tab/>
        </w:r>
        <w:r>
          <w:fldChar w:fldCharType="begin"/>
        </w:r>
        <w:r>
          <w:instrText xml:space="preserve"> PAGEREF _Toc17407 \h </w:instrText>
        </w:r>
        <w:r>
          <w:fldChar w:fldCharType="separate"/>
        </w:r>
        <w:r>
          <w:t>8</w:t>
        </w:r>
        <w:r>
          <w:fldChar w:fldCharType="end"/>
        </w:r>
      </w:hyperlink>
    </w:p>
    <w:p>
      <w:pPr>
        <w:pStyle w:val="TOC2"/>
        <w:tabs>
          <w:tab w:val="right" w:leader="dot" w:pos="8306"/>
        </w:tabs>
      </w:pPr>
      <w:hyperlink w:anchor="_Toc18837" w:history="1">
        <w:r>
          <w:rPr>
            <w:rFonts w:ascii="仿宋" w:eastAsia="仿宋" w:hAnsi="仿宋" w:cs="仿宋" w:hint="eastAsia"/>
            <w:lang w:eastAsia="zh-CN"/>
          </w:rPr>
          <w:t>(二)、土建工程设计年限及安全等级</w:t>
        </w:r>
        <w:r>
          <w:tab/>
        </w:r>
        <w:r>
          <w:fldChar w:fldCharType="begin"/>
        </w:r>
        <w:r>
          <w:instrText xml:space="preserve"> PAGEREF _Toc18837 \h </w:instrText>
        </w:r>
        <w:r>
          <w:fldChar w:fldCharType="separate"/>
        </w:r>
        <w:r>
          <w:t>9</w:t>
        </w:r>
        <w:r>
          <w:fldChar w:fldCharType="end"/>
        </w:r>
      </w:hyperlink>
    </w:p>
    <w:p>
      <w:pPr>
        <w:pStyle w:val="TOC2"/>
        <w:tabs>
          <w:tab w:val="right" w:leader="dot" w:pos="8306"/>
        </w:tabs>
      </w:pPr>
      <w:hyperlink w:anchor="_Toc19383" w:history="1">
        <w:r>
          <w:rPr>
            <w:rFonts w:ascii="仿宋" w:eastAsia="仿宋" w:hAnsi="仿宋" w:cs="仿宋" w:hint="eastAsia"/>
            <w:lang w:eastAsia="zh-CN"/>
          </w:rPr>
          <w:t>(三)、建筑工程设计总体要求</w:t>
        </w:r>
        <w:r>
          <w:tab/>
        </w:r>
        <w:r>
          <w:fldChar w:fldCharType="begin"/>
        </w:r>
        <w:r>
          <w:instrText xml:space="preserve"> PAGEREF _Toc19383 \h </w:instrText>
        </w:r>
        <w:r>
          <w:fldChar w:fldCharType="separate"/>
        </w:r>
        <w:r>
          <w:t>10</w:t>
        </w:r>
        <w:r>
          <w:fldChar w:fldCharType="end"/>
        </w:r>
      </w:hyperlink>
    </w:p>
    <w:p>
      <w:pPr>
        <w:pStyle w:val="TOC2"/>
        <w:tabs>
          <w:tab w:val="right" w:leader="dot" w:pos="8306"/>
        </w:tabs>
      </w:pPr>
      <w:hyperlink w:anchor="_Toc20051" w:history="1">
        <w:r>
          <w:rPr>
            <w:rFonts w:ascii="仿宋" w:eastAsia="仿宋" w:hAnsi="仿宋" w:cs="仿宋" w:hint="eastAsia"/>
            <w:lang w:eastAsia="zh-CN"/>
          </w:rPr>
          <w:t>(四)、土建工程建设指标</w:t>
        </w:r>
        <w:r>
          <w:tab/>
        </w:r>
        <w:r>
          <w:fldChar w:fldCharType="begin"/>
        </w:r>
        <w:r>
          <w:instrText xml:space="preserve"> PAGEREF _Toc20051 \h </w:instrText>
        </w:r>
        <w:r>
          <w:fldChar w:fldCharType="separate"/>
        </w:r>
        <w:r>
          <w:t>11</w:t>
        </w:r>
        <w:r>
          <w:fldChar w:fldCharType="end"/>
        </w:r>
      </w:hyperlink>
    </w:p>
    <w:p>
      <w:pPr>
        <w:pStyle w:val="TOC1"/>
        <w:tabs>
          <w:tab w:val="right" w:leader="dot" w:pos="8306"/>
        </w:tabs>
      </w:pPr>
      <w:hyperlink w:anchor="_Toc9833" w:history="1">
        <w:r>
          <w:rPr>
            <w:rFonts w:ascii="仿宋" w:eastAsia="仿宋" w:hAnsi="仿宋" w:cs="仿宋" w:hint="eastAsia"/>
            <w:lang w:eastAsia="zh-CN"/>
          </w:rPr>
          <w:t>五、工艺说明</w:t>
        </w:r>
        <w:r>
          <w:tab/>
        </w:r>
        <w:r>
          <w:fldChar w:fldCharType="begin"/>
        </w:r>
        <w:r>
          <w:instrText xml:space="preserve"> PAGEREF _Toc9833 \h </w:instrText>
        </w:r>
        <w:r>
          <w:fldChar w:fldCharType="separate"/>
        </w:r>
        <w:r>
          <w:t>11</w:t>
        </w:r>
        <w:r>
          <w:fldChar w:fldCharType="end"/>
        </w:r>
      </w:hyperlink>
    </w:p>
    <w:p>
      <w:pPr>
        <w:pStyle w:val="TOC2"/>
        <w:tabs>
          <w:tab w:val="right" w:leader="dot" w:pos="8306"/>
        </w:tabs>
      </w:pPr>
      <w:hyperlink w:anchor="_Toc19864" w:history="1">
        <w:r>
          <w:rPr>
            <w:rFonts w:ascii="仿宋" w:eastAsia="仿宋" w:hAnsi="仿宋" w:cs="仿宋" w:hint="eastAsia"/>
            <w:lang w:eastAsia="zh-CN"/>
          </w:rPr>
          <w:t>(一)、技术管理特点</w:t>
        </w:r>
        <w:r>
          <w:tab/>
        </w:r>
        <w:r>
          <w:fldChar w:fldCharType="begin"/>
        </w:r>
        <w:r>
          <w:instrText xml:space="preserve"> PAGEREF _Toc19864 \h </w:instrText>
        </w:r>
        <w:r>
          <w:fldChar w:fldCharType="separate"/>
        </w:r>
        <w:r>
          <w:t>11</w:t>
        </w:r>
        <w:r>
          <w:fldChar w:fldCharType="end"/>
        </w:r>
      </w:hyperlink>
    </w:p>
    <w:p>
      <w:pPr>
        <w:pStyle w:val="TOC2"/>
        <w:tabs>
          <w:tab w:val="right" w:leader="dot" w:pos="8306"/>
        </w:tabs>
      </w:pPr>
      <w:hyperlink w:anchor="_Toc7204" w:history="1">
        <w:r>
          <w:rPr>
            <w:rFonts w:ascii="仿宋" w:eastAsia="仿宋" w:hAnsi="仿宋" w:cs="仿宋" w:hint="eastAsia"/>
            <w:lang w:eastAsia="zh-CN"/>
          </w:rPr>
          <w:t>(二)、水文测量仪器项目工艺技术设计方案</w:t>
        </w:r>
        <w:r>
          <w:tab/>
        </w:r>
        <w:r>
          <w:fldChar w:fldCharType="begin"/>
        </w:r>
        <w:r>
          <w:instrText xml:space="preserve"> PAGEREF _Toc7204 \h </w:instrText>
        </w:r>
        <w:r>
          <w:fldChar w:fldCharType="separate"/>
        </w:r>
        <w:r>
          <w:t>12</w:t>
        </w:r>
        <w:r>
          <w:fldChar w:fldCharType="end"/>
        </w:r>
      </w:hyperlink>
    </w:p>
    <w:p>
      <w:pPr>
        <w:pStyle w:val="TOC2"/>
        <w:tabs>
          <w:tab w:val="right" w:leader="dot" w:pos="8306"/>
        </w:tabs>
      </w:pPr>
      <w:hyperlink w:anchor="_Toc11490" w:history="1">
        <w:r>
          <w:rPr>
            <w:rFonts w:ascii="仿宋" w:eastAsia="仿宋" w:hAnsi="仿宋" w:cs="仿宋" w:hint="eastAsia"/>
            <w:lang w:eastAsia="zh-CN"/>
          </w:rPr>
          <w:t>(三)、设备选型方案</w:t>
        </w:r>
        <w:r>
          <w:tab/>
        </w:r>
        <w:r>
          <w:fldChar w:fldCharType="begin"/>
        </w:r>
        <w:r>
          <w:instrText xml:space="preserve"> PAGEREF _Toc11490 \h </w:instrText>
        </w:r>
        <w:r>
          <w:fldChar w:fldCharType="separate"/>
        </w:r>
        <w:r>
          <w:t>14</w:t>
        </w:r>
        <w:r>
          <w:fldChar w:fldCharType="end"/>
        </w:r>
      </w:hyperlink>
    </w:p>
    <w:p>
      <w:pPr>
        <w:pStyle w:val="TOC1"/>
        <w:tabs>
          <w:tab w:val="right" w:leader="dot" w:pos="8306"/>
        </w:tabs>
      </w:pPr>
      <w:hyperlink w:anchor="_Toc27511" w:history="1">
        <w:r>
          <w:rPr>
            <w:rFonts w:ascii="仿宋" w:eastAsia="仿宋" w:hAnsi="仿宋" w:cs="仿宋" w:hint="eastAsia"/>
            <w:lang w:eastAsia="zh-CN"/>
          </w:rPr>
          <w:t>六、水文测量仪器项目概论</w:t>
        </w:r>
        <w:r>
          <w:tab/>
        </w:r>
        <w:r>
          <w:fldChar w:fldCharType="begin"/>
        </w:r>
        <w:r>
          <w:instrText xml:space="preserve"> PAGEREF _Toc27511 \h </w:instrText>
        </w:r>
        <w:r>
          <w:fldChar w:fldCharType="separate"/>
        </w:r>
        <w:r>
          <w:t>15</w:t>
        </w:r>
        <w:r>
          <w:fldChar w:fldCharType="end"/>
        </w:r>
      </w:hyperlink>
    </w:p>
    <w:p>
      <w:pPr>
        <w:pStyle w:val="TOC2"/>
        <w:tabs>
          <w:tab w:val="right" w:leader="dot" w:pos="8306"/>
        </w:tabs>
      </w:pPr>
      <w:hyperlink w:anchor="_Toc27517" w:history="1">
        <w:r>
          <w:rPr>
            <w:rFonts w:ascii="仿宋" w:eastAsia="仿宋" w:hAnsi="仿宋" w:cs="仿宋" w:hint="eastAsia"/>
            <w:lang w:eastAsia="zh-CN"/>
          </w:rPr>
          <w:t>(一)、水文测量仪器项目概况</w:t>
        </w:r>
        <w:r>
          <w:tab/>
        </w:r>
        <w:r>
          <w:fldChar w:fldCharType="begin"/>
        </w:r>
        <w:r>
          <w:instrText xml:space="preserve"> PAGEREF _Toc27517 \h </w:instrText>
        </w:r>
        <w:r>
          <w:fldChar w:fldCharType="separate"/>
        </w:r>
        <w:r>
          <w:t>15</w:t>
        </w:r>
        <w:r>
          <w:fldChar w:fldCharType="end"/>
        </w:r>
      </w:hyperlink>
    </w:p>
    <w:p>
      <w:pPr>
        <w:pStyle w:val="TOC2"/>
        <w:tabs>
          <w:tab w:val="right" w:leader="dot" w:pos="8306"/>
        </w:tabs>
      </w:pPr>
      <w:hyperlink w:anchor="_Toc19848" w:history="1">
        <w:r>
          <w:rPr>
            <w:rFonts w:ascii="仿宋" w:eastAsia="仿宋" w:hAnsi="仿宋" w:cs="仿宋" w:hint="eastAsia"/>
            <w:lang w:eastAsia="zh-CN"/>
          </w:rPr>
          <w:t>(二)、水文测量仪器项目目标</w:t>
        </w:r>
        <w:r>
          <w:tab/>
        </w:r>
        <w:r>
          <w:fldChar w:fldCharType="begin"/>
        </w:r>
        <w:r>
          <w:instrText xml:space="preserve"> PAGEREF _Toc19848 \h </w:instrText>
        </w:r>
        <w:r>
          <w:fldChar w:fldCharType="separate"/>
        </w:r>
        <w:r>
          <w:t>17</w:t>
        </w:r>
        <w:r>
          <w:fldChar w:fldCharType="end"/>
        </w:r>
      </w:hyperlink>
    </w:p>
    <w:p>
      <w:pPr>
        <w:pStyle w:val="TOC2"/>
        <w:tabs>
          <w:tab w:val="right" w:leader="dot" w:pos="8306"/>
        </w:tabs>
      </w:pPr>
      <w:hyperlink w:anchor="_Toc194" w:history="1">
        <w:r>
          <w:rPr>
            <w:rFonts w:ascii="仿宋" w:eastAsia="仿宋" w:hAnsi="仿宋" w:cs="仿宋" w:hint="eastAsia"/>
            <w:lang w:eastAsia="zh-CN"/>
          </w:rPr>
          <w:t>(三)、水文测量仪器项目提出的理由</w:t>
        </w:r>
        <w:r>
          <w:tab/>
        </w:r>
        <w:r>
          <w:fldChar w:fldCharType="begin"/>
        </w:r>
        <w:r>
          <w:instrText xml:space="preserve"> PAGEREF _Toc194 \h </w:instrText>
        </w:r>
        <w:r>
          <w:fldChar w:fldCharType="separate"/>
        </w:r>
        <w:r>
          <w:t>18</w:t>
        </w:r>
        <w:r>
          <w:fldChar w:fldCharType="end"/>
        </w:r>
      </w:hyperlink>
    </w:p>
    <w:p>
      <w:pPr>
        <w:pStyle w:val="TOC2"/>
        <w:tabs>
          <w:tab w:val="right" w:leader="dot" w:pos="8306"/>
        </w:tabs>
      </w:pPr>
      <w:hyperlink w:anchor="_Toc7154" w:history="1">
        <w:r>
          <w:rPr>
            <w:rFonts w:ascii="仿宋" w:eastAsia="仿宋" w:hAnsi="仿宋" w:cs="仿宋" w:hint="eastAsia"/>
            <w:lang w:eastAsia="zh-CN"/>
          </w:rPr>
          <w:t>(四)、水文测量仪器项目意义</w:t>
        </w:r>
        <w:r>
          <w:tab/>
        </w:r>
        <w:r>
          <w:fldChar w:fldCharType="begin"/>
        </w:r>
        <w:r>
          <w:instrText xml:space="preserve"> PAGEREF _Toc7154 \h </w:instrText>
        </w:r>
        <w:r>
          <w:fldChar w:fldCharType="separate"/>
        </w:r>
        <w:r>
          <w:t>20</w:t>
        </w:r>
        <w:r>
          <w:fldChar w:fldCharType="end"/>
        </w:r>
      </w:hyperlink>
    </w:p>
    <w:p>
      <w:pPr>
        <w:pStyle w:val="TOC2"/>
        <w:tabs>
          <w:tab w:val="right" w:leader="dot" w:pos="8306"/>
        </w:tabs>
      </w:pPr>
      <w:hyperlink w:anchor="_Toc10488" w:history="1">
        <w:r>
          <w:rPr>
            <w:rFonts w:ascii="仿宋" w:eastAsia="仿宋" w:hAnsi="仿宋" w:cs="仿宋" w:hint="eastAsia"/>
            <w:lang w:eastAsia="zh-CN"/>
          </w:rPr>
          <w:t>(五)、水文测量仪器项目背景</w:t>
        </w:r>
        <w:r>
          <w:tab/>
        </w:r>
        <w:r>
          <w:fldChar w:fldCharType="begin"/>
        </w:r>
        <w:r>
          <w:instrText xml:space="preserve"> PAGEREF _Toc10488 \h </w:instrText>
        </w:r>
        <w:r>
          <w:fldChar w:fldCharType="separate"/>
        </w:r>
        <w:r>
          <w:t>21</w:t>
        </w:r>
        <w:r>
          <w:fldChar w:fldCharType="end"/>
        </w:r>
      </w:hyperlink>
    </w:p>
    <w:p>
      <w:pPr>
        <w:pStyle w:val="TOC1"/>
        <w:tabs>
          <w:tab w:val="right" w:leader="dot" w:pos="8306"/>
        </w:tabs>
      </w:pPr>
      <w:hyperlink w:anchor="_Toc11922" w:history="1">
        <w:r>
          <w:rPr>
            <w:rFonts w:ascii="仿宋" w:eastAsia="仿宋" w:hAnsi="仿宋" w:cs="仿宋" w:hint="eastAsia"/>
            <w:lang w:eastAsia="zh-CN"/>
          </w:rPr>
          <w:t>七、水文测量仪器项目人力资源培养与发展</w:t>
        </w:r>
        <w:r>
          <w:tab/>
        </w:r>
        <w:r>
          <w:fldChar w:fldCharType="begin"/>
        </w:r>
        <w:r>
          <w:instrText xml:space="preserve"> PAGEREF _Toc11922 \h </w:instrText>
        </w:r>
        <w:r>
          <w:fldChar w:fldCharType="separate"/>
        </w:r>
        <w:r>
          <w:t>22</w:t>
        </w:r>
        <w:r>
          <w:fldChar w:fldCharType="end"/>
        </w:r>
      </w:hyperlink>
    </w:p>
    <w:p>
      <w:pPr>
        <w:pStyle w:val="TOC2"/>
        <w:tabs>
          <w:tab w:val="right" w:leader="dot" w:pos="8306"/>
        </w:tabs>
      </w:pPr>
      <w:hyperlink w:anchor="_Toc32375" w:history="1">
        <w:r>
          <w:rPr>
            <w:rFonts w:ascii="仿宋" w:eastAsia="仿宋" w:hAnsi="仿宋" w:cs="仿宋" w:hint="eastAsia"/>
            <w:lang w:eastAsia="zh-CN"/>
          </w:rPr>
          <w:t>(一)、人才需求与规划</w:t>
        </w:r>
        <w:r>
          <w:tab/>
        </w:r>
        <w:r>
          <w:fldChar w:fldCharType="begin"/>
        </w:r>
        <w:r>
          <w:instrText xml:space="preserve"> PAGEREF _Toc32375 \h </w:instrText>
        </w:r>
        <w:r>
          <w:fldChar w:fldCharType="separate"/>
        </w:r>
        <w:r>
          <w:t>22</w:t>
        </w:r>
        <w:r>
          <w:fldChar w:fldCharType="end"/>
        </w:r>
      </w:hyperlink>
    </w:p>
    <w:p>
      <w:pPr>
        <w:pStyle w:val="TOC2"/>
        <w:tabs>
          <w:tab w:val="right" w:leader="dot" w:pos="8306"/>
        </w:tabs>
      </w:pPr>
      <w:hyperlink w:anchor="_Toc30881" w:history="1">
        <w:r>
          <w:rPr>
            <w:rFonts w:ascii="仿宋" w:eastAsia="仿宋" w:hAnsi="仿宋" w:cs="仿宋" w:hint="eastAsia"/>
            <w:lang w:eastAsia="zh-CN"/>
          </w:rPr>
          <w:t>(二)、培训与发展计划</w:t>
        </w:r>
        <w:r>
          <w:tab/>
        </w:r>
        <w:r>
          <w:fldChar w:fldCharType="begin"/>
        </w:r>
        <w:r>
          <w:instrText xml:space="preserve"> PAGEREF _Toc30881 \h </w:instrText>
        </w:r>
        <w:r>
          <w:fldChar w:fldCharType="separate"/>
        </w:r>
        <w:r>
          <w:t>22</w:t>
        </w:r>
        <w:r>
          <w:fldChar w:fldCharType="end"/>
        </w:r>
      </w:hyperlink>
    </w:p>
    <w:p>
      <w:pPr>
        <w:pStyle w:val="TOC1"/>
        <w:tabs>
          <w:tab w:val="right" w:leader="dot" w:pos="8306"/>
        </w:tabs>
      </w:pPr>
      <w:hyperlink w:anchor="_Toc26823" w:history="1">
        <w:r>
          <w:rPr>
            <w:rFonts w:ascii="仿宋" w:eastAsia="仿宋" w:hAnsi="仿宋" w:cs="仿宋" w:hint="eastAsia"/>
            <w:lang w:eastAsia="zh-CN"/>
          </w:rPr>
          <w:t>八、水文测量仪器项目人力资源管理</w:t>
        </w:r>
        <w:r>
          <w:tab/>
        </w:r>
        <w:r>
          <w:fldChar w:fldCharType="begin"/>
        </w:r>
        <w:r>
          <w:instrText xml:space="preserve"> PAGEREF _Toc26823 \h </w:instrText>
        </w:r>
        <w:r>
          <w:fldChar w:fldCharType="separate"/>
        </w:r>
        <w:r>
          <w:t>23</w:t>
        </w:r>
        <w:r>
          <w:fldChar w:fldCharType="end"/>
        </w:r>
      </w:hyperlink>
    </w:p>
    <w:p>
      <w:pPr>
        <w:pStyle w:val="TOC2"/>
        <w:tabs>
          <w:tab w:val="right" w:leader="dot" w:pos="8306"/>
        </w:tabs>
      </w:pPr>
      <w:hyperlink w:anchor="_Toc26583" w:history="1">
        <w:r>
          <w:rPr>
            <w:rFonts w:ascii="仿宋" w:eastAsia="仿宋" w:hAnsi="仿宋" w:cs="仿宋" w:hint="eastAsia"/>
            <w:lang w:eastAsia="zh-CN"/>
          </w:rPr>
          <w:t>(一)、建立健全的预算管理制度</w:t>
        </w:r>
        <w:r>
          <w:tab/>
        </w:r>
        <w:r>
          <w:fldChar w:fldCharType="begin"/>
        </w:r>
        <w:r>
          <w:instrText xml:space="preserve"> PAGEREF _Toc26583 \h </w:instrText>
        </w:r>
        <w:r>
          <w:fldChar w:fldCharType="separate"/>
        </w:r>
        <w:r>
          <w:t>23</w:t>
        </w:r>
        <w:r>
          <w:fldChar w:fldCharType="end"/>
        </w:r>
      </w:hyperlink>
    </w:p>
    <w:p>
      <w:pPr>
        <w:pStyle w:val="TOC2"/>
        <w:tabs>
          <w:tab w:val="right" w:leader="dot" w:pos="8306"/>
        </w:tabs>
      </w:pPr>
      <w:hyperlink w:anchor="_Toc31182" w:history="1">
        <w:r>
          <w:rPr>
            <w:rFonts w:ascii="仿宋" w:eastAsia="仿宋" w:hAnsi="仿宋" w:cs="仿宋" w:hint="eastAsia"/>
            <w:lang w:eastAsia="zh-CN"/>
          </w:rPr>
          <w:t>(二)、加强资金流动监控</w:t>
        </w:r>
        <w:r>
          <w:tab/>
        </w:r>
        <w:r>
          <w:fldChar w:fldCharType="begin"/>
        </w:r>
        <w:r>
          <w:instrText xml:space="preserve"> PAGEREF _Toc31182 \h </w:instrText>
        </w:r>
        <w:r>
          <w:fldChar w:fldCharType="separate"/>
        </w:r>
        <w:r>
          <w:t>24</w:t>
        </w:r>
        <w:r>
          <w:fldChar w:fldCharType="end"/>
        </w:r>
      </w:hyperlink>
    </w:p>
    <w:p>
      <w:pPr>
        <w:pStyle w:val="TOC2"/>
        <w:tabs>
          <w:tab w:val="right" w:leader="dot" w:pos="8306"/>
        </w:tabs>
      </w:pPr>
      <w:hyperlink w:anchor="_Toc23913" w:history="1">
        <w:r>
          <w:rPr>
            <w:rFonts w:ascii="仿宋" w:eastAsia="仿宋" w:hAnsi="仿宋" w:cs="仿宋" w:hint="eastAsia"/>
            <w:lang w:eastAsia="zh-CN"/>
          </w:rPr>
          <w:t>(三)、制定完善的风险控制机制</w:t>
        </w:r>
        <w:r>
          <w:tab/>
        </w:r>
        <w:r>
          <w:fldChar w:fldCharType="begin"/>
        </w:r>
        <w:r>
          <w:instrText xml:space="preserve"> PAGEREF _Toc23913 \h </w:instrText>
        </w:r>
        <w:r>
          <w:fldChar w:fldCharType="separate"/>
        </w:r>
        <w:r>
          <w:t>26</w:t>
        </w:r>
        <w:r>
          <w:fldChar w:fldCharType="end"/>
        </w:r>
      </w:hyperlink>
    </w:p>
    <w:p>
      <w:pPr>
        <w:pStyle w:val="TOC2"/>
        <w:tabs>
          <w:tab w:val="right" w:leader="dot" w:pos="8306"/>
        </w:tabs>
      </w:pPr>
      <w:hyperlink w:anchor="_Toc20805" w:history="1">
        <w:r>
          <w:rPr>
            <w:rFonts w:ascii="仿宋" w:eastAsia="仿宋" w:hAnsi="仿宋" w:cs="仿宋" w:hint="eastAsia"/>
            <w:lang w:eastAsia="zh-CN"/>
          </w:rPr>
          <w:t>(四)、优化成本管理</w:t>
        </w:r>
        <w:r>
          <w:tab/>
        </w:r>
        <w:r>
          <w:fldChar w:fldCharType="begin"/>
        </w:r>
        <w:r>
          <w:instrText xml:space="preserve"> PAGEREF _Toc20805 \h </w:instrText>
        </w:r>
        <w:r>
          <w:fldChar w:fldCharType="separate"/>
        </w:r>
        <w:r>
          <w:t>27</w:t>
        </w:r>
        <w:r>
          <w:fldChar w:fldCharType="end"/>
        </w:r>
      </w:hyperlink>
    </w:p>
    <w:p>
      <w:pPr>
        <w:pStyle w:val="TOC1"/>
        <w:tabs>
          <w:tab w:val="right" w:leader="dot" w:pos="8306"/>
        </w:tabs>
      </w:pPr>
      <w:hyperlink w:anchor="_Toc6168" w:history="1">
        <w:r>
          <w:rPr>
            <w:rFonts w:ascii="仿宋" w:eastAsia="仿宋" w:hAnsi="仿宋" w:cs="仿宋" w:hint="eastAsia"/>
            <w:lang w:eastAsia="zh-CN"/>
          </w:rPr>
          <w:t>九、水文测量仪器项目技术管理</w:t>
        </w:r>
        <w:r>
          <w:tab/>
        </w:r>
        <w:r>
          <w:fldChar w:fldCharType="begin"/>
        </w:r>
        <w:r>
          <w:instrText xml:space="preserve"> PAGEREF _Toc6168 \h </w:instrText>
        </w:r>
        <w:r>
          <w:fldChar w:fldCharType="separate"/>
        </w:r>
        <w:r>
          <w:t>28</w:t>
        </w:r>
        <w:r>
          <w:fldChar w:fldCharType="end"/>
        </w:r>
      </w:hyperlink>
    </w:p>
    <w:p>
      <w:pPr>
        <w:pStyle w:val="TOC2"/>
        <w:tabs>
          <w:tab w:val="right" w:leader="dot" w:pos="8306"/>
        </w:tabs>
      </w:pPr>
      <w:hyperlink w:anchor="_Toc8467" w:history="1">
        <w:r>
          <w:rPr>
            <w:rFonts w:ascii="仿宋" w:eastAsia="仿宋" w:hAnsi="仿宋" w:cs="仿宋" w:hint="eastAsia"/>
            <w:lang w:eastAsia="zh-CN"/>
          </w:rPr>
          <w:t>(一)、技术方案选用方向</w:t>
        </w:r>
        <w:r>
          <w:tab/>
        </w:r>
        <w:r>
          <w:fldChar w:fldCharType="begin"/>
        </w:r>
        <w:r>
          <w:instrText xml:space="preserve"> PAGEREF _Toc8467 \h </w:instrText>
        </w:r>
        <w:r>
          <w:fldChar w:fldCharType="separate"/>
        </w:r>
        <w:r>
          <w:t>28</w:t>
        </w:r>
        <w:r>
          <w:fldChar w:fldCharType="end"/>
        </w:r>
      </w:hyperlink>
    </w:p>
    <w:p>
      <w:pPr>
        <w:pStyle w:val="TOC2"/>
        <w:tabs>
          <w:tab w:val="right" w:leader="dot" w:pos="8306"/>
        </w:tabs>
      </w:pPr>
      <w:hyperlink w:anchor="_Toc24503" w:history="1">
        <w:r>
          <w:rPr>
            <w:rFonts w:ascii="仿宋" w:eastAsia="仿宋" w:hAnsi="仿宋" w:cs="仿宋" w:hint="eastAsia"/>
            <w:lang w:eastAsia="zh-CN"/>
          </w:rPr>
          <w:t>(二)、工艺技术方案选用原则</w:t>
        </w:r>
        <w:r>
          <w:tab/>
        </w:r>
        <w:r>
          <w:fldChar w:fldCharType="begin"/>
        </w:r>
        <w:r>
          <w:instrText xml:space="preserve"> PAGEREF _Toc24503 \h </w:instrText>
        </w:r>
        <w:r>
          <w:fldChar w:fldCharType="separate"/>
        </w:r>
        <w:r>
          <w:t>30</w:t>
        </w:r>
        <w:r>
          <w:fldChar w:fldCharType="end"/>
        </w:r>
      </w:hyperlink>
    </w:p>
    <w:p>
      <w:pPr>
        <w:pStyle w:val="TOC2"/>
        <w:tabs>
          <w:tab w:val="right" w:leader="dot" w:pos="8306"/>
        </w:tabs>
      </w:pPr>
      <w:hyperlink w:anchor="_Toc317" w:history="1">
        <w:r>
          <w:rPr>
            <w:rFonts w:ascii="仿宋" w:eastAsia="仿宋" w:hAnsi="仿宋" w:cs="仿宋" w:hint="eastAsia"/>
            <w:lang w:eastAsia="zh-CN"/>
          </w:rPr>
          <w:t>(三)、工艺技术方案要求</w:t>
        </w:r>
        <w:r>
          <w:tab/>
        </w:r>
        <w:r>
          <w:fldChar w:fldCharType="begin"/>
        </w:r>
        <w:r>
          <w:instrText xml:space="preserve"> PAGEREF _Toc317 \h </w:instrText>
        </w:r>
        <w:r>
          <w:fldChar w:fldCharType="separate"/>
        </w:r>
        <w:r>
          <w:t>32</w:t>
        </w:r>
        <w:r>
          <w:fldChar w:fldCharType="end"/>
        </w:r>
      </w:hyperlink>
    </w:p>
    <w:p>
      <w:pPr>
        <w:pStyle w:val="TOC1"/>
        <w:tabs>
          <w:tab w:val="right" w:leader="dot" w:pos="8306"/>
        </w:tabs>
      </w:pPr>
      <w:hyperlink w:anchor="_Toc1480" w:history="1">
        <w:r>
          <w:rPr>
            <w:rFonts w:ascii="仿宋" w:eastAsia="仿宋" w:hAnsi="仿宋" w:cs="仿宋" w:hint="eastAsia"/>
            <w:lang w:eastAsia="zh-CN"/>
          </w:rPr>
          <w:t>十、水文测量仪器项目创新与研发</w:t>
        </w:r>
        <w:r>
          <w:tab/>
        </w:r>
        <w:r>
          <w:fldChar w:fldCharType="begin"/>
        </w:r>
        <w:r>
          <w:instrText xml:space="preserve"> PAGEREF _Toc1480 \h </w:instrText>
        </w:r>
        <w:r>
          <w:fldChar w:fldCharType="separate"/>
        </w:r>
        <w:r>
          <w:t>35</w:t>
        </w:r>
        <w:r>
          <w:fldChar w:fldCharType="end"/>
        </w:r>
      </w:hyperlink>
    </w:p>
    <w:p>
      <w:pPr>
        <w:pStyle w:val="TOC2"/>
        <w:tabs>
          <w:tab w:val="right" w:leader="dot" w:pos="8306"/>
        </w:tabs>
      </w:pPr>
      <w:hyperlink w:anchor="_Toc30853" w:history="1">
        <w:r>
          <w:rPr>
            <w:rFonts w:ascii="仿宋" w:eastAsia="仿宋" w:hAnsi="仿宋" w:cs="仿宋" w:hint="eastAsia"/>
            <w:lang w:eastAsia="zh-CN"/>
          </w:rPr>
          <w:t>(一)、创新策略与方向</w:t>
        </w:r>
        <w:r>
          <w:tab/>
        </w:r>
        <w:r>
          <w:fldChar w:fldCharType="begin"/>
        </w:r>
        <w:r>
          <w:instrText xml:space="preserve"> PAGEREF _Toc30853 \h </w:instrText>
        </w:r>
        <w:r>
          <w:fldChar w:fldCharType="separate"/>
        </w:r>
        <w:r>
          <w:t>35</w:t>
        </w:r>
        <w:r>
          <w:fldChar w:fldCharType="end"/>
        </w:r>
      </w:hyperlink>
    </w:p>
    <w:p>
      <w:pPr>
        <w:pStyle w:val="TOC2"/>
        <w:tabs>
          <w:tab w:val="right" w:leader="dot" w:pos="8306"/>
        </w:tabs>
      </w:pPr>
      <w:hyperlink w:anchor="_Toc11299" w:history="1">
        <w:r>
          <w:rPr>
            <w:rFonts w:ascii="仿宋" w:eastAsia="仿宋" w:hAnsi="仿宋" w:cs="仿宋" w:hint="eastAsia"/>
            <w:lang w:eastAsia="zh-CN"/>
          </w:rPr>
          <w:t>(二)、研发规划与投入</w:t>
        </w:r>
        <w:r>
          <w:tab/>
        </w:r>
        <w:r>
          <w:fldChar w:fldCharType="begin"/>
        </w:r>
        <w:r>
          <w:instrText xml:space="preserve"> PAGEREF _Toc11299 \h </w:instrText>
        </w:r>
        <w:r>
          <w:fldChar w:fldCharType="separate"/>
        </w:r>
        <w:r>
          <w:t>36</w:t>
        </w:r>
        <w:r>
          <w:fldChar w:fldCharType="end"/>
        </w:r>
      </w:hyperlink>
    </w:p>
    <w:p>
      <w:pPr>
        <w:pStyle w:val="TOC1"/>
        <w:tabs>
          <w:tab w:val="right" w:leader="dot" w:pos="8306"/>
        </w:tabs>
      </w:pPr>
      <w:hyperlink w:anchor="_Toc1788" w:history="1">
        <w:r>
          <w:rPr>
            <w:rFonts w:ascii="仿宋" w:eastAsia="仿宋" w:hAnsi="仿宋" w:cs="仿宋" w:hint="eastAsia"/>
            <w:lang w:eastAsia="zh-CN"/>
          </w:rPr>
          <w:t>十一、水文测量仪器项目财务管理</w:t>
        </w:r>
        <w:r>
          <w:tab/>
        </w:r>
        <w:r>
          <w:fldChar w:fldCharType="begin"/>
        </w:r>
        <w:r>
          <w:instrText xml:space="preserve"> PAGEREF _Toc1788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5" w:history="1">
        <w:r>
          <w:rPr>
            <w:rFonts w:ascii="仿宋" w:eastAsia="仿宋" w:hAnsi="仿宋" w:cs="仿宋" w:hint="eastAsia"/>
            <w:lang w:eastAsia="zh-CN"/>
          </w:rPr>
          <w:t>(一)、资金需求大</w:t>
        </w:r>
        <w:r>
          <w:tab/>
        </w:r>
        <w:r>
          <w:fldChar w:fldCharType="begin"/>
        </w:r>
        <w:r>
          <w:instrText xml:space="preserve"> PAGEREF _Toc2505 \h </w:instrText>
        </w:r>
        <w:r>
          <w:fldChar w:fldCharType="separate"/>
        </w:r>
        <w:r>
          <w:t>38</w:t>
        </w:r>
        <w:r>
          <w:fldChar w:fldCharType="end"/>
        </w:r>
      </w:hyperlink>
    </w:p>
    <w:p>
      <w:pPr>
        <w:pStyle w:val="TOC2"/>
        <w:tabs>
          <w:tab w:val="right" w:leader="dot" w:pos="8306"/>
        </w:tabs>
      </w:pPr>
      <w:hyperlink w:anchor="_Toc10759" w:history="1">
        <w:r>
          <w:rPr>
            <w:rFonts w:ascii="仿宋" w:eastAsia="仿宋" w:hAnsi="仿宋" w:cs="仿宋" w:hint="eastAsia"/>
            <w:lang w:eastAsia="zh-CN"/>
          </w:rPr>
          <w:t>(二)、研发周期长</w:t>
        </w:r>
        <w:r>
          <w:tab/>
        </w:r>
        <w:r>
          <w:fldChar w:fldCharType="begin"/>
        </w:r>
        <w:r>
          <w:instrText xml:space="preserve"> PAGEREF _Toc10759 \h </w:instrText>
        </w:r>
        <w:r>
          <w:fldChar w:fldCharType="separate"/>
        </w:r>
        <w:r>
          <w:t>39</w:t>
        </w:r>
        <w:r>
          <w:fldChar w:fldCharType="end"/>
        </w:r>
      </w:hyperlink>
    </w:p>
    <w:p>
      <w:pPr>
        <w:pStyle w:val="TOC2"/>
        <w:tabs>
          <w:tab w:val="right" w:leader="dot" w:pos="8306"/>
        </w:tabs>
      </w:pPr>
      <w:hyperlink w:anchor="_Toc26445" w:history="1">
        <w:r>
          <w:rPr>
            <w:rFonts w:ascii="仿宋" w:eastAsia="仿宋" w:hAnsi="仿宋" w:cs="仿宋" w:hint="eastAsia"/>
            <w:lang w:eastAsia="zh-CN"/>
          </w:rPr>
          <w:t>(三)、市场风险大</w:t>
        </w:r>
        <w:r>
          <w:tab/>
        </w:r>
        <w:r>
          <w:fldChar w:fldCharType="begin"/>
        </w:r>
        <w:r>
          <w:instrText xml:space="preserve"> PAGEREF _Toc26445 \h </w:instrText>
        </w:r>
        <w:r>
          <w:fldChar w:fldCharType="separate"/>
        </w:r>
        <w:r>
          <w:t>40</w:t>
        </w:r>
        <w:r>
          <w:fldChar w:fldCharType="end"/>
        </w:r>
      </w:hyperlink>
    </w:p>
    <w:p>
      <w:pPr>
        <w:pStyle w:val="TOC2"/>
        <w:tabs>
          <w:tab w:val="right" w:leader="dot" w:pos="8306"/>
        </w:tabs>
      </w:pPr>
      <w:hyperlink w:anchor="_Toc19882" w:history="1">
        <w:r>
          <w:rPr>
            <w:rFonts w:ascii="仿宋" w:eastAsia="仿宋" w:hAnsi="仿宋" w:cs="仿宋" w:hint="eastAsia"/>
            <w:lang w:eastAsia="zh-CN"/>
          </w:rPr>
          <w:t>(四)、利润率高</w:t>
        </w:r>
        <w:r>
          <w:tab/>
        </w:r>
        <w:r>
          <w:fldChar w:fldCharType="begin"/>
        </w:r>
        <w:r>
          <w:instrText xml:space="preserve"> PAGEREF _Toc19882 \h </w:instrText>
        </w:r>
        <w:r>
          <w:fldChar w:fldCharType="separate"/>
        </w:r>
        <w:r>
          <w:t>43</w:t>
        </w:r>
        <w:r>
          <w:fldChar w:fldCharType="end"/>
        </w:r>
      </w:hyperlink>
    </w:p>
    <w:p>
      <w:pPr>
        <w:pStyle w:val="TOC1"/>
        <w:tabs>
          <w:tab w:val="right" w:leader="dot" w:pos="8306"/>
        </w:tabs>
      </w:pPr>
      <w:hyperlink w:anchor="_Toc6007" w:history="1">
        <w:r>
          <w:rPr>
            <w:rFonts w:ascii="仿宋" w:eastAsia="仿宋" w:hAnsi="仿宋" w:cs="仿宋" w:hint="eastAsia"/>
            <w:lang w:eastAsia="zh-CN"/>
          </w:rPr>
          <w:t>十二、水文测量仪器项目社会影响</w:t>
        </w:r>
        <w:r>
          <w:tab/>
        </w:r>
        <w:r>
          <w:fldChar w:fldCharType="begin"/>
        </w:r>
        <w:r>
          <w:instrText xml:space="preserve"> PAGEREF _Toc6007 \h </w:instrText>
        </w:r>
        <w:r>
          <w:fldChar w:fldCharType="separate"/>
        </w:r>
        <w:r>
          <w:t>45</w:t>
        </w:r>
        <w:r>
          <w:fldChar w:fldCharType="end"/>
        </w:r>
      </w:hyperlink>
    </w:p>
    <w:p>
      <w:pPr>
        <w:pStyle w:val="TOC2"/>
        <w:tabs>
          <w:tab w:val="right" w:leader="dot" w:pos="8306"/>
        </w:tabs>
      </w:pPr>
      <w:hyperlink w:anchor="_Toc32024" w:history="1">
        <w:r>
          <w:rPr>
            <w:rFonts w:ascii="仿宋" w:eastAsia="仿宋" w:hAnsi="仿宋" w:cs="仿宋" w:hint="eastAsia"/>
            <w:lang w:eastAsia="zh-CN"/>
          </w:rPr>
          <w:t>(一)、社会责任与义务</w:t>
        </w:r>
        <w:r>
          <w:tab/>
        </w:r>
        <w:r>
          <w:fldChar w:fldCharType="begin"/>
        </w:r>
        <w:r>
          <w:instrText xml:space="preserve"> PAGEREF _Toc32024 \h </w:instrText>
        </w:r>
        <w:r>
          <w:fldChar w:fldCharType="separate"/>
        </w:r>
        <w:r>
          <w:t>45</w:t>
        </w:r>
        <w:r>
          <w:fldChar w:fldCharType="end"/>
        </w:r>
      </w:hyperlink>
    </w:p>
    <w:p>
      <w:pPr>
        <w:pStyle w:val="TOC2"/>
        <w:tabs>
          <w:tab w:val="right" w:leader="dot" w:pos="8306"/>
        </w:tabs>
      </w:pPr>
      <w:hyperlink w:anchor="_Toc5643" w:history="1">
        <w:r>
          <w:rPr>
            <w:rFonts w:ascii="仿宋" w:eastAsia="仿宋" w:hAnsi="仿宋" w:cs="仿宋" w:hint="eastAsia"/>
            <w:lang w:eastAsia="zh-CN"/>
          </w:rPr>
          <w:t>(二)、社会参与与沟通</w:t>
        </w:r>
        <w:r>
          <w:tab/>
        </w:r>
        <w:r>
          <w:fldChar w:fldCharType="begin"/>
        </w:r>
        <w:r>
          <w:instrText xml:space="preserve"> PAGEREF _Toc5643 \h </w:instrText>
        </w:r>
        <w:r>
          <w:fldChar w:fldCharType="separate"/>
        </w:r>
        <w:r>
          <w:t>46</w:t>
        </w:r>
        <w:r>
          <w:fldChar w:fldCharType="end"/>
        </w:r>
      </w:hyperlink>
    </w:p>
    <w:p>
      <w:pPr>
        <w:pStyle w:val="TOC1"/>
        <w:tabs>
          <w:tab w:val="right" w:leader="dot" w:pos="8306"/>
        </w:tabs>
      </w:pPr>
      <w:hyperlink w:anchor="_Toc29914" w:history="1">
        <w:r>
          <w:rPr>
            <w:rFonts w:ascii="仿宋" w:eastAsia="仿宋" w:hAnsi="仿宋" w:cs="仿宋" w:hint="eastAsia"/>
            <w:lang w:eastAsia="zh-CN"/>
          </w:rPr>
          <w:t>十三、供应链管理</w:t>
        </w:r>
        <w:r>
          <w:tab/>
        </w:r>
        <w:r>
          <w:fldChar w:fldCharType="begin"/>
        </w:r>
        <w:r>
          <w:instrText xml:space="preserve"> PAGEREF _Toc29914 \h </w:instrText>
        </w:r>
        <w:r>
          <w:fldChar w:fldCharType="separate"/>
        </w:r>
        <w:r>
          <w:t>47</w:t>
        </w:r>
        <w:r>
          <w:fldChar w:fldCharType="end"/>
        </w:r>
      </w:hyperlink>
    </w:p>
    <w:p>
      <w:pPr>
        <w:pStyle w:val="TOC2"/>
        <w:tabs>
          <w:tab w:val="right" w:leader="dot" w:pos="8306"/>
        </w:tabs>
      </w:pPr>
      <w:hyperlink w:anchor="_Toc1511" w:history="1">
        <w:r>
          <w:rPr>
            <w:rFonts w:ascii="仿宋" w:eastAsia="仿宋" w:hAnsi="仿宋" w:cs="仿宋" w:hint="eastAsia"/>
            <w:lang w:eastAsia="zh-CN"/>
          </w:rPr>
          <w:t>(一)、供应链战略规划</w:t>
        </w:r>
        <w:r>
          <w:tab/>
        </w:r>
        <w:r>
          <w:fldChar w:fldCharType="begin"/>
        </w:r>
        <w:r>
          <w:instrText xml:space="preserve"> PAGEREF _Toc1511 \h </w:instrText>
        </w:r>
        <w:r>
          <w:fldChar w:fldCharType="separate"/>
        </w:r>
        <w:r>
          <w:t>47</w:t>
        </w:r>
        <w:r>
          <w:fldChar w:fldCharType="end"/>
        </w:r>
      </w:hyperlink>
    </w:p>
    <w:p>
      <w:pPr>
        <w:pStyle w:val="TOC2"/>
        <w:tabs>
          <w:tab w:val="right" w:leader="dot" w:pos="8306"/>
        </w:tabs>
      </w:pPr>
      <w:hyperlink w:anchor="_Toc2821" w:history="1">
        <w:r>
          <w:rPr>
            <w:rFonts w:ascii="仿宋" w:eastAsia="仿宋" w:hAnsi="仿宋" w:cs="仿宋" w:hint="eastAsia"/>
            <w:lang w:eastAsia="zh-CN"/>
          </w:rPr>
          <w:t>(二)、供应商选择与合作</w:t>
        </w:r>
        <w:r>
          <w:tab/>
        </w:r>
        <w:r>
          <w:fldChar w:fldCharType="begin"/>
        </w:r>
        <w:r>
          <w:instrText xml:space="preserve"> PAGEREF _Toc2821 \h </w:instrText>
        </w:r>
        <w:r>
          <w:fldChar w:fldCharType="separate"/>
        </w:r>
        <w:r>
          <w:t>48</w:t>
        </w:r>
        <w:r>
          <w:fldChar w:fldCharType="end"/>
        </w:r>
      </w:hyperlink>
    </w:p>
    <w:p>
      <w:pPr>
        <w:pStyle w:val="TOC2"/>
        <w:tabs>
          <w:tab w:val="right" w:leader="dot" w:pos="8306"/>
        </w:tabs>
      </w:pPr>
      <w:hyperlink w:anchor="_Toc20679" w:history="1">
        <w:r>
          <w:rPr>
            <w:rFonts w:ascii="仿宋" w:eastAsia="仿宋" w:hAnsi="仿宋" w:cs="仿宋" w:hint="eastAsia"/>
            <w:lang w:eastAsia="zh-CN"/>
          </w:rPr>
          <w:t>(三)、物流与库存管理</w:t>
        </w:r>
        <w:r>
          <w:tab/>
        </w:r>
        <w:r>
          <w:fldChar w:fldCharType="begin"/>
        </w:r>
        <w:r>
          <w:instrText xml:space="preserve"> PAGEREF _Toc20679 \h </w:instrText>
        </w:r>
        <w:r>
          <w:fldChar w:fldCharType="separate"/>
        </w:r>
        <w:r>
          <w:t>49</w:t>
        </w:r>
        <w:r>
          <w:fldChar w:fldCharType="end"/>
        </w:r>
      </w:hyperlink>
    </w:p>
    <w:p>
      <w:pPr>
        <w:pStyle w:val="TOC1"/>
        <w:tabs>
          <w:tab w:val="right" w:leader="dot" w:pos="8306"/>
        </w:tabs>
      </w:pPr>
      <w:hyperlink w:anchor="_Toc18015" w:history="1">
        <w:r>
          <w:rPr>
            <w:rFonts w:ascii="仿宋" w:eastAsia="仿宋" w:hAnsi="仿宋" w:cs="仿宋" w:hint="eastAsia"/>
            <w:lang w:eastAsia="zh-CN"/>
          </w:rPr>
          <w:t>十四、营销与推广策略</w:t>
        </w:r>
        <w:r>
          <w:tab/>
        </w:r>
        <w:r>
          <w:fldChar w:fldCharType="begin"/>
        </w:r>
        <w:r>
          <w:instrText xml:space="preserve"> PAGEREF _Toc18015 \h </w:instrText>
        </w:r>
        <w:r>
          <w:fldChar w:fldCharType="separate"/>
        </w:r>
        <w:r>
          <w:t>51</w:t>
        </w:r>
        <w:r>
          <w:fldChar w:fldCharType="end"/>
        </w:r>
      </w:hyperlink>
    </w:p>
    <w:p>
      <w:pPr>
        <w:pStyle w:val="TOC2"/>
        <w:tabs>
          <w:tab w:val="right" w:leader="dot" w:pos="8306"/>
        </w:tabs>
      </w:pPr>
      <w:hyperlink w:anchor="_Toc32368" w:history="1">
        <w:r>
          <w:rPr>
            <w:rFonts w:ascii="仿宋" w:eastAsia="仿宋" w:hAnsi="仿宋" w:cs="仿宋" w:hint="eastAsia"/>
            <w:lang w:eastAsia="zh-CN"/>
          </w:rPr>
          <w:t>(一)、产品/服务定位与特点</w:t>
        </w:r>
        <w:r>
          <w:tab/>
        </w:r>
        <w:r>
          <w:fldChar w:fldCharType="begin"/>
        </w:r>
        <w:r>
          <w:instrText xml:space="preserve"> PAGEREF _Toc32368 \h </w:instrText>
        </w:r>
        <w:r>
          <w:fldChar w:fldCharType="separate"/>
        </w:r>
        <w:r>
          <w:t>51</w:t>
        </w:r>
        <w:r>
          <w:fldChar w:fldCharType="end"/>
        </w:r>
      </w:hyperlink>
    </w:p>
    <w:p>
      <w:pPr>
        <w:pStyle w:val="TOC2"/>
        <w:tabs>
          <w:tab w:val="right" w:leader="dot" w:pos="8306"/>
        </w:tabs>
      </w:pPr>
      <w:hyperlink w:anchor="_Toc861" w:history="1">
        <w:r>
          <w:rPr>
            <w:rFonts w:ascii="仿宋" w:eastAsia="仿宋" w:hAnsi="仿宋" w:cs="仿宋" w:hint="eastAsia"/>
            <w:lang w:eastAsia="zh-CN"/>
          </w:rPr>
          <w:t>(二)、市场定位与竞争分析</w:t>
        </w:r>
        <w:r>
          <w:tab/>
        </w:r>
        <w:r>
          <w:fldChar w:fldCharType="begin"/>
        </w:r>
        <w:r>
          <w:instrText xml:space="preserve"> PAGEREF _Toc861 \h </w:instrText>
        </w:r>
        <w:r>
          <w:fldChar w:fldCharType="separate"/>
        </w:r>
        <w:r>
          <w:t>52</w:t>
        </w:r>
        <w:r>
          <w:fldChar w:fldCharType="end"/>
        </w:r>
      </w:hyperlink>
    </w:p>
    <w:p>
      <w:pPr>
        <w:pStyle w:val="TOC2"/>
        <w:tabs>
          <w:tab w:val="right" w:leader="dot" w:pos="8306"/>
        </w:tabs>
      </w:pPr>
      <w:hyperlink w:anchor="_Toc17954" w:history="1">
        <w:r>
          <w:rPr>
            <w:rFonts w:ascii="仿宋" w:eastAsia="仿宋" w:hAnsi="仿宋" w:cs="仿宋" w:hint="eastAsia"/>
            <w:lang w:eastAsia="zh-CN"/>
          </w:rPr>
          <w:t>(三)、营销渠道与策略</w:t>
        </w:r>
        <w:r>
          <w:tab/>
        </w:r>
        <w:r>
          <w:fldChar w:fldCharType="begin"/>
        </w:r>
        <w:r>
          <w:instrText xml:space="preserve"> PAGEREF _Toc17954 \h </w:instrText>
        </w:r>
        <w:r>
          <w:fldChar w:fldCharType="separate"/>
        </w:r>
        <w:r>
          <w:t>54</w:t>
        </w:r>
        <w:r>
          <w:fldChar w:fldCharType="end"/>
        </w:r>
      </w:hyperlink>
    </w:p>
    <w:p>
      <w:pPr>
        <w:pStyle w:val="TOC2"/>
        <w:tabs>
          <w:tab w:val="right" w:leader="dot" w:pos="8306"/>
        </w:tabs>
      </w:pPr>
      <w:hyperlink w:anchor="_Toc15969" w:history="1">
        <w:r>
          <w:rPr>
            <w:rFonts w:ascii="仿宋" w:eastAsia="仿宋" w:hAnsi="仿宋" w:cs="仿宋" w:hint="eastAsia"/>
            <w:lang w:eastAsia="zh-CN"/>
          </w:rPr>
          <w:t>(四)、推广与宣传活动</w:t>
        </w:r>
        <w:r>
          <w:tab/>
        </w:r>
        <w:r>
          <w:fldChar w:fldCharType="begin"/>
        </w:r>
        <w:r>
          <w:instrText xml:space="preserve"> PAGEREF _Toc15969 \h </w:instrText>
        </w:r>
        <w:r>
          <w:fldChar w:fldCharType="separate"/>
        </w:r>
        <w:r>
          <w:t>55</w:t>
        </w:r>
        <w:r>
          <w:fldChar w:fldCharType="end"/>
        </w:r>
      </w:hyperlink>
    </w:p>
    <w:p>
      <w:pPr>
        <w:pStyle w:val="TOC1"/>
        <w:tabs>
          <w:tab w:val="right" w:leader="dot" w:pos="8306"/>
        </w:tabs>
      </w:pPr>
      <w:hyperlink w:anchor="_Toc13419" w:history="1">
        <w:r>
          <w:rPr>
            <w:rFonts w:ascii="仿宋" w:eastAsia="仿宋" w:hAnsi="仿宋" w:cs="仿宋" w:hint="eastAsia"/>
            <w:lang w:eastAsia="zh-CN"/>
          </w:rPr>
          <w:t>十五、水文测量仪器项目变更管理</w:t>
        </w:r>
        <w:r>
          <w:tab/>
        </w:r>
        <w:r>
          <w:fldChar w:fldCharType="begin"/>
        </w:r>
        <w:r>
          <w:instrText xml:space="preserve"> PAGEREF _Toc13419 \h </w:instrText>
        </w:r>
        <w:r>
          <w:fldChar w:fldCharType="separate"/>
        </w:r>
        <w:r>
          <w:t>60</w:t>
        </w:r>
        <w:r>
          <w:fldChar w:fldCharType="end"/>
        </w:r>
      </w:hyperlink>
    </w:p>
    <w:p>
      <w:pPr>
        <w:pStyle w:val="TOC2"/>
        <w:tabs>
          <w:tab w:val="right" w:leader="dot" w:pos="8306"/>
        </w:tabs>
      </w:pPr>
      <w:hyperlink w:anchor="_Toc5286" w:history="1">
        <w:r>
          <w:rPr>
            <w:rFonts w:ascii="仿宋" w:eastAsia="仿宋" w:hAnsi="仿宋" w:cs="仿宋" w:hint="eastAsia"/>
            <w:lang w:eastAsia="zh-CN"/>
          </w:rPr>
          <w:t>(一)、变更申请与评估</w:t>
        </w:r>
        <w:r>
          <w:tab/>
        </w:r>
        <w:r>
          <w:fldChar w:fldCharType="begin"/>
        </w:r>
        <w:r>
          <w:instrText xml:space="preserve"> PAGEREF _Toc5286 \h </w:instrText>
        </w:r>
        <w:r>
          <w:fldChar w:fldCharType="separate"/>
        </w:r>
        <w:r>
          <w:t>60</w:t>
        </w:r>
        <w:r>
          <w:fldChar w:fldCharType="end"/>
        </w:r>
      </w:hyperlink>
    </w:p>
    <w:p>
      <w:pPr>
        <w:pStyle w:val="TOC2"/>
        <w:tabs>
          <w:tab w:val="right" w:leader="dot" w:pos="8306"/>
        </w:tabs>
      </w:pPr>
      <w:hyperlink w:anchor="_Toc20701" w:history="1">
        <w:r>
          <w:rPr>
            <w:rFonts w:ascii="仿宋" w:eastAsia="仿宋" w:hAnsi="仿宋" w:cs="仿宋" w:hint="eastAsia"/>
            <w:lang w:eastAsia="zh-CN"/>
          </w:rPr>
          <w:t>(二)、变更实施与控制</w:t>
        </w:r>
        <w:r>
          <w:tab/>
        </w:r>
        <w:r>
          <w:fldChar w:fldCharType="begin"/>
        </w:r>
        <w:r>
          <w:instrText xml:space="preserve"> PAGEREF _Toc20701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147"/>
      <w:r>
        <w:rPr>
          <w:rFonts w:ascii="仿宋" w:eastAsia="仿宋" w:hAnsi="仿宋" w:cs="仿宋" w:hint="eastAsia"/>
          <w:lang w:eastAsia="zh-CN"/>
        </w:rPr>
        <w:t>(一)、水文测量仪器行业分析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行业一直以来都是市场的关注焦点。行业内的发展趋势、竞争态势以及潜在机会都对水文测量仪器项目的推进产生深远的影响。通过深入研究行业的整体概貌，我们将更好地理解行业的核心特征，为水文测量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文测量仪器行业，技术一直是推动创新和发展的关键因素。我们将对当前技术趋势进行详尽分析，包括但不限于人工智能、大数据应用、先进制造技术等。这有助于水文测量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文测量仪器项目成功的基础。我们将对主要竞争对手进行深入研究，包括其市场份额、产品特点、市场定位等。通过全面了解竞争对手的优势和劣势，水文测量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97"/>
      <w:r>
        <w:rPr>
          <w:rFonts w:ascii="仿宋" w:eastAsia="仿宋" w:hAnsi="仿宋" w:cs="仿宋" w:hint="eastAsia"/>
          <w:sz w:val="28"/>
          <w:lang w:eastAsia="zh-CN"/>
        </w:rPr>
        <w:t>(二)、水文测量仪器市场分析预测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文测量仪器市场未来的增长趋势。这包括市场的整体规模、各细分领域的发展趋势等。水文测量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文测量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文测量仪器项目实施过程中需要充分考虑的因素。我们将对市场风险进行全面评估，包括但不限于政策法规风险、市场竞争风险、技术变革风险等。通过对潜在风险的深入分析，水文测量仪器项目可以制定相应的风险缓解策略，降低不确定性对水文测量仪器项目的影响。</w:t>
      </w:r>
    </w:p>
    <w:p>
      <w:pPr>
        <w:pStyle w:val="Heading1"/>
        <w:ind w:firstLine="560" w:firstLineChars="200"/>
        <w:rPr>
          <w:rFonts w:ascii="仿宋" w:eastAsia="仿宋" w:hAnsi="仿宋" w:cs="仿宋" w:hint="eastAsia"/>
          <w:sz w:val="28"/>
          <w:lang w:eastAsia="zh-CN"/>
        </w:rPr>
      </w:pPr>
      <w:bookmarkStart w:id="5" w:name="_Toc9674"/>
      <w:r>
        <w:rPr>
          <w:rFonts w:ascii="仿宋" w:eastAsia="仿宋" w:hAnsi="仿宋" w:cs="仿宋" w:hint="eastAsia"/>
          <w:sz w:val="28"/>
          <w:lang w:eastAsia="zh-CN"/>
        </w:rPr>
        <w:t>二、水文测量仪器项目建设单位说明</w:t>
      </w:r>
      <w:bookmarkEnd w:id="5"/>
    </w:p>
    <w:p>
      <w:pPr>
        <w:pStyle w:val="Heading2"/>
        <w:rPr>
          <w:rFonts w:ascii="仿宋" w:eastAsia="仿宋" w:hAnsi="仿宋" w:cs="仿宋" w:hint="eastAsia"/>
          <w:lang w:eastAsia="zh-CN"/>
        </w:rPr>
      </w:pPr>
      <w:bookmarkStart w:id="6" w:name="_Toc24496"/>
      <w:r>
        <w:rPr>
          <w:rFonts w:ascii="仿宋" w:eastAsia="仿宋" w:hAnsi="仿宋" w:cs="仿宋" w:hint="eastAsia"/>
          <w:lang w:eastAsia="zh-CN"/>
        </w:rPr>
        <w:t>(一)、水文测量仪器项目承办单位基本情况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87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文测量仪器项目承办单位的XXXX，我们着眼于实现可持续的经济效益。通过技术创新和解决方案的提供，公司预计在水文测量仪器项目执行期间将获得可观的收入增长。这一收入来源主要包括水文测量仪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同时，我们注重成本控制和效率提升，以确保水文测量仪器项目的可持续盈利。透过精细的管理和资源优化，公司期望实现水文测量仪器项目利润最大化。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文测量仪器项目实施进行全面的投资评估，包括水文测量仪器项目启动阶段的资金投入和后续运营成本。通过对水文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文测量仪器项目实施过程中具备足够的资金流动性，公司将进行详尽的现金流分析。这包括资金需求的合理预测、水文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29"/>
      <w:r>
        <w:rPr>
          <w:rFonts w:ascii="仿宋" w:eastAsia="仿宋" w:hAnsi="仿宋" w:cs="仿宋" w:hint="eastAsia"/>
          <w:sz w:val="28"/>
          <w:lang w:eastAsia="zh-CN"/>
        </w:rPr>
        <w:t>三、水文测量仪器项目可持续发展</w:t>
      </w:r>
      <w:bookmarkEnd w:id="8"/>
    </w:p>
    <w:p>
      <w:pPr>
        <w:pStyle w:val="Heading2"/>
        <w:rPr>
          <w:rFonts w:ascii="仿宋" w:eastAsia="仿宋" w:hAnsi="仿宋" w:cs="仿宋" w:hint="eastAsia"/>
          <w:lang w:eastAsia="zh-CN"/>
        </w:rPr>
      </w:pPr>
      <w:bookmarkStart w:id="9" w:name="_Toc2724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水文测量仪器项目中，水文测量仪器项目团队着眼于未来，明确了可持续发展的战略方向。制定的具体可持续发展目标包括降低资源使用、采用环保技术、最大化社会效益等。这一步骤不仅有助于水文测量仪器项目在环保和社会责任方面达到最高标准，也为未来提供了明确的指引，确保水文测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可持续实践的融入水文测量仪器项目管理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文测量仪器项目管理周期。从水文测量仪器项目规划开始，水文测量仪器项目团队就考虑了环境和社会的因素。在执行阶段，水文测量仪器项目团队积极推动绿色技术的应用，优化资源利用。此外，关注员工的社会责任，通过培训和沟通活动提高员工对可持续发展的认知，使他们能够在日常工作中践行可持续实践。这些举措不仅为水文测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186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扎根于水文测量仪器项目的可持续发展理念，我们深信环保与社会责任是水文测量仪器项目成功的关键支柱。在水文测量仪器项目的每一步，我们都致力于通过创新和实践，履行对环境和社会的坚定责任。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团队通过引入先进的环保技术、建立高效的废物处理系统以及推动能源节约措施，积极履行环保责任。定期的环保监测和评估确保水文测量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不仅致力于自身可持续发展，还注重对社会的回馈。通过支持社区水文测量仪器项目、参与慈善事业、提供培训机会等方式，水文测量仪器项目积极履行社会责任。与当地社区建立积极互动，关注员工的工作与生活平衡，以及员工的身心健康，是水文测量仪器项目在社会责任层面的关键举措。这样的实践不仅增强了水文测量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2"/>
      <w:r>
        <w:rPr>
          <w:rFonts w:ascii="仿宋" w:eastAsia="仿宋" w:hAnsi="仿宋" w:cs="仿宋" w:hint="eastAsia"/>
          <w:sz w:val="28"/>
          <w:lang w:eastAsia="zh-CN"/>
        </w:rPr>
        <w:t>四、水文测量仪器项目土建工程</w:t>
      </w:r>
      <w:bookmarkEnd w:id="11"/>
    </w:p>
    <w:p>
      <w:pPr>
        <w:pStyle w:val="Heading2"/>
        <w:rPr>
          <w:rFonts w:ascii="仿宋" w:eastAsia="仿宋" w:hAnsi="仿宋" w:cs="仿宋" w:hint="eastAsia"/>
          <w:lang w:eastAsia="zh-CN"/>
        </w:rPr>
      </w:pPr>
      <w:bookmarkStart w:id="12" w:name="_Toc1740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在水文测量仪器项目的建筑工程设计中，我们将秉承一系列重要的设计原则，以确保水文测量仪器项目建筑在功能、美观、可持续性等方面达到最佳效果。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首要原则是确保建筑的功能性得到最大化的发挥。我们将充分理解水文测量仪器项目的实际需求，合理布局各个功能区域，保证建筑在满足业务需求的同时，提供高效的工作环境。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在建筑设计中，我们将综合考虑建设和运营成本。通过精细的经济效益分析，确保设计方案在高效利用资源的同时，对水文测量仪器项目的长期盈利能力有积极的贡献。</w:t>
      </w:r>
    </w:p>
    <w:p>
      <w:pPr>
        <w:pStyle w:val="Heading2"/>
        <w:ind w:firstLine="560" w:firstLineChars="200"/>
        <w:rPr>
          <w:rFonts w:ascii="仿宋" w:eastAsia="仿宋" w:hAnsi="仿宋" w:cs="仿宋" w:hint="eastAsia"/>
          <w:sz w:val="28"/>
          <w:lang w:eastAsia="zh-CN"/>
        </w:rPr>
      </w:pPr>
      <w:bookmarkStart w:id="13" w:name="_Toc1883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文测量仪器项目的土建工程设计中，我们将精准设定设计年限，结合水文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文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38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水文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文测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文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05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本期工程水文测量仪器项目预计总建筑面积XXX平方米，其中：计容建筑面积XXX平方米，计划建筑工程投资XX万元，占水文测量仪器项目总投资的XX%。</w:t>
      </w:r>
    </w:p>
    <w:p>
      <w:pPr>
        <w:pStyle w:val="Heading1"/>
        <w:ind w:firstLine="560" w:firstLineChars="200"/>
        <w:rPr>
          <w:rFonts w:ascii="仿宋" w:eastAsia="仿宋" w:hAnsi="仿宋" w:cs="仿宋" w:hint="eastAsia"/>
          <w:sz w:val="28"/>
          <w:lang w:eastAsia="zh-CN"/>
        </w:rPr>
      </w:pPr>
      <w:bookmarkStart w:id="16" w:name="_Toc983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986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的技术管理特点体现在其创新导向。通过引入最先进的技术趋势和解决方案，水文测量仪器项目致力于提升科技含量、提高质量和效率水平。这意味着我们将采用最新的工具和方法，确保水文测量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文测量仪器项目技术管理的显著特征。通过整合不同领域的技术资源，我们实现了跨学科的协同工作。这有助于优化技术架构，提高整体效能。此外，整合性策略还促进了不同技术团队之间的紧密沟通和高效合作，确保水文测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文测量仪器项目所采用的技术。通过不断优化技术方案，水文测量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文测量仪器项目团队将在水文测量仪器项目初期识别可能的技术风险，并采取相应的预防和应对措施。通过建立健全的风险评估机制，水文测量仪器项目能够在实施过程中及时发现并解决潜在的技术问题，保障水文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文测量仪器项目中，技术将成为水文测量仪器项目成功的有力支持。这一深度剖析揭示了技术管理在水文测量仪器项目实施中的关键作用，为水文测量仪器项目的技术基础奠定了坚实的基础。</w:t>
      </w:r>
    </w:p>
    <w:p>
      <w:pPr>
        <w:pStyle w:val="Heading2"/>
        <w:ind w:firstLine="560" w:firstLineChars="200"/>
        <w:rPr>
          <w:rFonts w:ascii="仿宋" w:eastAsia="仿宋" w:hAnsi="仿宋" w:cs="仿宋" w:hint="eastAsia"/>
          <w:sz w:val="28"/>
          <w:lang w:eastAsia="zh-CN"/>
        </w:rPr>
      </w:pPr>
      <w:bookmarkStart w:id="18" w:name="_Toc7204"/>
      <w:r>
        <w:rPr>
          <w:rFonts w:ascii="仿宋" w:eastAsia="仿宋" w:hAnsi="仿宋" w:cs="仿宋" w:hint="eastAsia"/>
          <w:sz w:val="28"/>
          <w:lang w:eastAsia="zh-CN"/>
        </w:rPr>
        <w:t>(二)、水文测量仪器项目工艺技术设计方案</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文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文测量仪器项目将严格按照相关行业规范要求进行组织。通过有效控制产品质量，水文测量仪器项目将致力于为顾客提供优质的水文测量仪器项目产品和良好的服务。这体现了水文测量仪器项目对于生产活动合规性和质量标准的高度重视，为水文测量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文测量仪器项目注重生态效益和清洁生产原则。水文测量仪器项目建设将紧密结合地方特色经济发展，与社会经济发展规划和区域环境保护规划方案相协调一致。通过与当地区域自然生态系统的结合，水文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文测量仪器项目产品具有多样化的客户需求和个性化的特点。因此，水文测量仪器项目产品规格品种多样，且单批生产数量较小。为满足这一特点，水文测量仪器项目承办单位将建设先进的柔性制造生产线。通过广泛应用柔性制造技术，水文测量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水文测量仪器项目采用的技术具有较高的技术含量和自动化水平，处于国内先进水平。这一技术选用不仅体现了对生产效率、质量和环境友好性的高标准要求，同时为水文测量仪器项目的可持续发展奠定了坚实的基础。</w:t>
      </w:r>
    </w:p>
    <w:p>
      <w:pPr>
        <w:pStyle w:val="Heading2"/>
        <w:ind w:firstLine="560" w:firstLineChars="200"/>
        <w:rPr>
          <w:rFonts w:ascii="仿宋" w:eastAsia="仿宋" w:hAnsi="仿宋" w:cs="仿宋" w:hint="eastAsia"/>
          <w:sz w:val="28"/>
          <w:lang w:eastAsia="zh-CN"/>
        </w:rPr>
      </w:pPr>
      <w:bookmarkStart w:id="19" w:name="_Toc1149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为确保水文测量仪器项目的高效生产和技术实施，我们制定了一套精心设计的设备选型方案，以满足水文测量仪器项目生产、质量和环保的要求。该方案的主要特点如下：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文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针对水文测量仪器项目产品的多样性和小批量生产的特点，我们将建设柔性制造生产线。通过在设备选型中考虑柔性制造技术，可以灵活应对不同产品规格和生产需求，实现生产线的高度灵活性和适应性。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7511"/>
      <w:r>
        <w:rPr>
          <w:rFonts w:ascii="仿宋" w:eastAsia="仿宋" w:hAnsi="仿宋" w:cs="仿宋" w:hint="eastAsia"/>
          <w:sz w:val="28"/>
          <w:lang w:eastAsia="zh-CN"/>
        </w:rPr>
        <w:t>六、水文测量仪器项目概论</w:t>
      </w:r>
      <w:bookmarkEnd w:id="20"/>
    </w:p>
    <w:p>
      <w:pPr>
        <w:pStyle w:val="Heading2"/>
        <w:rPr>
          <w:rFonts w:ascii="仿宋" w:eastAsia="仿宋" w:hAnsi="仿宋" w:cs="仿宋" w:hint="eastAsia"/>
          <w:lang w:eastAsia="zh-CN"/>
        </w:rPr>
      </w:pPr>
      <w:bookmarkStart w:id="21" w:name="_Toc27517"/>
      <w:r>
        <w:rPr>
          <w:rFonts w:ascii="仿宋" w:eastAsia="仿宋" w:hAnsi="仿宋" w:cs="仿宋" w:hint="eastAsia"/>
          <w:lang w:eastAsia="zh-CN"/>
        </w:rPr>
        <w:t>(一)、水文测量仪器项目概况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的起源追溯至对市场的深入洞察。市场的不断演变与变革为水文测量仪器项目提供了难得的机遇。当前市场存在的需求缺口和变革的大环境共同构成了水文测量仪器项目的背景。这个水文测量仪器项目旨在充分利用市场机遇，填补行业中尚未满足的需求，为客户提供全新的解决方案。市场的变革和需求的增长使得这个水文测量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水文测量仪器项目名称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文测量仪器项目正式命名为水文测量仪器。这个名称不仅仅是一个标识，更代表了水文测量仪器项目的核心理念和愿景。它蕴含着水文测量仪器项目所要解决问题的关键字，具有强烈的表达和辨识度，为水文测量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水文测量仪器项目目标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的核心目标是提供一种全新、高效的解决方案，满足客户日益增长的需求。水文测量仪器项目追求的不仅仅是满足市场需求，更是在市场中获得卓越的竞争优势。通过不断提升产品或服务的质量和创新水平，水文测量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水文测量仪器项目范围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全面涵盖了产品研发、制造、市场推广和售后服务，确保从产品设计到最终用户体验的全方位关注。这一全面的水文测量仪器项目范围是为了确保水文测量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水文测量仪器项目时间表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水文测量仪器项目计划在未来18个月内完成，包括研发、测试、市场试点和正式推出等不同阶段。这个时间表的合理设计是为了确保水文测量仪器项目各个阶段的顺利推进，以便按时交付高质量的成果。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水文测量仪器项目预算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文测量仪器项目总预算估算为XX百万美元，主要分配在研发、市场推广、人员培训和运营等方面。这一充足的预算为水文测量仪器项目提供了充足的资源，确保水文测量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水文测量仪器项目风险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https://d.book118.com/436230005121010034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水文测量仪器项目规划设计方案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73883"/>
    <w:rsid w:val="2AA73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30005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2024-01-14T08:52:00Z</dcterms:created>
  <dcterms:modified xsi:type="dcterms:W3CDTF">2024-01-14T08:52:19Z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F1BB762D39754C9AB6DF131C54E97F16_11</vt:lpwstr>
  </property>
  <property fmtid="{D5CDD505-2E9C-101B-9397-08002B2CF9AE}" pid="3" name="KSOProductBuildVer">
    <vt:lpwstr>2052-12.1.0.16120</vt:lpwstr>
  </property>
</Properties>
</file>