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电火锅项目计划设计方案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2" w:history="1">
        <w:r>
          <w:rPr>
            <w:rFonts w:ascii="仿宋" w:eastAsia="仿宋" w:hAnsi="仿宋" w:cs="仿宋" w:hint="eastAsia"/>
            <w:lang w:eastAsia="zh-CN"/>
          </w:rPr>
          <w:t>概论</w:t>
        </w:r>
        <w:r>
          <w:tab/>
        </w:r>
        <w:r>
          <w:fldChar w:fldCharType="begin"/>
        </w:r>
        <w:r>
          <w:instrText xml:space="preserve"> PAGEREF _Toc21142 \h </w:instrText>
        </w:r>
        <w:r>
          <w:fldChar w:fldCharType="separate"/>
        </w:r>
        <w:r>
          <w:t>3</w:t>
        </w:r>
        <w:r>
          <w:fldChar w:fldCharType="end"/>
        </w:r>
      </w:hyperlink>
    </w:p>
    <w:p>
      <w:pPr>
        <w:pStyle w:val="TOC1"/>
        <w:tabs>
          <w:tab w:val="right" w:leader="dot" w:pos="8306"/>
        </w:tabs>
      </w:pPr>
      <w:hyperlink w:anchor="_Toc26961" w:history="1">
        <w:r>
          <w:rPr>
            <w:rFonts w:ascii="仿宋" w:eastAsia="仿宋" w:hAnsi="仿宋" w:cs="仿宋" w:hint="eastAsia"/>
            <w:lang w:eastAsia="zh-CN"/>
          </w:rPr>
          <w:t>一、电火锅项目建设背景及必要性分析</w:t>
        </w:r>
        <w:r>
          <w:tab/>
        </w:r>
        <w:r>
          <w:fldChar w:fldCharType="begin"/>
        </w:r>
        <w:r>
          <w:instrText xml:space="preserve"> PAGEREF _Toc26961 \h </w:instrText>
        </w:r>
        <w:r>
          <w:fldChar w:fldCharType="separate"/>
        </w:r>
        <w:r>
          <w:t>3</w:t>
        </w:r>
        <w:r>
          <w:fldChar w:fldCharType="end"/>
        </w:r>
      </w:hyperlink>
    </w:p>
    <w:p>
      <w:pPr>
        <w:pStyle w:val="TOC2"/>
        <w:tabs>
          <w:tab w:val="right" w:leader="dot" w:pos="8306"/>
        </w:tabs>
      </w:pPr>
      <w:hyperlink w:anchor="_Toc628" w:history="1">
        <w:r>
          <w:rPr>
            <w:rFonts w:ascii="仿宋" w:eastAsia="仿宋" w:hAnsi="仿宋" w:cs="仿宋" w:hint="eastAsia"/>
            <w:lang w:eastAsia="zh-CN"/>
          </w:rPr>
          <w:t>(一)、电火锅项目背景分析</w:t>
        </w:r>
        <w:r>
          <w:tab/>
        </w:r>
        <w:r>
          <w:fldChar w:fldCharType="begin"/>
        </w:r>
        <w:r>
          <w:instrText xml:space="preserve"> PAGEREF _Toc628 \h </w:instrText>
        </w:r>
        <w:r>
          <w:fldChar w:fldCharType="separate"/>
        </w:r>
        <w:r>
          <w:t>3</w:t>
        </w:r>
        <w:r>
          <w:fldChar w:fldCharType="end"/>
        </w:r>
      </w:hyperlink>
    </w:p>
    <w:p>
      <w:pPr>
        <w:pStyle w:val="TOC2"/>
        <w:tabs>
          <w:tab w:val="right" w:leader="dot" w:pos="8306"/>
        </w:tabs>
      </w:pPr>
      <w:hyperlink w:anchor="_Toc32447" w:history="1">
        <w:r>
          <w:rPr>
            <w:rFonts w:ascii="仿宋" w:eastAsia="仿宋" w:hAnsi="仿宋" w:cs="仿宋" w:hint="eastAsia"/>
            <w:lang w:eastAsia="zh-CN"/>
          </w:rPr>
          <w:t>(二)、电火锅项目建设必要性分析</w:t>
        </w:r>
        <w:r>
          <w:tab/>
        </w:r>
        <w:r>
          <w:fldChar w:fldCharType="begin"/>
        </w:r>
        <w:r>
          <w:instrText xml:space="preserve"> PAGEREF _Toc32447 \h </w:instrText>
        </w:r>
        <w:r>
          <w:fldChar w:fldCharType="separate"/>
        </w:r>
        <w:r>
          <w:t>5</w:t>
        </w:r>
        <w:r>
          <w:fldChar w:fldCharType="end"/>
        </w:r>
      </w:hyperlink>
    </w:p>
    <w:p>
      <w:pPr>
        <w:pStyle w:val="TOC1"/>
        <w:tabs>
          <w:tab w:val="right" w:leader="dot" w:pos="8306"/>
        </w:tabs>
      </w:pPr>
      <w:hyperlink w:anchor="_Toc21429" w:history="1">
        <w:r>
          <w:rPr>
            <w:rFonts w:ascii="仿宋" w:eastAsia="仿宋" w:hAnsi="仿宋" w:cs="仿宋" w:hint="eastAsia"/>
            <w:lang w:eastAsia="zh-CN"/>
          </w:rPr>
          <w:t>二、电火锅项目可持续发展</w:t>
        </w:r>
        <w:r>
          <w:tab/>
        </w:r>
        <w:r>
          <w:fldChar w:fldCharType="begin"/>
        </w:r>
        <w:r>
          <w:instrText xml:space="preserve"> PAGEREF _Toc21429 \h </w:instrText>
        </w:r>
        <w:r>
          <w:fldChar w:fldCharType="separate"/>
        </w:r>
        <w:r>
          <w:t>6</w:t>
        </w:r>
        <w:r>
          <w:fldChar w:fldCharType="end"/>
        </w:r>
      </w:hyperlink>
    </w:p>
    <w:p>
      <w:pPr>
        <w:pStyle w:val="TOC2"/>
        <w:tabs>
          <w:tab w:val="right" w:leader="dot" w:pos="8306"/>
        </w:tabs>
      </w:pPr>
      <w:hyperlink w:anchor="_Toc21634" w:history="1">
        <w:r>
          <w:rPr>
            <w:rFonts w:ascii="仿宋" w:eastAsia="仿宋" w:hAnsi="仿宋" w:cs="仿宋" w:hint="eastAsia"/>
            <w:lang w:eastAsia="zh-CN"/>
          </w:rPr>
          <w:t>(一)、可持续战略与实践</w:t>
        </w:r>
        <w:r>
          <w:tab/>
        </w:r>
        <w:r>
          <w:fldChar w:fldCharType="begin"/>
        </w:r>
        <w:r>
          <w:instrText xml:space="preserve"> PAGEREF _Toc21634 \h </w:instrText>
        </w:r>
        <w:r>
          <w:fldChar w:fldCharType="separate"/>
        </w:r>
        <w:r>
          <w:t>6</w:t>
        </w:r>
        <w:r>
          <w:fldChar w:fldCharType="end"/>
        </w:r>
      </w:hyperlink>
    </w:p>
    <w:p>
      <w:pPr>
        <w:pStyle w:val="TOC2"/>
        <w:tabs>
          <w:tab w:val="right" w:leader="dot" w:pos="8306"/>
        </w:tabs>
      </w:pPr>
      <w:hyperlink w:anchor="_Toc31613" w:history="1">
        <w:r>
          <w:rPr>
            <w:rFonts w:ascii="仿宋" w:eastAsia="仿宋" w:hAnsi="仿宋" w:cs="仿宋" w:hint="eastAsia"/>
            <w:lang w:eastAsia="zh-CN"/>
          </w:rPr>
          <w:t>(二)、环保与社会责任</w:t>
        </w:r>
        <w:r>
          <w:tab/>
        </w:r>
        <w:r>
          <w:fldChar w:fldCharType="begin"/>
        </w:r>
        <w:r>
          <w:instrText xml:space="preserve"> PAGEREF _Toc31613 \h </w:instrText>
        </w:r>
        <w:r>
          <w:fldChar w:fldCharType="separate"/>
        </w:r>
        <w:r>
          <w:t>7</w:t>
        </w:r>
        <w:r>
          <w:fldChar w:fldCharType="end"/>
        </w:r>
      </w:hyperlink>
    </w:p>
    <w:p>
      <w:pPr>
        <w:pStyle w:val="TOC1"/>
        <w:tabs>
          <w:tab w:val="right" w:leader="dot" w:pos="8306"/>
        </w:tabs>
      </w:pPr>
      <w:hyperlink w:anchor="_Toc20760" w:history="1">
        <w:r>
          <w:rPr>
            <w:rFonts w:ascii="仿宋" w:eastAsia="仿宋" w:hAnsi="仿宋" w:cs="仿宋" w:hint="eastAsia"/>
            <w:lang w:eastAsia="zh-CN"/>
          </w:rPr>
          <w:t>三、电火锅项目文档管理</w:t>
        </w:r>
        <w:r>
          <w:tab/>
        </w:r>
        <w:r>
          <w:fldChar w:fldCharType="begin"/>
        </w:r>
        <w:r>
          <w:instrText xml:space="preserve"> PAGEREF _Toc20760 \h </w:instrText>
        </w:r>
        <w:r>
          <w:fldChar w:fldCharType="separate"/>
        </w:r>
        <w:r>
          <w:t>7</w:t>
        </w:r>
        <w:r>
          <w:fldChar w:fldCharType="end"/>
        </w:r>
      </w:hyperlink>
    </w:p>
    <w:p>
      <w:pPr>
        <w:pStyle w:val="TOC2"/>
        <w:tabs>
          <w:tab w:val="right" w:leader="dot" w:pos="8306"/>
        </w:tabs>
      </w:pPr>
      <w:hyperlink w:anchor="_Toc23703" w:history="1">
        <w:r>
          <w:rPr>
            <w:rFonts w:ascii="仿宋" w:eastAsia="仿宋" w:hAnsi="仿宋" w:cs="仿宋" w:hint="eastAsia"/>
            <w:lang w:eastAsia="zh-CN"/>
          </w:rPr>
          <w:t>(一)、文档编制与审查</w:t>
        </w:r>
        <w:r>
          <w:tab/>
        </w:r>
        <w:r>
          <w:fldChar w:fldCharType="begin"/>
        </w:r>
        <w:r>
          <w:instrText xml:space="preserve"> PAGEREF _Toc23703 \h </w:instrText>
        </w:r>
        <w:r>
          <w:fldChar w:fldCharType="separate"/>
        </w:r>
        <w:r>
          <w:t>7</w:t>
        </w:r>
        <w:r>
          <w:fldChar w:fldCharType="end"/>
        </w:r>
      </w:hyperlink>
    </w:p>
    <w:p>
      <w:pPr>
        <w:pStyle w:val="TOC2"/>
        <w:tabs>
          <w:tab w:val="right" w:leader="dot" w:pos="8306"/>
        </w:tabs>
      </w:pPr>
      <w:hyperlink w:anchor="_Toc4438" w:history="1">
        <w:r>
          <w:rPr>
            <w:rFonts w:ascii="仿宋" w:eastAsia="仿宋" w:hAnsi="仿宋" w:cs="仿宋" w:hint="eastAsia"/>
            <w:lang w:eastAsia="zh-CN"/>
          </w:rPr>
          <w:t>(二)、文档发布与分发</w:t>
        </w:r>
        <w:r>
          <w:tab/>
        </w:r>
        <w:r>
          <w:fldChar w:fldCharType="begin"/>
        </w:r>
        <w:r>
          <w:instrText xml:space="preserve"> PAGEREF _Toc4438 \h </w:instrText>
        </w:r>
        <w:r>
          <w:fldChar w:fldCharType="separate"/>
        </w:r>
        <w:r>
          <w:t>9</w:t>
        </w:r>
        <w:r>
          <w:fldChar w:fldCharType="end"/>
        </w:r>
      </w:hyperlink>
    </w:p>
    <w:p>
      <w:pPr>
        <w:pStyle w:val="TOC2"/>
        <w:tabs>
          <w:tab w:val="right" w:leader="dot" w:pos="8306"/>
        </w:tabs>
      </w:pPr>
      <w:hyperlink w:anchor="_Toc14549" w:history="1">
        <w:r>
          <w:rPr>
            <w:rFonts w:ascii="仿宋" w:eastAsia="仿宋" w:hAnsi="仿宋" w:cs="仿宋" w:hint="eastAsia"/>
            <w:lang w:eastAsia="zh-CN"/>
          </w:rPr>
          <w:t>(三)、文档存档与归档</w:t>
        </w:r>
        <w:r>
          <w:tab/>
        </w:r>
        <w:r>
          <w:fldChar w:fldCharType="begin"/>
        </w:r>
        <w:r>
          <w:instrText xml:space="preserve"> PAGEREF _Toc14549 \h </w:instrText>
        </w:r>
        <w:r>
          <w:fldChar w:fldCharType="separate"/>
        </w:r>
        <w:r>
          <w:t>10</w:t>
        </w:r>
        <w:r>
          <w:fldChar w:fldCharType="end"/>
        </w:r>
      </w:hyperlink>
    </w:p>
    <w:p>
      <w:pPr>
        <w:pStyle w:val="TOC1"/>
        <w:tabs>
          <w:tab w:val="right" w:leader="dot" w:pos="8306"/>
        </w:tabs>
      </w:pPr>
      <w:hyperlink w:anchor="_Toc20182" w:history="1">
        <w:r>
          <w:rPr>
            <w:rFonts w:ascii="仿宋" w:eastAsia="仿宋" w:hAnsi="仿宋" w:cs="仿宋" w:hint="eastAsia"/>
            <w:lang w:eastAsia="zh-CN"/>
          </w:rPr>
          <w:t>四、产品规划分析</w:t>
        </w:r>
        <w:r>
          <w:tab/>
        </w:r>
        <w:r>
          <w:fldChar w:fldCharType="begin"/>
        </w:r>
        <w:r>
          <w:instrText xml:space="preserve"> PAGEREF _Toc20182 \h </w:instrText>
        </w:r>
        <w:r>
          <w:fldChar w:fldCharType="separate"/>
        </w:r>
        <w:r>
          <w:t>11</w:t>
        </w:r>
        <w:r>
          <w:fldChar w:fldCharType="end"/>
        </w:r>
      </w:hyperlink>
    </w:p>
    <w:p>
      <w:pPr>
        <w:pStyle w:val="TOC2"/>
        <w:tabs>
          <w:tab w:val="right" w:leader="dot" w:pos="8306"/>
        </w:tabs>
      </w:pPr>
      <w:hyperlink w:anchor="_Toc3660" w:history="1">
        <w:r>
          <w:rPr>
            <w:rFonts w:ascii="仿宋" w:eastAsia="仿宋" w:hAnsi="仿宋" w:cs="仿宋" w:hint="eastAsia"/>
            <w:lang w:eastAsia="zh-CN"/>
          </w:rPr>
          <w:t>(一)、产品规划</w:t>
        </w:r>
        <w:r>
          <w:tab/>
        </w:r>
        <w:r>
          <w:fldChar w:fldCharType="begin"/>
        </w:r>
        <w:r>
          <w:instrText xml:space="preserve"> PAGEREF _Toc3660 \h </w:instrText>
        </w:r>
        <w:r>
          <w:fldChar w:fldCharType="separate"/>
        </w:r>
        <w:r>
          <w:t>11</w:t>
        </w:r>
        <w:r>
          <w:fldChar w:fldCharType="end"/>
        </w:r>
      </w:hyperlink>
    </w:p>
    <w:p>
      <w:pPr>
        <w:pStyle w:val="TOC2"/>
        <w:tabs>
          <w:tab w:val="right" w:leader="dot" w:pos="8306"/>
        </w:tabs>
      </w:pPr>
      <w:hyperlink w:anchor="_Toc5807" w:history="1">
        <w:r>
          <w:rPr>
            <w:rFonts w:ascii="仿宋" w:eastAsia="仿宋" w:hAnsi="仿宋" w:cs="仿宋" w:hint="eastAsia"/>
            <w:lang w:eastAsia="zh-CN"/>
          </w:rPr>
          <w:t>(二)、建设规模</w:t>
        </w:r>
        <w:r>
          <w:tab/>
        </w:r>
        <w:r>
          <w:fldChar w:fldCharType="begin"/>
        </w:r>
        <w:r>
          <w:instrText xml:space="preserve"> PAGEREF _Toc5807 \h </w:instrText>
        </w:r>
        <w:r>
          <w:fldChar w:fldCharType="separate"/>
        </w:r>
        <w:r>
          <w:t>12</w:t>
        </w:r>
        <w:r>
          <w:fldChar w:fldCharType="end"/>
        </w:r>
      </w:hyperlink>
    </w:p>
    <w:p>
      <w:pPr>
        <w:pStyle w:val="TOC1"/>
        <w:tabs>
          <w:tab w:val="right" w:leader="dot" w:pos="8306"/>
        </w:tabs>
      </w:pPr>
      <w:hyperlink w:anchor="_Toc1958" w:history="1">
        <w:r>
          <w:rPr>
            <w:rFonts w:ascii="仿宋" w:eastAsia="仿宋" w:hAnsi="仿宋" w:cs="仿宋" w:hint="eastAsia"/>
            <w:lang w:eastAsia="zh-CN"/>
          </w:rPr>
          <w:t>五、电火锅项目危机管理</w:t>
        </w:r>
        <w:r>
          <w:tab/>
        </w:r>
        <w:r>
          <w:fldChar w:fldCharType="begin"/>
        </w:r>
        <w:r>
          <w:instrText xml:space="preserve"> PAGEREF _Toc1958 \h </w:instrText>
        </w:r>
        <w:r>
          <w:fldChar w:fldCharType="separate"/>
        </w:r>
        <w:r>
          <w:t>13</w:t>
        </w:r>
        <w:r>
          <w:fldChar w:fldCharType="end"/>
        </w:r>
      </w:hyperlink>
    </w:p>
    <w:p>
      <w:pPr>
        <w:pStyle w:val="TOC2"/>
        <w:tabs>
          <w:tab w:val="right" w:leader="dot" w:pos="8306"/>
        </w:tabs>
      </w:pPr>
      <w:hyperlink w:anchor="_Toc15116" w:history="1">
        <w:r>
          <w:rPr>
            <w:rFonts w:ascii="仿宋" w:eastAsia="仿宋" w:hAnsi="仿宋" w:cs="仿宋" w:hint="eastAsia"/>
            <w:lang w:eastAsia="zh-CN"/>
          </w:rPr>
          <w:t>(一)、危机预警与识别</w:t>
        </w:r>
        <w:r>
          <w:tab/>
        </w:r>
        <w:r>
          <w:fldChar w:fldCharType="begin"/>
        </w:r>
        <w:r>
          <w:instrText xml:space="preserve"> PAGEREF _Toc15116 \h </w:instrText>
        </w:r>
        <w:r>
          <w:fldChar w:fldCharType="separate"/>
        </w:r>
        <w:r>
          <w:t>13</w:t>
        </w:r>
        <w:r>
          <w:fldChar w:fldCharType="end"/>
        </w:r>
      </w:hyperlink>
    </w:p>
    <w:p>
      <w:pPr>
        <w:pStyle w:val="TOC2"/>
        <w:tabs>
          <w:tab w:val="right" w:leader="dot" w:pos="8306"/>
        </w:tabs>
      </w:pPr>
      <w:hyperlink w:anchor="_Toc24551" w:history="1">
        <w:r>
          <w:rPr>
            <w:rFonts w:ascii="仿宋" w:eastAsia="仿宋" w:hAnsi="仿宋" w:cs="仿宋" w:hint="eastAsia"/>
            <w:lang w:eastAsia="zh-CN"/>
          </w:rPr>
          <w:t>(二)、危机应对与恢复</w:t>
        </w:r>
        <w:r>
          <w:tab/>
        </w:r>
        <w:r>
          <w:fldChar w:fldCharType="begin"/>
        </w:r>
        <w:r>
          <w:instrText xml:space="preserve"> PAGEREF _Toc24551 \h </w:instrText>
        </w:r>
        <w:r>
          <w:fldChar w:fldCharType="separate"/>
        </w:r>
        <w:r>
          <w:t>14</w:t>
        </w:r>
        <w:r>
          <w:fldChar w:fldCharType="end"/>
        </w:r>
      </w:hyperlink>
    </w:p>
    <w:p>
      <w:pPr>
        <w:pStyle w:val="TOC1"/>
        <w:tabs>
          <w:tab w:val="right" w:leader="dot" w:pos="8306"/>
        </w:tabs>
      </w:pPr>
      <w:hyperlink w:anchor="_Toc32351" w:history="1">
        <w:r>
          <w:rPr>
            <w:rFonts w:ascii="仿宋" w:eastAsia="仿宋" w:hAnsi="仿宋" w:cs="仿宋" w:hint="eastAsia"/>
            <w:lang w:eastAsia="zh-CN"/>
          </w:rPr>
          <w:t>六、市场分析、调研</w:t>
        </w:r>
        <w:r>
          <w:tab/>
        </w:r>
        <w:r>
          <w:fldChar w:fldCharType="begin"/>
        </w:r>
        <w:r>
          <w:instrText xml:space="preserve"> PAGEREF _Toc32351 \h </w:instrText>
        </w:r>
        <w:r>
          <w:fldChar w:fldCharType="separate"/>
        </w:r>
        <w:r>
          <w:t>15</w:t>
        </w:r>
        <w:r>
          <w:fldChar w:fldCharType="end"/>
        </w:r>
      </w:hyperlink>
    </w:p>
    <w:p>
      <w:pPr>
        <w:pStyle w:val="TOC2"/>
        <w:tabs>
          <w:tab w:val="right" w:leader="dot" w:pos="8306"/>
        </w:tabs>
      </w:pPr>
      <w:hyperlink w:anchor="_Toc23882" w:history="1">
        <w:r>
          <w:rPr>
            <w:rFonts w:ascii="仿宋" w:eastAsia="仿宋" w:hAnsi="仿宋" w:cs="仿宋" w:hint="eastAsia"/>
            <w:lang w:eastAsia="zh-CN"/>
          </w:rPr>
          <w:t>(一)、电火锅行业分析</w:t>
        </w:r>
        <w:r>
          <w:tab/>
        </w:r>
        <w:r>
          <w:fldChar w:fldCharType="begin"/>
        </w:r>
        <w:r>
          <w:instrText xml:space="preserve"> PAGEREF _Toc23882 \h </w:instrText>
        </w:r>
        <w:r>
          <w:fldChar w:fldCharType="separate"/>
        </w:r>
        <w:r>
          <w:t>15</w:t>
        </w:r>
        <w:r>
          <w:fldChar w:fldCharType="end"/>
        </w:r>
      </w:hyperlink>
    </w:p>
    <w:p>
      <w:pPr>
        <w:pStyle w:val="TOC2"/>
        <w:tabs>
          <w:tab w:val="right" w:leader="dot" w:pos="8306"/>
        </w:tabs>
      </w:pPr>
      <w:hyperlink w:anchor="_Toc11585" w:history="1">
        <w:r>
          <w:rPr>
            <w:rFonts w:ascii="仿宋" w:eastAsia="仿宋" w:hAnsi="仿宋" w:cs="仿宋" w:hint="eastAsia"/>
            <w:lang w:eastAsia="zh-CN"/>
          </w:rPr>
          <w:t>(二)、电火锅市场分析预测</w:t>
        </w:r>
        <w:r>
          <w:tab/>
        </w:r>
        <w:r>
          <w:fldChar w:fldCharType="begin"/>
        </w:r>
        <w:r>
          <w:instrText xml:space="preserve"> PAGEREF _Toc11585 \h </w:instrText>
        </w:r>
        <w:r>
          <w:fldChar w:fldCharType="separate"/>
        </w:r>
        <w:r>
          <w:t>16</w:t>
        </w:r>
        <w:r>
          <w:fldChar w:fldCharType="end"/>
        </w:r>
      </w:hyperlink>
    </w:p>
    <w:p>
      <w:pPr>
        <w:pStyle w:val="TOC1"/>
        <w:tabs>
          <w:tab w:val="right" w:leader="dot" w:pos="8306"/>
        </w:tabs>
      </w:pPr>
      <w:hyperlink w:anchor="_Toc25640" w:history="1">
        <w:r>
          <w:rPr>
            <w:rFonts w:ascii="仿宋" w:eastAsia="仿宋" w:hAnsi="仿宋" w:cs="仿宋" w:hint="eastAsia"/>
            <w:lang w:eastAsia="zh-CN"/>
          </w:rPr>
          <w:t>七、电火锅项目投资规划</w:t>
        </w:r>
        <w:r>
          <w:tab/>
        </w:r>
        <w:r>
          <w:fldChar w:fldCharType="begin"/>
        </w:r>
        <w:r>
          <w:instrText xml:space="preserve"> PAGEREF _Toc25640 \h </w:instrText>
        </w:r>
        <w:r>
          <w:fldChar w:fldCharType="separate"/>
        </w:r>
        <w:r>
          <w:t>17</w:t>
        </w:r>
        <w:r>
          <w:fldChar w:fldCharType="end"/>
        </w:r>
      </w:hyperlink>
    </w:p>
    <w:p>
      <w:pPr>
        <w:pStyle w:val="TOC2"/>
        <w:tabs>
          <w:tab w:val="right" w:leader="dot" w:pos="8306"/>
        </w:tabs>
      </w:pPr>
      <w:hyperlink w:anchor="_Toc17470" w:history="1">
        <w:r>
          <w:rPr>
            <w:rFonts w:ascii="仿宋" w:eastAsia="仿宋" w:hAnsi="仿宋" w:cs="仿宋" w:hint="eastAsia"/>
            <w:lang w:eastAsia="zh-CN"/>
          </w:rPr>
          <w:t>(一)、电火锅项目总投资估算</w:t>
        </w:r>
        <w:r>
          <w:tab/>
        </w:r>
        <w:r>
          <w:fldChar w:fldCharType="begin"/>
        </w:r>
        <w:r>
          <w:instrText xml:space="preserve"> PAGEREF _Toc17470 \h </w:instrText>
        </w:r>
        <w:r>
          <w:fldChar w:fldCharType="separate"/>
        </w:r>
        <w:r>
          <w:t>17</w:t>
        </w:r>
        <w:r>
          <w:fldChar w:fldCharType="end"/>
        </w:r>
      </w:hyperlink>
    </w:p>
    <w:p>
      <w:pPr>
        <w:pStyle w:val="TOC2"/>
        <w:tabs>
          <w:tab w:val="right" w:leader="dot" w:pos="8306"/>
        </w:tabs>
      </w:pPr>
      <w:hyperlink w:anchor="_Toc27147" w:history="1">
        <w:r>
          <w:rPr>
            <w:rFonts w:ascii="仿宋" w:eastAsia="仿宋" w:hAnsi="仿宋" w:cs="仿宋" w:hint="eastAsia"/>
            <w:lang w:eastAsia="zh-CN"/>
          </w:rPr>
          <w:t>(二)、资金筹措</w:t>
        </w:r>
        <w:r>
          <w:tab/>
        </w:r>
        <w:r>
          <w:fldChar w:fldCharType="begin"/>
        </w:r>
        <w:r>
          <w:instrText xml:space="preserve"> PAGEREF _Toc27147 \h </w:instrText>
        </w:r>
        <w:r>
          <w:fldChar w:fldCharType="separate"/>
        </w:r>
        <w:r>
          <w:t>18</w:t>
        </w:r>
        <w:r>
          <w:fldChar w:fldCharType="end"/>
        </w:r>
      </w:hyperlink>
    </w:p>
    <w:p>
      <w:pPr>
        <w:pStyle w:val="TOC1"/>
        <w:tabs>
          <w:tab w:val="right" w:leader="dot" w:pos="8306"/>
        </w:tabs>
      </w:pPr>
      <w:hyperlink w:anchor="_Toc26913" w:history="1">
        <w:r>
          <w:rPr>
            <w:rFonts w:ascii="仿宋" w:eastAsia="仿宋" w:hAnsi="仿宋" w:cs="仿宋" w:hint="eastAsia"/>
            <w:lang w:eastAsia="zh-CN"/>
          </w:rPr>
          <w:t>八、电火锅项目创新与研发</w:t>
        </w:r>
        <w:r>
          <w:tab/>
        </w:r>
        <w:r>
          <w:fldChar w:fldCharType="begin"/>
        </w:r>
        <w:r>
          <w:instrText xml:space="preserve"> PAGEREF _Toc26913 \h </w:instrText>
        </w:r>
        <w:r>
          <w:fldChar w:fldCharType="separate"/>
        </w:r>
        <w:r>
          <w:t>19</w:t>
        </w:r>
        <w:r>
          <w:fldChar w:fldCharType="end"/>
        </w:r>
      </w:hyperlink>
    </w:p>
    <w:p>
      <w:pPr>
        <w:pStyle w:val="TOC2"/>
        <w:tabs>
          <w:tab w:val="right" w:leader="dot" w:pos="8306"/>
        </w:tabs>
      </w:pPr>
      <w:hyperlink w:anchor="_Toc4696" w:history="1">
        <w:r>
          <w:rPr>
            <w:rFonts w:ascii="仿宋" w:eastAsia="仿宋" w:hAnsi="仿宋" w:cs="仿宋" w:hint="eastAsia"/>
            <w:lang w:eastAsia="zh-CN"/>
          </w:rPr>
          <w:t>(一)、创新策略与方向</w:t>
        </w:r>
        <w:r>
          <w:tab/>
        </w:r>
        <w:r>
          <w:fldChar w:fldCharType="begin"/>
        </w:r>
        <w:r>
          <w:instrText xml:space="preserve"> PAGEREF _Toc4696 \h </w:instrText>
        </w:r>
        <w:r>
          <w:fldChar w:fldCharType="separate"/>
        </w:r>
        <w:r>
          <w:t>19</w:t>
        </w:r>
        <w:r>
          <w:fldChar w:fldCharType="end"/>
        </w:r>
      </w:hyperlink>
    </w:p>
    <w:p>
      <w:pPr>
        <w:pStyle w:val="TOC2"/>
        <w:tabs>
          <w:tab w:val="right" w:leader="dot" w:pos="8306"/>
        </w:tabs>
      </w:pPr>
      <w:hyperlink w:anchor="_Toc31611" w:history="1">
        <w:r>
          <w:rPr>
            <w:rFonts w:ascii="仿宋" w:eastAsia="仿宋" w:hAnsi="仿宋" w:cs="仿宋" w:hint="eastAsia"/>
            <w:lang w:eastAsia="zh-CN"/>
          </w:rPr>
          <w:t>(二)、研发规划与投入</w:t>
        </w:r>
        <w:r>
          <w:tab/>
        </w:r>
        <w:r>
          <w:fldChar w:fldCharType="begin"/>
        </w:r>
        <w:r>
          <w:instrText xml:space="preserve"> PAGEREF _Toc31611 \h </w:instrText>
        </w:r>
        <w:r>
          <w:fldChar w:fldCharType="separate"/>
        </w:r>
        <w:r>
          <w:t>20</w:t>
        </w:r>
        <w:r>
          <w:fldChar w:fldCharType="end"/>
        </w:r>
      </w:hyperlink>
    </w:p>
    <w:p>
      <w:pPr>
        <w:pStyle w:val="TOC1"/>
        <w:tabs>
          <w:tab w:val="right" w:leader="dot" w:pos="8306"/>
        </w:tabs>
      </w:pPr>
      <w:hyperlink w:anchor="_Toc18734" w:history="1">
        <w:r>
          <w:rPr>
            <w:rFonts w:ascii="仿宋" w:eastAsia="仿宋" w:hAnsi="仿宋" w:cs="仿宋" w:hint="eastAsia"/>
            <w:lang w:eastAsia="zh-CN"/>
          </w:rPr>
          <w:t>九、电火锅项目社会影响</w:t>
        </w:r>
        <w:r>
          <w:tab/>
        </w:r>
        <w:r>
          <w:fldChar w:fldCharType="begin"/>
        </w:r>
        <w:r>
          <w:instrText xml:space="preserve"> PAGEREF _Toc18734 \h </w:instrText>
        </w:r>
        <w:r>
          <w:fldChar w:fldCharType="separate"/>
        </w:r>
        <w:r>
          <w:t>22</w:t>
        </w:r>
        <w:r>
          <w:fldChar w:fldCharType="end"/>
        </w:r>
      </w:hyperlink>
    </w:p>
    <w:p>
      <w:pPr>
        <w:pStyle w:val="TOC2"/>
        <w:tabs>
          <w:tab w:val="right" w:leader="dot" w:pos="8306"/>
        </w:tabs>
      </w:pPr>
      <w:hyperlink w:anchor="_Toc24179" w:history="1">
        <w:r>
          <w:rPr>
            <w:rFonts w:ascii="仿宋" w:eastAsia="仿宋" w:hAnsi="仿宋" w:cs="仿宋" w:hint="eastAsia"/>
            <w:lang w:eastAsia="zh-CN"/>
          </w:rPr>
          <w:t>(一)、社会责任与义务</w:t>
        </w:r>
        <w:r>
          <w:tab/>
        </w:r>
        <w:r>
          <w:fldChar w:fldCharType="begin"/>
        </w:r>
        <w:r>
          <w:instrText xml:space="preserve"> PAGEREF _Toc24179 \h </w:instrText>
        </w:r>
        <w:r>
          <w:fldChar w:fldCharType="separate"/>
        </w:r>
        <w:r>
          <w:t>22</w:t>
        </w:r>
        <w:r>
          <w:fldChar w:fldCharType="end"/>
        </w:r>
      </w:hyperlink>
    </w:p>
    <w:p>
      <w:pPr>
        <w:pStyle w:val="TOC2"/>
        <w:tabs>
          <w:tab w:val="right" w:leader="dot" w:pos="8306"/>
        </w:tabs>
      </w:pPr>
      <w:hyperlink w:anchor="_Toc5749" w:history="1">
        <w:r>
          <w:rPr>
            <w:rFonts w:ascii="仿宋" w:eastAsia="仿宋" w:hAnsi="仿宋" w:cs="仿宋" w:hint="eastAsia"/>
            <w:lang w:eastAsia="zh-CN"/>
          </w:rPr>
          <w:t>(二)、社会参与与沟通</w:t>
        </w:r>
        <w:r>
          <w:tab/>
        </w:r>
        <w:r>
          <w:fldChar w:fldCharType="begin"/>
        </w:r>
        <w:r>
          <w:instrText xml:space="preserve"> PAGEREF _Toc5749 \h </w:instrText>
        </w:r>
        <w:r>
          <w:fldChar w:fldCharType="separate"/>
        </w:r>
        <w:r>
          <w:t>22</w:t>
        </w:r>
        <w:r>
          <w:fldChar w:fldCharType="end"/>
        </w:r>
      </w:hyperlink>
    </w:p>
    <w:p>
      <w:pPr>
        <w:pStyle w:val="TOC1"/>
        <w:tabs>
          <w:tab w:val="right" w:leader="dot" w:pos="8306"/>
        </w:tabs>
      </w:pPr>
      <w:hyperlink w:anchor="_Toc28207" w:history="1">
        <w:r>
          <w:rPr>
            <w:rFonts w:ascii="仿宋" w:eastAsia="仿宋" w:hAnsi="仿宋" w:cs="仿宋" w:hint="eastAsia"/>
            <w:lang w:eastAsia="zh-CN"/>
          </w:rPr>
          <w:t>十、电火锅项目人力资源培养与发展</w:t>
        </w:r>
        <w:r>
          <w:tab/>
        </w:r>
        <w:r>
          <w:fldChar w:fldCharType="begin"/>
        </w:r>
        <w:r>
          <w:instrText xml:space="preserve"> PAGEREF _Toc28207 \h </w:instrText>
        </w:r>
        <w:r>
          <w:fldChar w:fldCharType="separate"/>
        </w:r>
        <w:r>
          <w:t>23</w:t>
        </w:r>
        <w:r>
          <w:fldChar w:fldCharType="end"/>
        </w:r>
      </w:hyperlink>
    </w:p>
    <w:p>
      <w:pPr>
        <w:pStyle w:val="TOC2"/>
        <w:tabs>
          <w:tab w:val="right" w:leader="dot" w:pos="8306"/>
        </w:tabs>
      </w:pPr>
      <w:hyperlink w:anchor="_Toc29233" w:history="1">
        <w:r>
          <w:rPr>
            <w:rFonts w:ascii="仿宋" w:eastAsia="仿宋" w:hAnsi="仿宋" w:cs="仿宋" w:hint="eastAsia"/>
            <w:lang w:eastAsia="zh-CN"/>
          </w:rPr>
          <w:t>(一)、人才需求与规划</w:t>
        </w:r>
        <w:r>
          <w:tab/>
        </w:r>
        <w:r>
          <w:fldChar w:fldCharType="begin"/>
        </w:r>
        <w:r>
          <w:instrText xml:space="preserve"> PAGEREF _Toc29233 \h </w:instrText>
        </w:r>
        <w:r>
          <w:fldChar w:fldCharType="separate"/>
        </w:r>
        <w:r>
          <w:t>23</w:t>
        </w:r>
        <w:r>
          <w:fldChar w:fldCharType="end"/>
        </w:r>
      </w:hyperlink>
    </w:p>
    <w:p>
      <w:pPr>
        <w:pStyle w:val="TOC2"/>
        <w:tabs>
          <w:tab w:val="right" w:leader="dot" w:pos="8306"/>
        </w:tabs>
      </w:pPr>
      <w:hyperlink w:anchor="_Toc25931" w:history="1">
        <w:r>
          <w:rPr>
            <w:rFonts w:ascii="仿宋" w:eastAsia="仿宋" w:hAnsi="仿宋" w:cs="仿宋" w:hint="eastAsia"/>
            <w:lang w:eastAsia="zh-CN"/>
          </w:rPr>
          <w:t>(二)、培训与发展计划</w:t>
        </w:r>
        <w:r>
          <w:tab/>
        </w:r>
        <w:r>
          <w:fldChar w:fldCharType="begin"/>
        </w:r>
        <w:r>
          <w:instrText xml:space="preserve"> PAGEREF _Toc25931 \h </w:instrText>
        </w:r>
        <w:r>
          <w:fldChar w:fldCharType="separate"/>
        </w:r>
        <w:r>
          <w:t>24</w:t>
        </w:r>
        <w:r>
          <w:fldChar w:fldCharType="end"/>
        </w:r>
      </w:hyperlink>
    </w:p>
    <w:p>
      <w:pPr>
        <w:pStyle w:val="TOC1"/>
        <w:tabs>
          <w:tab w:val="right" w:leader="dot" w:pos="8306"/>
        </w:tabs>
      </w:pPr>
      <w:hyperlink w:anchor="_Toc27791" w:history="1">
        <w:r>
          <w:rPr>
            <w:rFonts w:ascii="仿宋" w:eastAsia="仿宋" w:hAnsi="仿宋" w:cs="仿宋" w:hint="eastAsia"/>
            <w:lang w:eastAsia="zh-CN"/>
          </w:rPr>
          <w:t>十一、生产安全保护</w:t>
        </w:r>
        <w:r>
          <w:tab/>
        </w:r>
        <w:r>
          <w:fldChar w:fldCharType="begin"/>
        </w:r>
        <w:r>
          <w:instrText xml:space="preserve"> PAGEREF _Toc27791 \h </w:instrText>
        </w:r>
        <w:r>
          <w:fldChar w:fldCharType="separate"/>
        </w:r>
        <w:r>
          <w:t>24</w:t>
        </w:r>
        <w:r>
          <w:fldChar w:fldCharType="end"/>
        </w:r>
      </w:hyperlink>
    </w:p>
    <w:p>
      <w:pPr>
        <w:pStyle w:val="TOC2"/>
        <w:tabs>
          <w:tab w:val="right" w:leader="dot" w:pos="8306"/>
        </w:tabs>
      </w:pPr>
      <w:hyperlink w:anchor="_Toc23352" w:history="1">
        <w:r>
          <w:rPr>
            <w:rFonts w:ascii="仿宋" w:eastAsia="仿宋" w:hAnsi="仿宋" w:cs="仿宋" w:hint="eastAsia"/>
            <w:lang w:eastAsia="zh-CN"/>
          </w:rPr>
          <w:t>(一)、消防安全</w:t>
        </w:r>
        <w:r>
          <w:tab/>
        </w:r>
        <w:r>
          <w:fldChar w:fldCharType="begin"/>
        </w:r>
        <w:r>
          <w:instrText xml:space="preserve"> PAGEREF _Toc23352 \h </w:instrText>
        </w:r>
        <w:r>
          <w:fldChar w:fldCharType="separate"/>
        </w:r>
        <w:r>
          <w:t>24</w:t>
        </w:r>
        <w:r>
          <w:fldChar w:fldCharType="end"/>
        </w:r>
      </w:hyperlink>
    </w:p>
    <w:p>
      <w:pPr>
        <w:pStyle w:val="TOC2"/>
        <w:tabs>
          <w:tab w:val="right" w:leader="dot" w:pos="8306"/>
        </w:tabs>
      </w:pPr>
      <w:hyperlink w:anchor="_Toc20304" w:history="1">
        <w:r>
          <w:rPr>
            <w:rFonts w:ascii="仿宋" w:eastAsia="仿宋" w:hAnsi="仿宋" w:cs="仿宋" w:hint="eastAsia"/>
            <w:lang w:eastAsia="zh-CN"/>
          </w:rPr>
          <w:t>(二)、防火防爆总图布置措施</w:t>
        </w:r>
        <w:r>
          <w:tab/>
        </w:r>
        <w:r>
          <w:fldChar w:fldCharType="begin"/>
        </w:r>
        <w:r>
          <w:instrText xml:space="preserve"> PAGEREF _Toc20304 \h </w:instrText>
        </w:r>
        <w:r>
          <w:fldChar w:fldCharType="separate"/>
        </w:r>
        <w:r>
          <w:t>26</w:t>
        </w:r>
        <w:r>
          <w:fldChar w:fldCharType="end"/>
        </w:r>
      </w:hyperlink>
    </w:p>
    <w:p>
      <w:pPr>
        <w:pStyle w:val="TOC2"/>
        <w:tabs>
          <w:tab w:val="right" w:leader="dot" w:pos="8306"/>
        </w:tabs>
      </w:pPr>
      <w:hyperlink w:anchor="_Toc2689" w:history="1">
        <w:r>
          <w:rPr>
            <w:rFonts w:ascii="仿宋" w:eastAsia="仿宋" w:hAnsi="仿宋" w:cs="仿宋" w:hint="eastAsia"/>
            <w:lang w:eastAsia="zh-CN"/>
          </w:rPr>
          <w:t>(三)、自然灾害防范措施</w:t>
        </w:r>
        <w:r>
          <w:tab/>
        </w:r>
        <w:r>
          <w:fldChar w:fldCharType="begin"/>
        </w:r>
        <w:r>
          <w:instrText xml:space="preserve"> PAGEREF _Toc2689 \h </w:instrText>
        </w:r>
        <w:r>
          <w:fldChar w:fldCharType="separate"/>
        </w:r>
        <w:r>
          <w:t>27</w:t>
        </w:r>
        <w:r>
          <w:fldChar w:fldCharType="end"/>
        </w:r>
      </w:hyperlink>
    </w:p>
    <w:p>
      <w:pPr>
        <w:pStyle w:val="TOC2"/>
        <w:tabs>
          <w:tab w:val="right" w:leader="dot" w:pos="8306"/>
        </w:tabs>
      </w:pPr>
      <w:hyperlink w:anchor="_Toc19314" w:history="1">
        <w:r>
          <w:rPr>
            <w:rFonts w:ascii="仿宋" w:eastAsia="仿宋" w:hAnsi="仿宋" w:cs="仿宋" w:hint="eastAsia"/>
            <w:lang w:eastAsia="zh-CN"/>
          </w:rPr>
          <w:t>(四)、安全色及安全标志使用要求</w:t>
        </w:r>
        <w:r>
          <w:tab/>
        </w:r>
        <w:r>
          <w:fldChar w:fldCharType="begin"/>
        </w:r>
        <w:r>
          <w:instrText xml:space="preserve"> PAGEREF _Toc19314 \h </w:instrText>
        </w:r>
        <w:r>
          <w:fldChar w:fldCharType="separate"/>
        </w:r>
        <w:r>
          <w:t>28</w:t>
        </w:r>
        <w:r>
          <w:fldChar w:fldCharType="end"/>
        </w:r>
      </w:hyperlink>
    </w:p>
    <w:p>
      <w:pPr>
        <w:pStyle w:val="TOC2"/>
        <w:tabs>
          <w:tab w:val="right" w:leader="dot" w:pos="8306"/>
        </w:tabs>
      </w:pPr>
      <w:hyperlink w:anchor="_Toc17988" w:history="1">
        <w:r>
          <w:rPr>
            <w:rFonts w:ascii="仿宋" w:eastAsia="仿宋" w:hAnsi="仿宋" w:cs="仿宋" w:hint="eastAsia"/>
            <w:lang w:eastAsia="zh-CN"/>
          </w:rPr>
          <w:t>(五)、防尘防毒措施</w:t>
        </w:r>
        <w:r>
          <w:tab/>
        </w:r>
        <w:r>
          <w:fldChar w:fldCharType="begin"/>
        </w:r>
        <w:r>
          <w:instrText xml:space="preserve"> PAGEREF _Toc17988 \h </w:instrText>
        </w:r>
        <w:r>
          <w:fldChar w:fldCharType="separate"/>
        </w:r>
        <w:r>
          <w:t>28</w:t>
        </w:r>
        <w:r>
          <w:fldChar w:fldCharType="end"/>
        </w:r>
      </w:hyperlink>
    </w:p>
    <w:p>
      <w:pPr>
        <w:pStyle w:val="TOC2"/>
        <w:tabs>
          <w:tab w:val="right" w:leader="dot" w:pos="8306"/>
        </w:tabs>
      </w:pPr>
      <w:hyperlink w:anchor="_Toc7502" w:history="1">
        <w:r>
          <w:rPr>
            <w:rFonts w:ascii="仿宋" w:eastAsia="仿宋" w:hAnsi="仿宋" w:cs="仿宋" w:hint="eastAsia"/>
            <w:lang w:eastAsia="zh-CN"/>
          </w:rPr>
          <w:t>(六)、防静电、触电防护及防雷措施</w:t>
        </w:r>
        <w:r>
          <w:tab/>
        </w:r>
        <w:r>
          <w:fldChar w:fldCharType="begin"/>
        </w:r>
        <w:r>
          <w:instrText xml:space="preserve"> PAGEREF _Toc7502 \h </w:instrText>
        </w:r>
        <w:r>
          <w:fldChar w:fldCharType="separate"/>
        </w:r>
        <w:r>
          <w:t>29</w:t>
        </w:r>
        <w:r>
          <w:fldChar w:fldCharType="end"/>
        </w:r>
      </w:hyperlink>
    </w:p>
    <w:p>
      <w:pPr>
        <w:pStyle w:val="TOC2"/>
        <w:tabs>
          <w:tab w:val="right" w:leader="dot" w:pos="8306"/>
        </w:tabs>
      </w:pPr>
      <w:hyperlink w:anchor="_Toc97" w:history="1">
        <w:r>
          <w:rPr>
            <w:rFonts w:ascii="仿宋" w:eastAsia="仿宋" w:hAnsi="仿宋" w:cs="仿宋" w:hint="eastAsia"/>
            <w:lang w:eastAsia="zh-CN"/>
          </w:rPr>
          <w:t>(七)、机械设备安全保障措施</w:t>
        </w:r>
        <w:r>
          <w:tab/>
        </w:r>
        <w:r>
          <w:fldChar w:fldCharType="begin"/>
        </w:r>
        <w:r>
          <w:instrText xml:space="preserve"> PAGEREF _Toc97 \h </w:instrText>
        </w:r>
        <w:r>
          <w:fldChar w:fldCharType="separate"/>
        </w:r>
        <w:r>
          <w:t>31</w:t>
        </w:r>
        <w:r>
          <w:fldChar w:fldCharType="end"/>
        </w:r>
      </w:hyperlink>
    </w:p>
    <w:p>
      <w:pPr>
        <w:pStyle w:val="TOC1"/>
        <w:tabs>
          <w:tab w:val="right" w:leader="dot" w:pos="8306"/>
        </w:tabs>
      </w:pPr>
      <w:hyperlink w:anchor="_Toc8837" w:history="1">
        <w:r>
          <w:rPr>
            <w:rFonts w:ascii="仿宋" w:eastAsia="仿宋" w:hAnsi="仿宋" w:cs="仿宋" w:hint="eastAsia"/>
            <w:lang w:eastAsia="zh-CN"/>
          </w:rPr>
          <w:t>十二、电火锅项目财务管理</w:t>
        </w:r>
        <w:r>
          <w:tab/>
        </w:r>
        <w:r>
          <w:fldChar w:fldCharType="begin"/>
        </w:r>
        <w:r>
          <w:instrText xml:space="preserve"> PAGEREF _Toc8837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28" w:history="1">
        <w:r>
          <w:rPr>
            <w:rFonts w:ascii="仿宋" w:eastAsia="仿宋" w:hAnsi="仿宋" w:cs="仿宋" w:hint="eastAsia"/>
            <w:lang w:eastAsia="zh-CN"/>
          </w:rPr>
          <w:t>(一)、资金需求大</w:t>
        </w:r>
        <w:r>
          <w:tab/>
        </w:r>
        <w:r>
          <w:fldChar w:fldCharType="begin"/>
        </w:r>
        <w:r>
          <w:instrText xml:space="preserve"> PAGEREF _Toc3628 \h </w:instrText>
        </w:r>
        <w:r>
          <w:fldChar w:fldCharType="separate"/>
        </w:r>
        <w:r>
          <w:t>32</w:t>
        </w:r>
        <w:r>
          <w:fldChar w:fldCharType="end"/>
        </w:r>
      </w:hyperlink>
    </w:p>
    <w:p>
      <w:pPr>
        <w:pStyle w:val="TOC2"/>
        <w:tabs>
          <w:tab w:val="right" w:leader="dot" w:pos="8306"/>
        </w:tabs>
      </w:pPr>
      <w:hyperlink w:anchor="_Toc30833" w:history="1">
        <w:r>
          <w:rPr>
            <w:rFonts w:ascii="仿宋" w:eastAsia="仿宋" w:hAnsi="仿宋" w:cs="仿宋" w:hint="eastAsia"/>
            <w:lang w:eastAsia="zh-CN"/>
          </w:rPr>
          <w:t>(二)、研发周期长</w:t>
        </w:r>
        <w:r>
          <w:tab/>
        </w:r>
        <w:r>
          <w:fldChar w:fldCharType="begin"/>
        </w:r>
        <w:r>
          <w:instrText xml:space="preserve"> PAGEREF _Toc30833 \h </w:instrText>
        </w:r>
        <w:r>
          <w:fldChar w:fldCharType="separate"/>
        </w:r>
        <w:r>
          <w:t>33</w:t>
        </w:r>
        <w:r>
          <w:fldChar w:fldCharType="end"/>
        </w:r>
      </w:hyperlink>
    </w:p>
    <w:p>
      <w:pPr>
        <w:pStyle w:val="TOC2"/>
        <w:tabs>
          <w:tab w:val="right" w:leader="dot" w:pos="8306"/>
        </w:tabs>
      </w:pPr>
      <w:hyperlink w:anchor="_Toc1956" w:history="1">
        <w:r>
          <w:rPr>
            <w:rFonts w:ascii="仿宋" w:eastAsia="仿宋" w:hAnsi="仿宋" w:cs="仿宋" w:hint="eastAsia"/>
            <w:lang w:eastAsia="zh-CN"/>
          </w:rPr>
          <w:t>(三)、市场风险大</w:t>
        </w:r>
        <w:r>
          <w:tab/>
        </w:r>
        <w:r>
          <w:fldChar w:fldCharType="begin"/>
        </w:r>
        <w:r>
          <w:instrText xml:space="preserve"> PAGEREF _Toc1956 \h </w:instrText>
        </w:r>
        <w:r>
          <w:fldChar w:fldCharType="separate"/>
        </w:r>
        <w:r>
          <w:t>34</w:t>
        </w:r>
        <w:r>
          <w:fldChar w:fldCharType="end"/>
        </w:r>
      </w:hyperlink>
    </w:p>
    <w:p>
      <w:pPr>
        <w:pStyle w:val="TOC2"/>
        <w:tabs>
          <w:tab w:val="right" w:leader="dot" w:pos="8306"/>
        </w:tabs>
      </w:pPr>
      <w:hyperlink w:anchor="_Toc12018" w:history="1">
        <w:r>
          <w:rPr>
            <w:rFonts w:ascii="仿宋" w:eastAsia="仿宋" w:hAnsi="仿宋" w:cs="仿宋" w:hint="eastAsia"/>
            <w:lang w:eastAsia="zh-CN"/>
          </w:rPr>
          <w:t>(四)、利润率高</w:t>
        </w:r>
        <w:r>
          <w:tab/>
        </w:r>
        <w:r>
          <w:fldChar w:fldCharType="begin"/>
        </w:r>
        <w:r>
          <w:instrText xml:space="preserve"> PAGEREF _Toc12018 \h </w:instrText>
        </w:r>
        <w:r>
          <w:fldChar w:fldCharType="separate"/>
        </w:r>
        <w:r>
          <w:t>37</w:t>
        </w:r>
        <w:r>
          <w:fldChar w:fldCharType="end"/>
        </w:r>
      </w:hyperlink>
    </w:p>
    <w:p>
      <w:pPr>
        <w:pStyle w:val="TOC1"/>
        <w:tabs>
          <w:tab w:val="right" w:leader="dot" w:pos="8306"/>
        </w:tabs>
      </w:pPr>
      <w:hyperlink w:anchor="_Toc15748" w:history="1">
        <w:r>
          <w:rPr>
            <w:rFonts w:ascii="仿宋" w:eastAsia="仿宋" w:hAnsi="仿宋" w:cs="仿宋" w:hint="eastAsia"/>
            <w:lang w:eastAsia="zh-CN"/>
          </w:rPr>
          <w:t>十三、风险识别与分类</w:t>
        </w:r>
        <w:r>
          <w:tab/>
        </w:r>
        <w:r>
          <w:fldChar w:fldCharType="begin"/>
        </w:r>
        <w:r>
          <w:instrText xml:space="preserve"> PAGEREF _Toc15748 \h </w:instrText>
        </w:r>
        <w:r>
          <w:fldChar w:fldCharType="separate"/>
        </w:r>
        <w:r>
          <w:t>39</w:t>
        </w:r>
        <w:r>
          <w:fldChar w:fldCharType="end"/>
        </w:r>
      </w:hyperlink>
    </w:p>
    <w:p>
      <w:pPr>
        <w:pStyle w:val="TOC2"/>
        <w:tabs>
          <w:tab w:val="right" w:leader="dot" w:pos="8306"/>
        </w:tabs>
      </w:pPr>
      <w:hyperlink w:anchor="_Toc15055" w:history="1">
        <w:r>
          <w:rPr>
            <w:rFonts w:ascii="仿宋" w:eastAsia="仿宋" w:hAnsi="仿宋" w:cs="仿宋" w:hint="eastAsia"/>
            <w:lang w:eastAsia="zh-CN"/>
          </w:rPr>
          <w:t>(一)、风险识别</w:t>
        </w:r>
        <w:r>
          <w:tab/>
        </w:r>
        <w:r>
          <w:fldChar w:fldCharType="begin"/>
        </w:r>
        <w:r>
          <w:instrText xml:space="preserve"> PAGEREF _Toc15055 \h </w:instrText>
        </w:r>
        <w:r>
          <w:fldChar w:fldCharType="separate"/>
        </w:r>
        <w:r>
          <w:t>39</w:t>
        </w:r>
        <w:r>
          <w:fldChar w:fldCharType="end"/>
        </w:r>
      </w:hyperlink>
    </w:p>
    <w:p>
      <w:pPr>
        <w:pStyle w:val="TOC2"/>
        <w:tabs>
          <w:tab w:val="right" w:leader="dot" w:pos="8306"/>
        </w:tabs>
      </w:pPr>
      <w:hyperlink w:anchor="_Toc25760" w:history="1">
        <w:r>
          <w:rPr>
            <w:rFonts w:ascii="仿宋" w:eastAsia="仿宋" w:hAnsi="仿宋" w:cs="仿宋" w:hint="eastAsia"/>
            <w:lang w:eastAsia="zh-CN"/>
          </w:rPr>
          <w:t>(二)、风险分类</w:t>
        </w:r>
        <w:r>
          <w:tab/>
        </w:r>
        <w:r>
          <w:fldChar w:fldCharType="begin"/>
        </w:r>
        <w:r>
          <w:instrText xml:space="preserve"> PAGEREF _Toc25760 \h </w:instrText>
        </w:r>
        <w:r>
          <w:fldChar w:fldCharType="separate"/>
        </w:r>
        <w:r>
          <w:t>40</w:t>
        </w:r>
        <w:r>
          <w:fldChar w:fldCharType="end"/>
        </w:r>
      </w:hyperlink>
    </w:p>
    <w:p>
      <w:pPr>
        <w:pStyle w:val="TOC1"/>
        <w:tabs>
          <w:tab w:val="right" w:leader="dot" w:pos="8306"/>
        </w:tabs>
      </w:pPr>
      <w:hyperlink w:anchor="_Toc27655" w:history="1">
        <w:r>
          <w:rPr>
            <w:rFonts w:ascii="仿宋" w:eastAsia="仿宋" w:hAnsi="仿宋" w:cs="仿宋" w:hint="eastAsia"/>
            <w:lang w:eastAsia="zh-CN"/>
          </w:rPr>
          <w:t>十四、电火锅项目治理与监督</w:t>
        </w:r>
        <w:r>
          <w:tab/>
        </w:r>
        <w:r>
          <w:fldChar w:fldCharType="begin"/>
        </w:r>
        <w:r>
          <w:instrText xml:space="preserve"> PAGEREF _Toc27655 \h </w:instrText>
        </w:r>
        <w:r>
          <w:fldChar w:fldCharType="separate"/>
        </w:r>
        <w:r>
          <w:t>42</w:t>
        </w:r>
        <w:r>
          <w:fldChar w:fldCharType="end"/>
        </w:r>
      </w:hyperlink>
    </w:p>
    <w:p>
      <w:pPr>
        <w:pStyle w:val="TOC2"/>
        <w:tabs>
          <w:tab w:val="right" w:leader="dot" w:pos="8306"/>
        </w:tabs>
      </w:pPr>
      <w:hyperlink w:anchor="_Toc18800" w:history="1">
        <w:r>
          <w:rPr>
            <w:rFonts w:ascii="仿宋" w:eastAsia="仿宋" w:hAnsi="仿宋" w:cs="仿宋" w:hint="eastAsia"/>
            <w:lang w:eastAsia="zh-CN"/>
          </w:rPr>
          <w:t>(一)、电火锅项目治理结构</w:t>
        </w:r>
        <w:r>
          <w:tab/>
        </w:r>
        <w:r>
          <w:fldChar w:fldCharType="begin"/>
        </w:r>
        <w:r>
          <w:instrText xml:space="preserve"> PAGEREF _Toc18800 \h </w:instrText>
        </w:r>
        <w:r>
          <w:fldChar w:fldCharType="separate"/>
        </w:r>
        <w:r>
          <w:t>42</w:t>
        </w:r>
        <w:r>
          <w:fldChar w:fldCharType="end"/>
        </w:r>
      </w:hyperlink>
    </w:p>
    <w:p>
      <w:pPr>
        <w:pStyle w:val="TOC2"/>
        <w:tabs>
          <w:tab w:val="right" w:leader="dot" w:pos="8306"/>
        </w:tabs>
      </w:pPr>
      <w:hyperlink w:anchor="_Toc4040" w:history="1">
        <w:r>
          <w:rPr>
            <w:rFonts w:ascii="仿宋" w:eastAsia="仿宋" w:hAnsi="仿宋" w:cs="仿宋" w:hint="eastAsia"/>
            <w:lang w:eastAsia="zh-CN"/>
          </w:rPr>
          <w:t>(二)、监督与审计</w:t>
        </w:r>
        <w:r>
          <w:tab/>
        </w:r>
        <w:r>
          <w:fldChar w:fldCharType="begin"/>
        </w:r>
        <w:r>
          <w:instrText xml:space="preserve"> PAGEREF _Toc4040 \h </w:instrText>
        </w:r>
        <w:r>
          <w:fldChar w:fldCharType="separate"/>
        </w:r>
        <w:r>
          <w:t>43</w:t>
        </w:r>
        <w:r>
          <w:fldChar w:fldCharType="end"/>
        </w:r>
      </w:hyperlink>
    </w:p>
    <w:p>
      <w:pPr>
        <w:pStyle w:val="TOC1"/>
        <w:tabs>
          <w:tab w:val="right" w:leader="dot" w:pos="8306"/>
        </w:tabs>
      </w:pPr>
      <w:hyperlink w:anchor="_Toc13499" w:history="1">
        <w:r>
          <w:rPr>
            <w:rFonts w:ascii="仿宋" w:eastAsia="仿宋" w:hAnsi="仿宋" w:cs="仿宋" w:hint="eastAsia"/>
            <w:lang w:eastAsia="zh-CN"/>
          </w:rPr>
          <w:t>十五、供应链管理</w:t>
        </w:r>
        <w:r>
          <w:tab/>
        </w:r>
        <w:r>
          <w:fldChar w:fldCharType="begin"/>
        </w:r>
        <w:r>
          <w:instrText xml:space="preserve"> PAGEREF _Toc13499 \h </w:instrText>
        </w:r>
        <w:r>
          <w:fldChar w:fldCharType="separate"/>
        </w:r>
        <w:r>
          <w:t>45</w:t>
        </w:r>
        <w:r>
          <w:fldChar w:fldCharType="end"/>
        </w:r>
      </w:hyperlink>
    </w:p>
    <w:p>
      <w:pPr>
        <w:pStyle w:val="TOC2"/>
        <w:tabs>
          <w:tab w:val="right" w:leader="dot" w:pos="8306"/>
        </w:tabs>
      </w:pPr>
      <w:hyperlink w:anchor="_Toc25309" w:history="1">
        <w:r>
          <w:rPr>
            <w:rFonts w:ascii="仿宋" w:eastAsia="仿宋" w:hAnsi="仿宋" w:cs="仿宋" w:hint="eastAsia"/>
            <w:lang w:eastAsia="zh-CN"/>
          </w:rPr>
          <w:t>(一)、供应链战略规划</w:t>
        </w:r>
        <w:r>
          <w:tab/>
        </w:r>
        <w:r>
          <w:fldChar w:fldCharType="begin"/>
        </w:r>
        <w:r>
          <w:instrText xml:space="preserve"> PAGEREF _Toc25309 \h </w:instrText>
        </w:r>
        <w:r>
          <w:fldChar w:fldCharType="separate"/>
        </w:r>
        <w:r>
          <w:t>45</w:t>
        </w:r>
        <w:r>
          <w:fldChar w:fldCharType="end"/>
        </w:r>
      </w:hyperlink>
    </w:p>
    <w:p>
      <w:pPr>
        <w:pStyle w:val="TOC2"/>
        <w:tabs>
          <w:tab w:val="right" w:leader="dot" w:pos="8306"/>
        </w:tabs>
      </w:pPr>
      <w:hyperlink w:anchor="_Toc12984" w:history="1">
        <w:r>
          <w:rPr>
            <w:rFonts w:ascii="仿宋" w:eastAsia="仿宋" w:hAnsi="仿宋" w:cs="仿宋" w:hint="eastAsia"/>
            <w:lang w:eastAsia="zh-CN"/>
          </w:rPr>
          <w:t>(二)、供应商选择与合作</w:t>
        </w:r>
        <w:r>
          <w:tab/>
        </w:r>
        <w:r>
          <w:fldChar w:fldCharType="begin"/>
        </w:r>
        <w:r>
          <w:instrText xml:space="preserve"> PAGEREF _Toc12984 \h </w:instrText>
        </w:r>
        <w:r>
          <w:fldChar w:fldCharType="separate"/>
        </w:r>
        <w:r>
          <w:t>46</w:t>
        </w:r>
        <w:r>
          <w:fldChar w:fldCharType="end"/>
        </w:r>
      </w:hyperlink>
    </w:p>
    <w:p>
      <w:pPr>
        <w:pStyle w:val="TOC2"/>
        <w:tabs>
          <w:tab w:val="right" w:leader="dot" w:pos="8306"/>
        </w:tabs>
      </w:pPr>
      <w:hyperlink w:anchor="_Toc24788" w:history="1">
        <w:r>
          <w:rPr>
            <w:rFonts w:ascii="仿宋" w:eastAsia="仿宋" w:hAnsi="仿宋" w:cs="仿宋" w:hint="eastAsia"/>
            <w:lang w:eastAsia="zh-CN"/>
          </w:rPr>
          <w:t>(三)、物流与库存管理</w:t>
        </w:r>
        <w:r>
          <w:tab/>
        </w:r>
        <w:r>
          <w:fldChar w:fldCharType="begin"/>
        </w:r>
        <w:r>
          <w:instrText xml:space="preserve"> PAGEREF _Toc24788 \h </w:instrText>
        </w:r>
        <w:r>
          <w:fldChar w:fldCharType="separate"/>
        </w:r>
        <w:r>
          <w:t>47</w:t>
        </w:r>
        <w:r>
          <w:fldChar w:fldCharType="end"/>
        </w:r>
      </w:hyperlink>
    </w:p>
    <w:p>
      <w:pPr>
        <w:pStyle w:val="TOC1"/>
        <w:tabs>
          <w:tab w:val="right" w:leader="dot" w:pos="8306"/>
        </w:tabs>
      </w:pPr>
      <w:hyperlink w:anchor="_Toc14373" w:history="1">
        <w:r>
          <w:rPr>
            <w:rFonts w:ascii="仿宋" w:eastAsia="仿宋" w:hAnsi="仿宋" w:cs="仿宋" w:hint="eastAsia"/>
            <w:lang w:eastAsia="zh-CN"/>
          </w:rPr>
          <w:t>十六、营销与推广策略</w:t>
        </w:r>
        <w:r>
          <w:tab/>
        </w:r>
        <w:r>
          <w:fldChar w:fldCharType="begin"/>
        </w:r>
        <w:r>
          <w:instrText xml:space="preserve"> PAGEREF _Toc14373 \h </w:instrText>
        </w:r>
        <w:r>
          <w:fldChar w:fldCharType="separate"/>
        </w:r>
        <w:r>
          <w:t>49</w:t>
        </w:r>
        <w:r>
          <w:fldChar w:fldCharType="end"/>
        </w:r>
      </w:hyperlink>
    </w:p>
    <w:p>
      <w:pPr>
        <w:pStyle w:val="TOC2"/>
        <w:tabs>
          <w:tab w:val="right" w:leader="dot" w:pos="8306"/>
        </w:tabs>
      </w:pPr>
      <w:hyperlink w:anchor="_Toc7479" w:history="1">
        <w:r>
          <w:rPr>
            <w:rFonts w:ascii="仿宋" w:eastAsia="仿宋" w:hAnsi="仿宋" w:cs="仿宋" w:hint="eastAsia"/>
            <w:lang w:eastAsia="zh-CN"/>
          </w:rPr>
          <w:t>(一)、产品/服务定位与特点</w:t>
        </w:r>
        <w:r>
          <w:tab/>
        </w:r>
        <w:r>
          <w:fldChar w:fldCharType="begin"/>
        </w:r>
        <w:r>
          <w:instrText xml:space="preserve"> PAGEREF _Toc7479 \h </w:instrText>
        </w:r>
        <w:r>
          <w:fldChar w:fldCharType="separate"/>
        </w:r>
        <w:r>
          <w:t>49</w:t>
        </w:r>
        <w:r>
          <w:fldChar w:fldCharType="end"/>
        </w:r>
      </w:hyperlink>
    </w:p>
    <w:p>
      <w:pPr>
        <w:pStyle w:val="TOC2"/>
        <w:tabs>
          <w:tab w:val="right" w:leader="dot" w:pos="8306"/>
        </w:tabs>
      </w:pPr>
      <w:hyperlink w:anchor="_Toc15647" w:history="1">
        <w:r>
          <w:rPr>
            <w:rFonts w:ascii="仿宋" w:eastAsia="仿宋" w:hAnsi="仿宋" w:cs="仿宋" w:hint="eastAsia"/>
            <w:lang w:eastAsia="zh-CN"/>
          </w:rPr>
          <w:t>(二)、市场定位与竞争分析</w:t>
        </w:r>
        <w:r>
          <w:tab/>
        </w:r>
        <w:r>
          <w:fldChar w:fldCharType="begin"/>
        </w:r>
        <w:r>
          <w:instrText xml:space="preserve"> PAGEREF _Toc15647 \h </w:instrText>
        </w:r>
        <w:r>
          <w:fldChar w:fldCharType="separate"/>
        </w:r>
        <w:r>
          <w:t>50</w:t>
        </w:r>
        <w:r>
          <w:fldChar w:fldCharType="end"/>
        </w:r>
      </w:hyperlink>
    </w:p>
    <w:p>
      <w:pPr>
        <w:pStyle w:val="TOC2"/>
        <w:tabs>
          <w:tab w:val="right" w:leader="dot" w:pos="8306"/>
        </w:tabs>
      </w:pPr>
      <w:hyperlink w:anchor="_Toc32639" w:history="1">
        <w:r>
          <w:rPr>
            <w:rFonts w:ascii="仿宋" w:eastAsia="仿宋" w:hAnsi="仿宋" w:cs="仿宋" w:hint="eastAsia"/>
            <w:lang w:eastAsia="zh-CN"/>
          </w:rPr>
          <w:t>(三)、营销渠道与策略</w:t>
        </w:r>
        <w:r>
          <w:tab/>
        </w:r>
        <w:r>
          <w:fldChar w:fldCharType="begin"/>
        </w:r>
        <w:r>
          <w:instrText xml:space="preserve"> PAGEREF _Toc32639 \h </w:instrText>
        </w:r>
        <w:r>
          <w:fldChar w:fldCharType="separate"/>
        </w:r>
        <w:r>
          <w:t>51</w:t>
        </w:r>
        <w:r>
          <w:fldChar w:fldCharType="end"/>
        </w:r>
      </w:hyperlink>
    </w:p>
    <w:p>
      <w:pPr>
        <w:pStyle w:val="TOC2"/>
        <w:tabs>
          <w:tab w:val="right" w:leader="dot" w:pos="8306"/>
        </w:tabs>
      </w:pPr>
      <w:hyperlink w:anchor="_Toc25543" w:history="1">
        <w:r>
          <w:rPr>
            <w:rFonts w:ascii="仿宋" w:eastAsia="仿宋" w:hAnsi="仿宋" w:cs="仿宋" w:hint="eastAsia"/>
            <w:lang w:eastAsia="zh-CN"/>
          </w:rPr>
          <w:t>(四)、推广与宣传活动</w:t>
        </w:r>
        <w:r>
          <w:tab/>
        </w:r>
        <w:r>
          <w:fldChar w:fldCharType="begin"/>
        </w:r>
        <w:r>
          <w:instrText xml:space="preserve"> PAGEREF _Toc25543 \h </w:instrText>
        </w:r>
        <w:r>
          <w:fldChar w:fldCharType="separate"/>
        </w:r>
        <w:r>
          <w:t>53</w:t>
        </w:r>
        <w:r>
          <w:fldChar w:fldCharType="end"/>
        </w:r>
      </w:hyperlink>
    </w:p>
    <w:p>
      <w:pPr>
        <w:pStyle w:val="TOC1"/>
        <w:tabs>
          <w:tab w:val="right" w:leader="dot" w:pos="8306"/>
        </w:tabs>
      </w:pPr>
      <w:hyperlink w:anchor="_Toc16300" w:history="1">
        <w:r>
          <w:rPr>
            <w:rFonts w:ascii="仿宋" w:eastAsia="仿宋" w:hAnsi="仿宋" w:cs="仿宋" w:hint="eastAsia"/>
            <w:lang w:eastAsia="zh-CN"/>
          </w:rPr>
          <w:t>十七、电火锅项目工程方案分析</w:t>
        </w:r>
        <w:r>
          <w:tab/>
        </w:r>
        <w:r>
          <w:fldChar w:fldCharType="begin"/>
        </w:r>
        <w:r>
          <w:instrText xml:space="preserve"> PAGEREF _Toc16300 \h </w:instrText>
        </w:r>
        <w:r>
          <w:fldChar w:fldCharType="separate"/>
        </w:r>
        <w:r>
          <w:t>58</w:t>
        </w:r>
        <w:r>
          <w:fldChar w:fldCharType="end"/>
        </w:r>
      </w:hyperlink>
    </w:p>
    <w:p>
      <w:pPr>
        <w:pStyle w:val="TOC2"/>
        <w:tabs>
          <w:tab w:val="right" w:leader="dot" w:pos="8306"/>
        </w:tabs>
      </w:pPr>
      <w:hyperlink w:anchor="_Toc12529" w:history="1">
        <w:r>
          <w:rPr>
            <w:rFonts w:ascii="仿宋" w:eastAsia="仿宋" w:hAnsi="仿宋" w:cs="仿宋" w:hint="eastAsia"/>
            <w:lang w:eastAsia="zh-CN"/>
          </w:rPr>
          <w:t>(一)、建筑工程设计原则</w:t>
        </w:r>
        <w:r>
          <w:tab/>
        </w:r>
        <w:r>
          <w:fldChar w:fldCharType="begin"/>
        </w:r>
        <w:r>
          <w:instrText xml:space="preserve"> PAGEREF _Toc12529 \h </w:instrText>
        </w:r>
        <w:r>
          <w:fldChar w:fldCharType="separate"/>
        </w:r>
        <w:r>
          <w:t>58</w:t>
        </w:r>
        <w:r>
          <w:fldChar w:fldCharType="end"/>
        </w:r>
      </w:hyperlink>
    </w:p>
    <w:p>
      <w:pPr>
        <w:pStyle w:val="TOC2"/>
        <w:tabs>
          <w:tab w:val="right" w:leader="dot" w:pos="8306"/>
        </w:tabs>
      </w:pPr>
      <w:hyperlink w:anchor="_Toc12465" w:history="1">
        <w:r>
          <w:rPr>
            <w:rFonts w:ascii="仿宋" w:eastAsia="仿宋" w:hAnsi="仿宋" w:cs="仿宋" w:hint="eastAsia"/>
            <w:lang w:eastAsia="zh-CN"/>
          </w:rPr>
          <w:t>(二)、土建工程建设指标</w:t>
        </w:r>
        <w:r>
          <w:tab/>
        </w:r>
        <w:r>
          <w:fldChar w:fldCharType="begin"/>
        </w:r>
        <w:r>
          <w:instrText xml:space="preserve"> PAGEREF _Toc12465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61"/>
      <w:r>
        <w:rPr>
          <w:rFonts w:ascii="仿宋" w:eastAsia="仿宋" w:hAnsi="仿宋" w:cs="仿宋" w:hint="eastAsia"/>
          <w:sz w:val="28"/>
          <w:lang w:eastAsia="zh-CN"/>
        </w:rPr>
        <w:t>一、电火锅项目建设背景及必要性分析</w:t>
      </w:r>
      <w:bookmarkEnd w:id="2"/>
    </w:p>
    <w:p>
      <w:pPr>
        <w:pStyle w:val="Heading2"/>
        <w:rPr>
          <w:rFonts w:ascii="仿宋" w:eastAsia="仿宋" w:hAnsi="仿宋" w:cs="仿宋" w:hint="eastAsia"/>
          <w:lang w:eastAsia="zh-CN"/>
        </w:rPr>
      </w:pPr>
      <w:bookmarkStart w:id="3" w:name="_Toc628"/>
      <w:r>
        <w:rPr>
          <w:rFonts w:ascii="仿宋" w:eastAsia="仿宋" w:hAnsi="仿宋" w:cs="仿宋" w:hint="eastAsia"/>
          <w:lang w:eastAsia="zh-CN"/>
        </w:rPr>
        <w:t>(一)、电火锅项目背景分析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火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我们的背景分析将深入挖掘当前行业的发展趋势，通过对竞争态势的全面审视，找到电火锅项目在这个潮流中的定位。同时，我们将关注行业内涌现的新兴机遇，以便电火锅项目更好地融入行业发展的潮流中。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火锅项目提供了强大的发展动力。我们将聚焦于行业内最新的技术发展趋势，包括但不限于人工智能、大数据分析、物联网等领域。通过深度的技术研究，我们将确保电火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火锅项目发展的源泉。我们将投入更多的精力对市场需求进行深入剖析，超越表面的需求，深入挖掘潜在的市场痛点和机遇。通过对市场需求的细致了解，电火锅项目将更有针对性地设计解决方案，满足市场的多样化需求，从而更好地促进电火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火锅项目战略至关重要。我们将对竞争态势进行更为深入的分析，包括但不限于市场份额、产品特点、客户满意度等多个维度。通过深度的竞争分析，电火锅项目将能够更准确地把握市场脉搏，制定具有竞争力的电火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火锅项目的发展具有直接的影响。我们将进行更为全面的法规和政策分析，了解行业发展中的潜在法律风险和合规挑战。通过充分了解和遵守相关法规，电火锅项目将确保在法律框架内合法合规运营，为电火锅项目的稳健发展提供有力支持。</w:t>
      </w:r>
    </w:p>
    <w:p>
      <w:pPr>
        <w:pStyle w:val="Heading2"/>
        <w:ind w:firstLine="560" w:firstLineChars="200"/>
        <w:rPr>
          <w:rFonts w:ascii="仿宋" w:eastAsia="仿宋" w:hAnsi="仿宋" w:cs="仿宋" w:hint="eastAsia"/>
          <w:sz w:val="28"/>
          <w:lang w:eastAsia="zh-CN"/>
        </w:rPr>
      </w:pPr>
      <w:bookmarkStart w:id="4" w:name="_Toc32447"/>
      <w:r>
        <w:rPr>
          <w:rFonts w:ascii="仿宋" w:eastAsia="仿宋" w:hAnsi="仿宋" w:cs="仿宋" w:hint="eastAsia"/>
          <w:sz w:val="28"/>
          <w:lang w:eastAsia="zh-CN"/>
        </w:rPr>
        <w:t>(二)、电火锅项目建设必要性分析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建设的迫切性源于对行业发展趋势的深刻洞察。我们正处于一个行业变革的时代，科技创新、数字化转型成为企业发展的关键动力。电火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建设不仅仅是为了跟上潮流，更是为了通过技术创新推动企业的持续发展。通过引入先进的技术和解决方案，电火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火锅项目的建设成为必然选择，通过提高产品质量、拓展服务领域，从而在竞争中获得更多的机会。电火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火锅项目建设的必要性体现在对客户需求更精准的满足。通过电火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建设的背后是对企业持续创新的追求。只有通过不断创新，企业才能在竞争中立于不败之地。电火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429"/>
      <w:r>
        <w:rPr>
          <w:rFonts w:ascii="仿宋" w:eastAsia="仿宋" w:hAnsi="仿宋" w:cs="仿宋" w:hint="eastAsia"/>
          <w:sz w:val="28"/>
          <w:lang w:eastAsia="zh-CN"/>
        </w:rPr>
        <w:t>二、电火锅项目可持续发展</w:t>
      </w:r>
      <w:bookmarkEnd w:id="5"/>
    </w:p>
    <w:p>
      <w:pPr>
        <w:pStyle w:val="Heading2"/>
        <w:rPr>
          <w:rFonts w:ascii="仿宋" w:eastAsia="仿宋" w:hAnsi="仿宋" w:cs="仿宋" w:hint="eastAsia"/>
          <w:lang w:eastAsia="zh-CN"/>
        </w:rPr>
      </w:pPr>
      <w:bookmarkStart w:id="6" w:name="_Toc2163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项目中，电火锅项目团队着眼于未来，明确了可持续发展的战略方向。制定的具体可持续发展目标包括降低资源使用、采用环保技术、最大化社会效益等。这一步骤不仅有助于电火锅项目在环保和社会责任方面达到最高标准，也为未来提供了明确的指引，确保电火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可持续实践的融入电火锅项目管理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电火锅项目管理周期。从电火锅项目规划开始，电火锅项目团队就考虑了环境和社会的因素。在执行阶段，电火锅项目团队积极推动绿色技术的应用，优化资源利用。此外，关注员工的社会责任，通过培训和沟通活动提高员工对可持续发展的认知，使他们能够在日常工作中践行可持续实践。这些举措不仅为电火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61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扎根于电火锅项目的可持续发展理念，我们深信环保与社会责任是电火锅项目成功的关键支柱。在电火锅项目的每一步，我们都致力于通过创新和实践，履行对环境和社会的坚定责任。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团队通过引入先进的环保技术、建立高效的废物处理系统以及推动能源节约措施，积极履行环保责任。定期的环保监测和评估确保电火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不仅致力于自身可持续发展，还注重对社会的回馈。通过支持社区电火锅项目、参与慈善事业、提供培训机会等方式，电火锅项目积极履行社会责任。与当地社区建立积极互动，关注员工的工作与生活平衡，以及员工的身心健康，是电火锅项目在社会责任层面的关键举措。这样的实践不仅增强了电火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760"/>
      <w:r>
        <w:rPr>
          <w:rFonts w:ascii="仿宋" w:eastAsia="仿宋" w:hAnsi="仿宋" w:cs="仿宋" w:hint="eastAsia"/>
          <w:sz w:val="28"/>
          <w:lang w:eastAsia="zh-CN"/>
        </w:rPr>
        <w:t>三、电火锅项目文档管理</w:t>
      </w:r>
      <w:bookmarkEnd w:id="8"/>
    </w:p>
    <w:p>
      <w:pPr>
        <w:pStyle w:val="Heading2"/>
        <w:rPr>
          <w:rFonts w:ascii="仿宋" w:eastAsia="仿宋" w:hAnsi="仿宋" w:cs="仿宋" w:hint="eastAsia"/>
          <w:lang w:eastAsia="zh-CN"/>
        </w:rPr>
      </w:pPr>
      <w:bookmarkStart w:id="9" w:name="_Toc2370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电火锅项目高度重视文档的质量和准确性，以支持电火锅项目的各项活动和决策。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文档的编制始于电火锅项目计划的初期，我们制定了详细的文档编制计划，明确了每个文档的内容、格式和编写责任人。在电火锅项目启动阶段，我们首先编制了电火锅项目章程，明确定义了电火锅项目的目标、范围、风险等关键要素。随后，电火锅项目团队根据计划陆续编制了需求文档、设计文档、测试文档等各类文档，确保电火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火锅项目管理中的重要环节，旨在确保电火锅项目文档符合质量标准和电火锅项目需求。在电火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除了内部审查，我们还进行了外部审查，邀请电火锅项目相关利益方和专业领域的专家对文档进行独立审查。这有助于获取更全面、客观的反馈，确保电火锅项目文档不仅符合内部标准，也满足外部需求。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电火锅项目在文档编制与审查方面建立了严格的管理机制，通过规范的流程和多维度的审查，确保电火锅项目文档的质量、准确性和可靠性，为电火锅项目的顺利推进提供了有力支持。</w:t>
      </w:r>
    </w:p>
    <w:p>
      <w:pPr>
        <w:pStyle w:val="Heading2"/>
        <w:ind w:firstLine="560" w:firstLineChars="200"/>
        <w:rPr>
          <w:rFonts w:ascii="仿宋" w:eastAsia="仿宋" w:hAnsi="仿宋" w:cs="仿宋" w:hint="eastAsia"/>
          <w:sz w:val="28"/>
          <w:lang w:eastAsia="zh-CN"/>
        </w:rPr>
      </w:pPr>
      <w:bookmarkStart w:id="10" w:name="_Toc443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我们通过多渠道发布文档，包括电子邮件、电火锅项目管理平台、内部网站等，以满足不同团队成员的偏好和需求。多渠道发布确保了信息的全面覆盖。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我们采用了精细的权限控制，确保只有授权人员可以访问敏感信息。这种安全措施保护了电火锅项目文档的机密性，防止了未经授权的信息泄露。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54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文档存档与归档是电火锅项目生命周期中一个至关重要的环节，直接关系到电火锅项目信息的长期保存和历史记录的完整性。在电火锅项目中，我们实施了一系列有效的文档存档与归档管理策略：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18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66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电火锅项目的主要产品是XXXX，预计年产值为XXX万元。这一产品在市场中占据着重要的地位，其广泛的应用范围使得该电火锅项目的市场前景非常广阔。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电火锅项目的xxx产品作为重要的原材料之一，将在多个领域发挥关键作用。其在建筑、交通、能源等方面的广泛应用将为整个产业链提供强大的支持，形成产业协同效应。电火锅项目的年产值XXX万XXX万XXX万万元不仅反映了其在市场上的巨大潜力，更预示着它对国民经济的积极贡献。这种关联度高、涉及面广的产业关系，使得该电火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580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总征地面积为XXXX平方米，相当于约XX.XX亩，其中净用地面积为XXXX平方米，红线范围内相当于约XX.XX亩。这一用地规模充分考虑了电火锅项目的建设需求，保障了电火锅项目在合适的空间内得以充分发展。电火锅项目规划的总建筑面积为XXXX平方米，其中主体工程建设占XXXX平方米，计容建筑面积达XXXX平方米。预计建筑工程的投资将达到XXXX万元，为电火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计划购置的设备共计XXXX台（套），设备购置费用为XXXX万元。这一设备购置计划充分考虑到电火锅项目的生产需求和技术要求，确保了电火锅项目在生产运营中具备先进的技术装备和高效的生产能力。设备的合理配置将为电火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火锅项目计划总投资为XXXX万元，预计年实现营业收入为XXXX万元。这一产能规模的设定旨在确保电火锅项目能够在投资与回报之间取得平衡，实现长期可持续的发展。电火锅项目的总投资充分考虑到各个方面的需求，包括用地建设、设备购置等多个环节，以确保电火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958"/>
      <w:r>
        <w:rPr>
          <w:rFonts w:ascii="仿宋" w:eastAsia="仿宋" w:hAnsi="仿宋" w:cs="仿宋" w:hint="eastAsia"/>
          <w:sz w:val="28"/>
          <w:lang w:eastAsia="zh-CN"/>
        </w:rPr>
        <w:t>五、电火锅项目危机管理</w:t>
      </w:r>
      <w:bookmarkEnd w:id="15"/>
    </w:p>
    <w:p>
      <w:pPr>
        <w:pStyle w:val="Heading2"/>
        <w:rPr>
          <w:rFonts w:ascii="仿宋" w:eastAsia="仿宋" w:hAnsi="仿宋" w:cs="仿宋" w:hint="eastAsia"/>
          <w:lang w:eastAsia="zh-CN"/>
        </w:rPr>
      </w:pPr>
      <w:bookmarkStart w:id="16" w:name="_Toc1511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项目危机管理中，危机预警与识别是确保电火锅项目稳健运行的核心步骤。通过建立全面的监测机制，电火锅项目团队旨在及时发现和理解潜在的风险和危机因素，以便采取及时的预防和应对措施，确保电火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首先，通过深入的风险评估，电火锅项目团队全面分析了整个电火锅项目和各个阶段可能存在的威胁。这包括准确评估每个潜在风险的发生概率和可能影响的程度，为后续危机预警提供了有力支持。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火锅项目团队着重于明确定义电火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火锅项目进展的持续监控，团队能够及时发现潜在问题并作出迅速反应。电火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在这一阶段，团队的专业素养和反应速度将发挥至关重要的作用，以确保潜在危机能够在初期得到有效的处理，最大程度地减轻负面影响。通过危机预警与识别，电火锅项目得以更有序、可控地推进。</w:t>
      </w:r>
    </w:p>
    <w:p>
      <w:pPr>
        <w:pStyle w:val="Heading2"/>
        <w:ind w:firstLine="560" w:firstLineChars="200"/>
        <w:rPr>
          <w:rFonts w:ascii="仿宋" w:eastAsia="仿宋" w:hAnsi="仿宋" w:cs="仿宋" w:hint="eastAsia"/>
          <w:sz w:val="28"/>
          <w:lang w:eastAsia="zh-CN"/>
        </w:rPr>
      </w:pPr>
      <w:bookmarkStart w:id="17" w:name="_Toc2455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在危机发生时，电火锅项目团队立即行动，成立了应急小组。该小组的任务是迅速制定并实施紧急应对措施，以最小化潜在损失。以下是采取的主要措施：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暂停电火锅项目进度：为遏制危机蔓延，电火锅项目暂时停止进行，以便全面评估当前状况。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资源重新分配：重新评估电火锅项目资源的分配，确保最大限度地减小损失。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实时沟通：与关键利益相关者建立实时沟通机制，向他们传递电火锅项目危机的实际状况，保障电火锅项目核心利益。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在紧急应对的同时，电火锅项目团队强调了团队协作和有效沟通的重要性。以下是团队协作的关键举措：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信息共享机制：建立了信息共享平台，确保团队成员能够及时获取电火锅项目危机的实时信息。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领导者沟通：电火锅项目领导者通过定期会议和即时沟通工具，指导团队应对危机，保持团队稳定运行。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随着危机得到初步控制，电火锅项目团队转向制定恢复计划，以确保电火锅项目能够从中迅速恢复。主要恢复计划包括：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修复受损的进度计划：重新评估电火锅项目进度，制定修复计划，确保电火锅项目尽快回归正常进程。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重新调整资源分配：优化资源分配，确保电火锅项目在有限资源下高效运转。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风险管理机制加强：对电火锅项目风险进行全面评估，制定更强化的风险管理策略，以预防未来可能的危机。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2351"/>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3882"/>
      <w:r>
        <w:rPr>
          <w:rFonts w:ascii="仿宋" w:eastAsia="仿宋" w:hAnsi="仿宋" w:cs="仿宋" w:hint="eastAsia"/>
          <w:lang w:eastAsia="zh-CN"/>
        </w:rPr>
        <w:t>(一)、电火锅行业分析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火锅行业一直以来都是市场的关注焦点。行业内的发展趋势、竞争态势以及潜在机会都对电火锅项目的推进产生深远的影响。通过深入研究行业的整体概貌，我们将更好地理解行业的核心特征，为电火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行业，技术一直是推动创新和发展的关键因素。我们将对当前技术趋势进行详尽分析，包括但不限于人工智能、大数据应用、先进制造技术等。这有助于电火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火锅项目成功的基础。我们将对主要竞争对手进行深入研究，包括其市场份额、产品特点、市场定位等。通过全面了解竞争对手的优势和劣势，电火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1585"/>
      <w:r>
        <w:rPr>
          <w:rFonts w:ascii="仿宋" w:eastAsia="仿宋" w:hAnsi="仿宋" w:cs="仿宋" w:hint="eastAsia"/>
          <w:sz w:val="28"/>
          <w:lang w:eastAsia="zh-CN"/>
        </w:rPr>
        <w:t>(二)、电火锅市场分析预测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通过对市场规模的深入调研，我们将预测电火锅市场未来的增长趋势。这包括市场的整体规模、各细分领域的发展趋势等。电火锅项目可以根据市场的扩张速度和潜在机会，制定更符合市场需求的发展策略。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了解消费者的需求是市场分析的核心。我们将通过调查研究，深入挖掘目标消费者的需求特点、购买习惯以及对产品和服务的期望。这有助于电火锅项目更好地定位目标市场，提供更符合消费者期待的解决方案。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火锅项目实施过程中需要充分考虑的因素。我们将对市场风险进行全面评估，包括但不限于政策法规风险、市场竞争风险、技术变革风险等。通过对潜在风险的深入分析，电火锅项目可以制定相应的风险缓解策略，降低不确定性对电火锅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https://d.book118.com/436232031113010042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97766"/>
    <w:rsid w:val="461977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23203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2024-01-28T02:41:00Z</dcterms:created>
  <dcterms:modified xsi:type="dcterms:W3CDTF">2024-01-28T02:42:12Z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0898432092EC4C19932760BC0581B1BA_11</vt:lpwstr>
  </property>
  <property fmtid="{D5CDD505-2E9C-101B-9397-08002B2CF9AE}" pid="3" name="KSOProductBuildVer">
    <vt:lpwstr>2052-12.1.0.16120</vt:lpwstr>
  </property>
</Properties>
</file>