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日用清洁剂项目规划设计纲要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42" w:history="1">
        <w:r>
          <w:rPr>
            <w:rFonts w:ascii="仿宋" w:eastAsia="仿宋" w:hAnsi="仿宋" w:cs="仿宋" w:hint="eastAsia"/>
            <w:lang w:eastAsia="zh-CN"/>
          </w:rPr>
          <w:t>前言</w:t>
        </w:r>
        <w:r>
          <w:tab/>
        </w:r>
        <w:r>
          <w:fldChar w:fldCharType="begin"/>
        </w:r>
        <w:r>
          <w:instrText xml:space="preserve"> PAGEREF _Toc9242 \h </w:instrText>
        </w:r>
        <w:r>
          <w:fldChar w:fldCharType="separate"/>
        </w:r>
        <w:r>
          <w:t>3</w:t>
        </w:r>
        <w:r>
          <w:fldChar w:fldCharType="end"/>
        </w:r>
      </w:hyperlink>
    </w:p>
    <w:p>
      <w:pPr>
        <w:pStyle w:val="TOC1"/>
        <w:tabs>
          <w:tab w:val="right" w:leader="dot" w:pos="8306"/>
        </w:tabs>
      </w:pPr>
      <w:hyperlink w:anchor="_Toc7952" w:history="1">
        <w:r>
          <w:rPr>
            <w:rFonts w:ascii="仿宋" w:eastAsia="仿宋" w:hAnsi="仿宋" w:cs="仿宋" w:hint="eastAsia"/>
            <w:lang w:eastAsia="zh-CN"/>
          </w:rPr>
          <w:t>一、日用清洁剂项目选址可行性分析</w:t>
        </w:r>
        <w:r>
          <w:tab/>
        </w:r>
        <w:r>
          <w:fldChar w:fldCharType="begin"/>
        </w:r>
        <w:r>
          <w:instrText xml:space="preserve"> PAGEREF _Toc7952 \h </w:instrText>
        </w:r>
        <w:r>
          <w:fldChar w:fldCharType="separate"/>
        </w:r>
        <w:r>
          <w:t>3</w:t>
        </w:r>
        <w:r>
          <w:fldChar w:fldCharType="end"/>
        </w:r>
      </w:hyperlink>
    </w:p>
    <w:p>
      <w:pPr>
        <w:pStyle w:val="TOC2"/>
        <w:tabs>
          <w:tab w:val="right" w:leader="dot" w:pos="8306"/>
        </w:tabs>
      </w:pPr>
      <w:hyperlink w:anchor="_Toc17999" w:history="1">
        <w:r>
          <w:rPr>
            <w:rFonts w:ascii="仿宋" w:eastAsia="仿宋" w:hAnsi="仿宋" w:cs="仿宋" w:hint="eastAsia"/>
            <w:lang w:eastAsia="zh-CN"/>
          </w:rPr>
          <w:t>(一)、日用清洁剂项目选址</w:t>
        </w:r>
        <w:r>
          <w:tab/>
        </w:r>
        <w:r>
          <w:fldChar w:fldCharType="begin"/>
        </w:r>
        <w:r>
          <w:instrText xml:space="preserve"> PAGEREF _Toc17999 \h </w:instrText>
        </w:r>
        <w:r>
          <w:fldChar w:fldCharType="separate"/>
        </w:r>
        <w:r>
          <w:t>3</w:t>
        </w:r>
        <w:r>
          <w:fldChar w:fldCharType="end"/>
        </w:r>
      </w:hyperlink>
    </w:p>
    <w:p>
      <w:pPr>
        <w:pStyle w:val="TOC2"/>
        <w:tabs>
          <w:tab w:val="right" w:leader="dot" w:pos="8306"/>
        </w:tabs>
      </w:pPr>
      <w:hyperlink w:anchor="_Toc6169" w:history="1">
        <w:r>
          <w:rPr>
            <w:rFonts w:ascii="仿宋" w:eastAsia="仿宋" w:hAnsi="仿宋" w:cs="仿宋" w:hint="eastAsia"/>
            <w:lang w:eastAsia="zh-CN"/>
          </w:rPr>
          <w:t>(二)、用地控制指标</w:t>
        </w:r>
        <w:r>
          <w:tab/>
        </w:r>
        <w:r>
          <w:fldChar w:fldCharType="begin"/>
        </w:r>
        <w:r>
          <w:instrText xml:space="preserve"> PAGEREF _Toc6169 \h </w:instrText>
        </w:r>
        <w:r>
          <w:fldChar w:fldCharType="separate"/>
        </w:r>
        <w:r>
          <w:t>3</w:t>
        </w:r>
        <w:r>
          <w:fldChar w:fldCharType="end"/>
        </w:r>
      </w:hyperlink>
    </w:p>
    <w:p>
      <w:pPr>
        <w:pStyle w:val="TOC2"/>
        <w:tabs>
          <w:tab w:val="right" w:leader="dot" w:pos="8306"/>
        </w:tabs>
      </w:pPr>
      <w:hyperlink w:anchor="_Toc23640" w:history="1">
        <w:r>
          <w:rPr>
            <w:rFonts w:ascii="仿宋" w:eastAsia="仿宋" w:hAnsi="仿宋" w:cs="仿宋" w:hint="eastAsia"/>
            <w:lang w:eastAsia="zh-CN"/>
          </w:rPr>
          <w:t>(三)、节约用地措施</w:t>
        </w:r>
        <w:r>
          <w:tab/>
        </w:r>
        <w:r>
          <w:fldChar w:fldCharType="begin"/>
        </w:r>
        <w:r>
          <w:instrText xml:space="preserve"> PAGEREF _Toc23640 \h </w:instrText>
        </w:r>
        <w:r>
          <w:fldChar w:fldCharType="separate"/>
        </w:r>
        <w:r>
          <w:t>5</w:t>
        </w:r>
        <w:r>
          <w:fldChar w:fldCharType="end"/>
        </w:r>
      </w:hyperlink>
    </w:p>
    <w:p>
      <w:pPr>
        <w:pStyle w:val="TOC2"/>
        <w:tabs>
          <w:tab w:val="right" w:leader="dot" w:pos="8306"/>
        </w:tabs>
      </w:pPr>
      <w:hyperlink w:anchor="_Toc29237" w:history="1">
        <w:r>
          <w:rPr>
            <w:rFonts w:ascii="仿宋" w:eastAsia="仿宋" w:hAnsi="仿宋" w:cs="仿宋" w:hint="eastAsia"/>
            <w:lang w:eastAsia="zh-CN"/>
          </w:rPr>
          <w:t>(四)、总图布置方案</w:t>
        </w:r>
        <w:r>
          <w:tab/>
        </w:r>
        <w:r>
          <w:fldChar w:fldCharType="begin"/>
        </w:r>
        <w:r>
          <w:instrText xml:space="preserve"> PAGEREF _Toc29237 \h </w:instrText>
        </w:r>
        <w:r>
          <w:fldChar w:fldCharType="separate"/>
        </w:r>
        <w:r>
          <w:t>6</w:t>
        </w:r>
        <w:r>
          <w:fldChar w:fldCharType="end"/>
        </w:r>
      </w:hyperlink>
    </w:p>
    <w:p>
      <w:pPr>
        <w:pStyle w:val="TOC2"/>
        <w:tabs>
          <w:tab w:val="right" w:leader="dot" w:pos="8306"/>
        </w:tabs>
      </w:pPr>
      <w:hyperlink w:anchor="_Toc6788" w:history="1">
        <w:r>
          <w:rPr>
            <w:rFonts w:ascii="仿宋" w:eastAsia="仿宋" w:hAnsi="仿宋" w:cs="仿宋" w:hint="eastAsia"/>
            <w:lang w:eastAsia="zh-CN"/>
          </w:rPr>
          <w:t>(五)、选址综合评价</w:t>
        </w:r>
        <w:r>
          <w:tab/>
        </w:r>
        <w:r>
          <w:fldChar w:fldCharType="begin"/>
        </w:r>
        <w:r>
          <w:instrText xml:space="preserve"> PAGEREF _Toc6788 \h </w:instrText>
        </w:r>
        <w:r>
          <w:fldChar w:fldCharType="separate"/>
        </w:r>
        <w:r>
          <w:t>7</w:t>
        </w:r>
        <w:r>
          <w:fldChar w:fldCharType="end"/>
        </w:r>
      </w:hyperlink>
    </w:p>
    <w:p>
      <w:pPr>
        <w:pStyle w:val="TOC1"/>
        <w:tabs>
          <w:tab w:val="right" w:leader="dot" w:pos="8306"/>
        </w:tabs>
      </w:pPr>
      <w:hyperlink w:anchor="_Toc28372" w:history="1">
        <w:r>
          <w:rPr>
            <w:rFonts w:ascii="仿宋" w:eastAsia="仿宋" w:hAnsi="仿宋" w:cs="仿宋" w:hint="eastAsia"/>
            <w:lang w:eastAsia="zh-CN"/>
          </w:rPr>
          <w:t>二、日用清洁剂项目绩效评估</w:t>
        </w:r>
        <w:r>
          <w:tab/>
        </w:r>
        <w:r>
          <w:fldChar w:fldCharType="begin"/>
        </w:r>
        <w:r>
          <w:instrText xml:space="preserve"> PAGEREF _Toc28372 \h </w:instrText>
        </w:r>
        <w:r>
          <w:fldChar w:fldCharType="separate"/>
        </w:r>
        <w:r>
          <w:t>8</w:t>
        </w:r>
        <w:r>
          <w:fldChar w:fldCharType="end"/>
        </w:r>
      </w:hyperlink>
    </w:p>
    <w:p>
      <w:pPr>
        <w:pStyle w:val="TOC2"/>
        <w:tabs>
          <w:tab w:val="right" w:leader="dot" w:pos="8306"/>
        </w:tabs>
      </w:pPr>
      <w:hyperlink w:anchor="_Toc10585" w:history="1">
        <w:r>
          <w:rPr>
            <w:rFonts w:ascii="仿宋" w:eastAsia="仿宋" w:hAnsi="仿宋" w:cs="仿宋" w:hint="eastAsia"/>
            <w:lang w:eastAsia="zh-CN"/>
          </w:rPr>
          <w:t>(一)、绩效评估指标</w:t>
        </w:r>
        <w:r>
          <w:tab/>
        </w:r>
        <w:r>
          <w:fldChar w:fldCharType="begin"/>
        </w:r>
        <w:r>
          <w:instrText xml:space="preserve"> PAGEREF _Toc10585 \h </w:instrText>
        </w:r>
        <w:r>
          <w:fldChar w:fldCharType="separate"/>
        </w:r>
        <w:r>
          <w:t>8</w:t>
        </w:r>
        <w:r>
          <w:fldChar w:fldCharType="end"/>
        </w:r>
      </w:hyperlink>
    </w:p>
    <w:p>
      <w:pPr>
        <w:pStyle w:val="TOC2"/>
        <w:tabs>
          <w:tab w:val="right" w:leader="dot" w:pos="8306"/>
        </w:tabs>
      </w:pPr>
      <w:hyperlink w:anchor="_Toc13785" w:history="1">
        <w:r>
          <w:rPr>
            <w:rFonts w:ascii="仿宋" w:eastAsia="仿宋" w:hAnsi="仿宋" w:cs="仿宋" w:hint="eastAsia"/>
            <w:lang w:eastAsia="zh-CN"/>
          </w:rPr>
          <w:t>(二)、绩效评估方法</w:t>
        </w:r>
        <w:r>
          <w:tab/>
        </w:r>
        <w:r>
          <w:fldChar w:fldCharType="begin"/>
        </w:r>
        <w:r>
          <w:instrText xml:space="preserve"> PAGEREF _Toc13785 \h </w:instrText>
        </w:r>
        <w:r>
          <w:fldChar w:fldCharType="separate"/>
        </w:r>
        <w:r>
          <w:t>9</w:t>
        </w:r>
        <w:r>
          <w:fldChar w:fldCharType="end"/>
        </w:r>
      </w:hyperlink>
    </w:p>
    <w:p>
      <w:pPr>
        <w:pStyle w:val="TOC2"/>
        <w:tabs>
          <w:tab w:val="right" w:leader="dot" w:pos="8306"/>
        </w:tabs>
      </w:pPr>
      <w:hyperlink w:anchor="_Toc29919" w:history="1">
        <w:r>
          <w:rPr>
            <w:rFonts w:ascii="仿宋" w:eastAsia="仿宋" w:hAnsi="仿宋" w:cs="仿宋" w:hint="eastAsia"/>
            <w:lang w:eastAsia="zh-CN"/>
          </w:rPr>
          <w:t>(三)、绩效评估周期</w:t>
        </w:r>
        <w:r>
          <w:tab/>
        </w:r>
        <w:r>
          <w:fldChar w:fldCharType="begin"/>
        </w:r>
        <w:r>
          <w:instrText xml:space="preserve"> PAGEREF _Toc29919 \h </w:instrText>
        </w:r>
        <w:r>
          <w:fldChar w:fldCharType="separate"/>
        </w:r>
        <w:r>
          <w:t>10</w:t>
        </w:r>
        <w:r>
          <w:fldChar w:fldCharType="end"/>
        </w:r>
      </w:hyperlink>
    </w:p>
    <w:p>
      <w:pPr>
        <w:pStyle w:val="TOC1"/>
        <w:tabs>
          <w:tab w:val="right" w:leader="dot" w:pos="8306"/>
        </w:tabs>
      </w:pPr>
      <w:hyperlink w:anchor="_Toc46" w:history="1">
        <w:r>
          <w:rPr>
            <w:rFonts w:ascii="仿宋" w:eastAsia="仿宋" w:hAnsi="仿宋" w:cs="仿宋" w:hint="eastAsia"/>
            <w:lang w:eastAsia="zh-CN"/>
          </w:rPr>
          <w:t>三、市场分析、调研</w:t>
        </w:r>
        <w:r>
          <w:tab/>
        </w:r>
        <w:r>
          <w:fldChar w:fldCharType="begin"/>
        </w:r>
        <w:r>
          <w:instrText xml:space="preserve"> PAGEREF _Toc46 \h </w:instrText>
        </w:r>
        <w:r>
          <w:fldChar w:fldCharType="separate"/>
        </w:r>
        <w:r>
          <w:t>11</w:t>
        </w:r>
        <w:r>
          <w:fldChar w:fldCharType="end"/>
        </w:r>
      </w:hyperlink>
    </w:p>
    <w:p>
      <w:pPr>
        <w:pStyle w:val="TOC2"/>
        <w:tabs>
          <w:tab w:val="right" w:leader="dot" w:pos="8306"/>
        </w:tabs>
      </w:pPr>
      <w:hyperlink w:anchor="_Toc25419" w:history="1">
        <w:r>
          <w:rPr>
            <w:rFonts w:ascii="仿宋" w:eastAsia="仿宋" w:hAnsi="仿宋" w:cs="仿宋" w:hint="eastAsia"/>
            <w:lang w:eastAsia="zh-CN"/>
          </w:rPr>
          <w:t>(一)、日用清洁剂行业分析</w:t>
        </w:r>
        <w:r>
          <w:tab/>
        </w:r>
        <w:r>
          <w:fldChar w:fldCharType="begin"/>
        </w:r>
        <w:r>
          <w:instrText xml:space="preserve"> PAGEREF _Toc25419 \h </w:instrText>
        </w:r>
        <w:r>
          <w:fldChar w:fldCharType="separate"/>
        </w:r>
        <w:r>
          <w:t>11</w:t>
        </w:r>
        <w:r>
          <w:fldChar w:fldCharType="end"/>
        </w:r>
      </w:hyperlink>
    </w:p>
    <w:p>
      <w:pPr>
        <w:pStyle w:val="TOC2"/>
        <w:tabs>
          <w:tab w:val="right" w:leader="dot" w:pos="8306"/>
        </w:tabs>
      </w:pPr>
      <w:hyperlink w:anchor="_Toc20548" w:history="1">
        <w:r>
          <w:rPr>
            <w:rFonts w:ascii="仿宋" w:eastAsia="仿宋" w:hAnsi="仿宋" w:cs="仿宋" w:hint="eastAsia"/>
            <w:lang w:eastAsia="zh-CN"/>
          </w:rPr>
          <w:t>(二)、日用清洁剂市场分析预测</w:t>
        </w:r>
        <w:r>
          <w:tab/>
        </w:r>
        <w:r>
          <w:fldChar w:fldCharType="begin"/>
        </w:r>
        <w:r>
          <w:instrText xml:space="preserve"> PAGEREF _Toc20548 \h </w:instrText>
        </w:r>
        <w:r>
          <w:fldChar w:fldCharType="separate"/>
        </w:r>
        <w:r>
          <w:t>12</w:t>
        </w:r>
        <w:r>
          <w:fldChar w:fldCharType="end"/>
        </w:r>
      </w:hyperlink>
    </w:p>
    <w:p>
      <w:pPr>
        <w:pStyle w:val="TOC1"/>
        <w:tabs>
          <w:tab w:val="right" w:leader="dot" w:pos="8306"/>
        </w:tabs>
      </w:pPr>
      <w:hyperlink w:anchor="_Toc5657" w:history="1">
        <w:r>
          <w:rPr>
            <w:rFonts w:ascii="仿宋" w:eastAsia="仿宋" w:hAnsi="仿宋" w:cs="仿宋" w:hint="eastAsia"/>
            <w:lang w:eastAsia="zh-CN"/>
          </w:rPr>
          <w:t>四、日用清洁剂项目可持续发展</w:t>
        </w:r>
        <w:r>
          <w:tab/>
        </w:r>
        <w:r>
          <w:fldChar w:fldCharType="begin"/>
        </w:r>
        <w:r>
          <w:instrText xml:space="preserve"> PAGEREF _Toc5657 \h </w:instrText>
        </w:r>
        <w:r>
          <w:fldChar w:fldCharType="separate"/>
        </w:r>
        <w:r>
          <w:t>13</w:t>
        </w:r>
        <w:r>
          <w:fldChar w:fldCharType="end"/>
        </w:r>
      </w:hyperlink>
    </w:p>
    <w:p>
      <w:pPr>
        <w:pStyle w:val="TOC2"/>
        <w:tabs>
          <w:tab w:val="right" w:leader="dot" w:pos="8306"/>
        </w:tabs>
      </w:pPr>
      <w:hyperlink w:anchor="_Toc28492" w:history="1">
        <w:r>
          <w:rPr>
            <w:rFonts w:ascii="仿宋" w:eastAsia="仿宋" w:hAnsi="仿宋" w:cs="仿宋" w:hint="eastAsia"/>
            <w:lang w:eastAsia="zh-CN"/>
          </w:rPr>
          <w:t>(一)、可持续战略与实践</w:t>
        </w:r>
        <w:r>
          <w:tab/>
        </w:r>
        <w:r>
          <w:fldChar w:fldCharType="begin"/>
        </w:r>
        <w:r>
          <w:instrText xml:space="preserve"> PAGEREF _Toc28492 \h </w:instrText>
        </w:r>
        <w:r>
          <w:fldChar w:fldCharType="separate"/>
        </w:r>
        <w:r>
          <w:t>13</w:t>
        </w:r>
        <w:r>
          <w:fldChar w:fldCharType="end"/>
        </w:r>
      </w:hyperlink>
    </w:p>
    <w:p>
      <w:pPr>
        <w:pStyle w:val="TOC2"/>
        <w:tabs>
          <w:tab w:val="right" w:leader="dot" w:pos="8306"/>
        </w:tabs>
      </w:pPr>
      <w:hyperlink w:anchor="_Toc12496" w:history="1">
        <w:r>
          <w:rPr>
            <w:rFonts w:ascii="仿宋" w:eastAsia="仿宋" w:hAnsi="仿宋" w:cs="仿宋" w:hint="eastAsia"/>
            <w:lang w:eastAsia="zh-CN"/>
          </w:rPr>
          <w:t>(二)、环保与社会责任</w:t>
        </w:r>
        <w:r>
          <w:tab/>
        </w:r>
        <w:r>
          <w:fldChar w:fldCharType="begin"/>
        </w:r>
        <w:r>
          <w:instrText xml:space="preserve"> PAGEREF _Toc12496 \h </w:instrText>
        </w:r>
        <w:r>
          <w:fldChar w:fldCharType="separate"/>
        </w:r>
        <w:r>
          <w:t>14</w:t>
        </w:r>
        <w:r>
          <w:fldChar w:fldCharType="end"/>
        </w:r>
      </w:hyperlink>
    </w:p>
    <w:p>
      <w:pPr>
        <w:pStyle w:val="TOC1"/>
        <w:tabs>
          <w:tab w:val="right" w:leader="dot" w:pos="8306"/>
        </w:tabs>
      </w:pPr>
      <w:hyperlink w:anchor="_Toc23906" w:history="1">
        <w:r>
          <w:rPr>
            <w:rFonts w:ascii="仿宋" w:eastAsia="仿宋" w:hAnsi="仿宋" w:cs="仿宋" w:hint="eastAsia"/>
            <w:lang w:eastAsia="zh-CN"/>
          </w:rPr>
          <w:t>五、日用清洁剂项目建设背景及必要性分析</w:t>
        </w:r>
        <w:r>
          <w:tab/>
        </w:r>
        <w:r>
          <w:fldChar w:fldCharType="begin"/>
        </w:r>
        <w:r>
          <w:instrText xml:space="preserve"> PAGEREF _Toc23906 \h </w:instrText>
        </w:r>
        <w:r>
          <w:fldChar w:fldCharType="separate"/>
        </w:r>
        <w:r>
          <w:t>15</w:t>
        </w:r>
        <w:r>
          <w:fldChar w:fldCharType="end"/>
        </w:r>
      </w:hyperlink>
    </w:p>
    <w:p>
      <w:pPr>
        <w:pStyle w:val="TOC2"/>
        <w:tabs>
          <w:tab w:val="right" w:leader="dot" w:pos="8306"/>
        </w:tabs>
      </w:pPr>
      <w:hyperlink w:anchor="_Toc15106" w:history="1">
        <w:r>
          <w:rPr>
            <w:rFonts w:ascii="仿宋" w:eastAsia="仿宋" w:hAnsi="仿宋" w:cs="仿宋" w:hint="eastAsia"/>
            <w:lang w:eastAsia="zh-CN"/>
          </w:rPr>
          <w:t>(一)、日用清洁剂项目背景分析</w:t>
        </w:r>
        <w:r>
          <w:tab/>
        </w:r>
        <w:r>
          <w:fldChar w:fldCharType="begin"/>
        </w:r>
        <w:r>
          <w:instrText xml:space="preserve"> PAGEREF _Toc15106 \h </w:instrText>
        </w:r>
        <w:r>
          <w:fldChar w:fldCharType="separate"/>
        </w:r>
        <w:r>
          <w:t>15</w:t>
        </w:r>
        <w:r>
          <w:fldChar w:fldCharType="end"/>
        </w:r>
      </w:hyperlink>
    </w:p>
    <w:p>
      <w:pPr>
        <w:pStyle w:val="TOC2"/>
        <w:tabs>
          <w:tab w:val="right" w:leader="dot" w:pos="8306"/>
        </w:tabs>
      </w:pPr>
      <w:hyperlink w:anchor="_Toc5135" w:history="1">
        <w:r>
          <w:rPr>
            <w:rFonts w:ascii="仿宋" w:eastAsia="仿宋" w:hAnsi="仿宋" w:cs="仿宋" w:hint="eastAsia"/>
            <w:lang w:eastAsia="zh-CN"/>
          </w:rPr>
          <w:t>(二)、日用清洁剂项目建设必要性分析</w:t>
        </w:r>
        <w:r>
          <w:tab/>
        </w:r>
        <w:r>
          <w:fldChar w:fldCharType="begin"/>
        </w:r>
        <w:r>
          <w:instrText xml:space="preserve"> PAGEREF _Toc5135 \h </w:instrText>
        </w:r>
        <w:r>
          <w:fldChar w:fldCharType="separate"/>
        </w:r>
        <w:r>
          <w:t>16</w:t>
        </w:r>
        <w:r>
          <w:fldChar w:fldCharType="end"/>
        </w:r>
      </w:hyperlink>
    </w:p>
    <w:p>
      <w:pPr>
        <w:pStyle w:val="TOC1"/>
        <w:tabs>
          <w:tab w:val="right" w:leader="dot" w:pos="8306"/>
        </w:tabs>
      </w:pPr>
      <w:hyperlink w:anchor="_Toc8016" w:history="1">
        <w:r>
          <w:rPr>
            <w:rFonts w:ascii="仿宋" w:eastAsia="仿宋" w:hAnsi="仿宋" w:cs="仿宋" w:hint="eastAsia"/>
            <w:lang w:eastAsia="zh-CN"/>
          </w:rPr>
          <w:t>六、工艺说明</w:t>
        </w:r>
        <w:r>
          <w:tab/>
        </w:r>
        <w:r>
          <w:fldChar w:fldCharType="begin"/>
        </w:r>
        <w:r>
          <w:instrText xml:space="preserve"> PAGEREF _Toc8016 \h </w:instrText>
        </w:r>
        <w:r>
          <w:fldChar w:fldCharType="separate"/>
        </w:r>
        <w:r>
          <w:t>18</w:t>
        </w:r>
        <w:r>
          <w:fldChar w:fldCharType="end"/>
        </w:r>
      </w:hyperlink>
    </w:p>
    <w:p>
      <w:pPr>
        <w:pStyle w:val="TOC2"/>
        <w:tabs>
          <w:tab w:val="right" w:leader="dot" w:pos="8306"/>
        </w:tabs>
      </w:pPr>
      <w:hyperlink w:anchor="_Toc13763" w:history="1">
        <w:r>
          <w:rPr>
            <w:rFonts w:ascii="仿宋" w:eastAsia="仿宋" w:hAnsi="仿宋" w:cs="仿宋" w:hint="eastAsia"/>
            <w:lang w:eastAsia="zh-CN"/>
          </w:rPr>
          <w:t>(一)、技术管理特点</w:t>
        </w:r>
        <w:r>
          <w:tab/>
        </w:r>
        <w:r>
          <w:fldChar w:fldCharType="begin"/>
        </w:r>
        <w:r>
          <w:instrText xml:space="preserve"> PAGEREF _Toc13763 \h </w:instrText>
        </w:r>
        <w:r>
          <w:fldChar w:fldCharType="separate"/>
        </w:r>
        <w:r>
          <w:t>18</w:t>
        </w:r>
        <w:r>
          <w:fldChar w:fldCharType="end"/>
        </w:r>
      </w:hyperlink>
    </w:p>
    <w:p>
      <w:pPr>
        <w:pStyle w:val="TOC2"/>
        <w:tabs>
          <w:tab w:val="right" w:leader="dot" w:pos="8306"/>
        </w:tabs>
      </w:pPr>
      <w:hyperlink w:anchor="_Toc6002" w:history="1">
        <w:r>
          <w:rPr>
            <w:rFonts w:ascii="仿宋" w:eastAsia="仿宋" w:hAnsi="仿宋" w:cs="仿宋" w:hint="eastAsia"/>
            <w:lang w:eastAsia="zh-CN"/>
          </w:rPr>
          <w:t>(二)、日用清洁剂项目工艺技术设计方案</w:t>
        </w:r>
        <w:r>
          <w:tab/>
        </w:r>
        <w:r>
          <w:fldChar w:fldCharType="begin"/>
        </w:r>
        <w:r>
          <w:instrText xml:space="preserve"> PAGEREF _Toc6002 \h </w:instrText>
        </w:r>
        <w:r>
          <w:fldChar w:fldCharType="separate"/>
        </w:r>
        <w:r>
          <w:t>19</w:t>
        </w:r>
        <w:r>
          <w:fldChar w:fldCharType="end"/>
        </w:r>
      </w:hyperlink>
    </w:p>
    <w:p>
      <w:pPr>
        <w:pStyle w:val="TOC2"/>
        <w:tabs>
          <w:tab w:val="right" w:leader="dot" w:pos="8306"/>
        </w:tabs>
      </w:pPr>
      <w:hyperlink w:anchor="_Toc23098" w:history="1">
        <w:r>
          <w:rPr>
            <w:rFonts w:ascii="仿宋" w:eastAsia="仿宋" w:hAnsi="仿宋" w:cs="仿宋" w:hint="eastAsia"/>
            <w:lang w:eastAsia="zh-CN"/>
          </w:rPr>
          <w:t>(三)、设备选型方案</w:t>
        </w:r>
        <w:r>
          <w:tab/>
        </w:r>
        <w:r>
          <w:fldChar w:fldCharType="begin"/>
        </w:r>
        <w:r>
          <w:instrText xml:space="preserve"> PAGEREF _Toc23098 \h </w:instrText>
        </w:r>
        <w:r>
          <w:fldChar w:fldCharType="separate"/>
        </w:r>
        <w:r>
          <w:t>20</w:t>
        </w:r>
        <w:r>
          <w:fldChar w:fldCharType="end"/>
        </w:r>
      </w:hyperlink>
    </w:p>
    <w:p>
      <w:pPr>
        <w:pStyle w:val="TOC1"/>
        <w:tabs>
          <w:tab w:val="right" w:leader="dot" w:pos="8306"/>
        </w:tabs>
      </w:pPr>
      <w:hyperlink w:anchor="_Toc5523" w:history="1">
        <w:r>
          <w:rPr>
            <w:rFonts w:ascii="仿宋" w:eastAsia="仿宋" w:hAnsi="仿宋" w:cs="仿宋" w:hint="eastAsia"/>
            <w:lang w:eastAsia="zh-CN"/>
          </w:rPr>
          <w:t>七、日用清洁剂项目财务管理</w:t>
        </w:r>
        <w:r>
          <w:tab/>
        </w:r>
        <w:r>
          <w:fldChar w:fldCharType="begin"/>
        </w:r>
        <w:r>
          <w:instrText xml:space="preserve"> PAGEREF _Toc5523 \h </w:instrText>
        </w:r>
        <w:r>
          <w:fldChar w:fldCharType="separate"/>
        </w:r>
        <w:r>
          <w:t>21</w:t>
        </w:r>
        <w:r>
          <w:fldChar w:fldCharType="end"/>
        </w:r>
      </w:hyperlink>
    </w:p>
    <w:p>
      <w:pPr>
        <w:pStyle w:val="TOC2"/>
        <w:tabs>
          <w:tab w:val="right" w:leader="dot" w:pos="8306"/>
        </w:tabs>
      </w:pPr>
      <w:hyperlink w:anchor="_Toc26343" w:history="1">
        <w:r>
          <w:rPr>
            <w:rFonts w:ascii="仿宋" w:eastAsia="仿宋" w:hAnsi="仿宋" w:cs="仿宋" w:hint="eastAsia"/>
            <w:lang w:eastAsia="zh-CN"/>
          </w:rPr>
          <w:t>(一)、资金需求大</w:t>
        </w:r>
        <w:r>
          <w:tab/>
        </w:r>
        <w:r>
          <w:fldChar w:fldCharType="begin"/>
        </w:r>
        <w:r>
          <w:instrText xml:space="preserve"> PAGEREF _Toc26343 \h </w:instrText>
        </w:r>
        <w:r>
          <w:fldChar w:fldCharType="separate"/>
        </w:r>
        <w:r>
          <w:t>21</w:t>
        </w:r>
        <w:r>
          <w:fldChar w:fldCharType="end"/>
        </w:r>
      </w:hyperlink>
    </w:p>
    <w:p>
      <w:pPr>
        <w:pStyle w:val="TOC2"/>
        <w:tabs>
          <w:tab w:val="right" w:leader="dot" w:pos="8306"/>
        </w:tabs>
      </w:pPr>
      <w:hyperlink w:anchor="_Toc32131" w:history="1">
        <w:r>
          <w:rPr>
            <w:rFonts w:ascii="仿宋" w:eastAsia="仿宋" w:hAnsi="仿宋" w:cs="仿宋" w:hint="eastAsia"/>
            <w:lang w:eastAsia="zh-CN"/>
          </w:rPr>
          <w:t>(二)、研发周期长</w:t>
        </w:r>
        <w:r>
          <w:tab/>
        </w:r>
        <w:r>
          <w:fldChar w:fldCharType="begin"/>
        </w:r>
        <w:r>
          <w:instrText xml:space="preserve"> PAGEREF _Toc32131 \h </w:instrText>
        </w:r>
        <w:r>
          <w:fldChar w:fldCharType="separate"/>
        </w:r>
        <w:r>
          <w:t>22</w:t>
        </w:r>
        <w:r>
          <w:fldChar w:fldCharType="end"/>
        </w:r>
      </w:hyperlink>
    </w:p>
    <w:p>
      <w:pPr>
        <w:pStyle w:val="TOC2"/>
        <w:tabs>
          <w:tab w:val="right" w:leader="dot" w:pos="8306"/>
        </w:tabs>
      </w:pPr>
      <w:hyperlink w:anchor="_Toc7128" w:history="1">
        <w:r>
          <w:rPr>
            <w:rFonts w:ascii="仿宋" w:eastAsia="仿宋" w:hAnsi="仿宋" w:cs="仿宋" w:hint="eastAsia"/>
            <w:lang w:eastAsia="zh-CN"/>
          </w:rPr>
          <w:t>(三)、市场风险大</w:t>
        </w:r>
        <w:r>
          <w:tab/>
        </w:r>
        <w:r>
          <w:fldChar w:fldCharType="begin"/>
        </w:r>
        <w:r>
          <w:instrText xml:space="preserve"> PAGEREF _Toc7128 \h </w:instrText>
        </w:r>
        <w:r>
          <w:fldChar w:fldCharType="separate"/>
        </w:r>
        <w:r>
          <w:t>24</w:t>
        </w:r>
        <w:r>
          <w:fldChar w:fldCharType="end"/>
        </w:r>
      </w:hyperlink>
    </w:p>
    <w:p>
      <w:pPr>
        <w:pStyle w:val="TOC2"/>
        <w:tabs>
          <w:tab w:val="right" w:leader="dot" w:pos="8306"/>
        </w:tabs>
      </w:pPr>
      <w:hyperlink w:anchor="_Toc21647" w:history="1">
        <w:r>
          <w:rPr>
            <w:rFonts w:ascii="仿宋" w:eastAsia="仿宋" w:hAnsi="仿宋" w:cs="仿宋" w:hint="eastAsia"/>
            <w:lang w:eastAsia="zh-CN"/>
          </w:rPr>
          <w:t>(四)、利润率高</w:t>
        </w:r>
        <w:r>
          <w:tab/>
        </w:r>
        <w:r>
          <w:fldChar w:fldCharType="begin"/>
        </w:r>
        <w:r>
          <w:instrText xml:space="preserve"> PAGEREF _Toc21647 \h </w:instrText>
        </w:r>
        <w:r>
          <w:fldChar w:fldCharType="separate"/>
        </w:r>
        <w:r>
          <w:t>26</w:t>
        </w:r>
        <w:r>
          <w:fldChar w:fldCharType="end"/>
        </w:r>
      </w:hyperlink>
    </w:p>
    <w:p>
      <w:pPr>
        <w:pStyle w:val="TOC1"/>
        <w:tabs>
          <w:tab w:val="right" w:leader="dot" w:pos="8306"/>
        </w:tabs>
      </w:pPr>
      <w:hyperlink w:anchor="_Toc185" w:history="1">
        <w:r>
          <w:rPr>
            <w:rFonts w:ascii="仿宋" w:eastAsia="仿宋" w:hAnsi="仿宋" w:cs="仿宋" w:hint="eastAsia"/>
            <w:lang w:eastAsia="zh-CN"/>
          </w:rPr>
          <w:t>八、日用清洁剂项目计划安排</w:t>
        </w:r>
        <w:r>
          <w:tab/>
        </w:r>
        <w:r>
          <w:fldChar w:fldCharType="begin"/>
        </w:r>
        <w:r>
          <w:instrText xml:space="preserve"> PAGEREF _Toc185 \h </w:instrText>
        </w:r>
        <w:r>
          <w:fldChar w:fldCharType="separate"/>
        </w:r>
        <w:r>
          <w:t>28</w:t>
        </w:r>
        <w:r>
          <w:fldChar w:fldCharType="end"/>
        </w:r>
      </w:hyperlink>
    </w:p>
    <w:p>
      <w:pPr>
        <w:pStyle w:val="TOC2"/>
        <w:tabs>
          <w:tab w:val="right" w:leader="dot" w:pos="8306"/>
        </w:tabs>
      </w:pPr>
      <w:hyperlink w:anchor="_Toc1277" w:history="1">
        <w:r>
          <w:rPr>
            <w:rFonts w:ascii="仿宋" w:eastAsia="仿宋" w:hAnsi="仿宋" w:cs="仿宋" w:hint="eastAsia"/>
            <w:lang w:eastAsia="zh-CN"/>
          </w:rPr>
          <w:t>(一)、建设周期</w:t>
        </w:r>
        <w:r>
          <w:tab/>
        </w:r>
        <w:r>
          <w:fldChar w:fldCharType="begin"/>
        </w:r>
        <w:r>
          <w:instrText xml:space="preserve"> PAGEREF _Toc1277 \h </w:instrText>
        </w:r>
        <w:r>
          <w:fldChar w:fldCharType="separate"/>
        </w:r>
        <w:r>
          <w:t>28</w:t>
        </w:r>
        <w:r>
          <w:fldChar w:fldCharType="end"/>
        </w:r>
      </w:hyperlink>
    </w:p>
    <w:p>
      <w:pPr>
        <w:pStyle w:val="TOC2"/>
        <w:tabs>
          <w:tab w:val="right" w:leader="dot" w:pos="8306"/>
        </w:tabs>
      </w:pPr>
      <w:hyperlink w:anchor="_Toc31448" w:history="1">
        <w:r>
          <w:rPr>
            <w:rFonts w:ascii="仿宋" w:eastAsia="仿宋" w:hAnsi="仿宋" w:cs="仿宋" w:hint="eastAsia"/>
            <w:lang w:eastAsia="zh-CN"/>
          </w:rPr>
          <w:t>(二)、建设进度</w:t>
        </w:r>
        <w:r>
          <w:tab/>
        </w:r>
        <w:r>
          <w:fldChar w:fldCharType="begin"/>
        </w:r>
        <w:r>
          <w:instrText xml:space="preserve"> PAGEREF _Toc31448 \h </w:instrText>
        </w:r>
        <w:r>
          <w:fldChar w:fldCharType="separate"/>
        </w:r>
        <w:r>
          <w:t>29</w:t>
        </w:r>
        <w:r>
          <w:fldChar w:fldCharType="end"/>
        </w:r>
      </w:hyperlink>
    </w:p>
    <w:p>
      <w:pPr>
        <w:pStyle w:val="TOC2"/>
        <w:tabs>
          <w:tab w:val="right" w:leader="dot" w:pos="8306"/>
        </w:tabs>
      </w:pPr>
      <w:hyperlink w:anchor="_Toc31358" w:history="1">
        <w:r>
          <w:rPr>
            <w:rFonts w:ascii="仿宋" w:eastAsia="仿宋" w:hAnsi="仿宋" w:cs="仿宋" w:hint="eastAsia"/>
            <w:lang w:eastAsia="zh-CN"/>
          </w:rPr>
          <w:t>(三)、进度安排注意事项</w:t>
        </w:r>
        <w:r>
          <w:tab/>
        </w:r>
        <w:r>
          <w:fldChar w:fldCharType="begin"/>
        </w:r>
        <w:r>
          <w:instrText xml:space="preserve"> PAGEREF _Toc31358 \h </w:instrText>
        </w:r>
        <w:r>
          <w:fldChar w:fldCharType="separate"/>
        </w:r>
        <w:r>
          <w:t>30</w:t>
        </w:r>
        <w:r>
          <w:fldChar w:fldCharType="end"/>
        </w:r>
      </w:hyperlink>
    </w:p>
    <w:p>
      <w:pPr>
        <w:pStyle w:val="TOC2"/>
        <w:tabs>
          <w:tab w:val="right" w:leader="dot" w:pos="8306"/>
        </w:tabs>
      </w:pPr>
      <w:hyperlink w:anchor="_Toc23641" w:history="1">
        <w:r>
          <w:rPr>
            <w:rFonts w:ascii="仿宋" w:eastAsia="仿宋" w:hAnsi="仿宋" w:cs="仿宋" w:hint="eastAsia"/>
            <w:lang w:eastAsia="zh-CN"/>
          </w:rPr>
          <w:t>(四)、人力资源配置</w:t>
        </w:r>
        <w:r>
          <w:tab/>
        </w:r>
        <w:r>
          <w:fldChar w:fldCharType="begin"/>
        </w:r>
        <w:r>
          <w:instrText xml:space="preserve"> PAGEREF _Toc23641 \h </w:instrText>
        </w:r>
        <w:r>
          <w:fldChar w:fldCharType="separate"/>
        </w:r>
        <w:r>
          <w:t>32</w:t>
        </w:r>
        <w:r>
          <w:fldChar w:fldCharType="end"/>
        </w:r>
      </w:hyperlink>
    </w:p>
    <w:p>
      <w:pPr>
        <w:pStyle w:val="TOC1"/>
        <w:tabs>
          <w:tab w:val="right" w:leader="dot" w:pos="8306"/>
        </w:tabs>
      </w:pPr>
      <w:hyperlink w:anchor="_Toc18194" w:history="1">
        <w:r>
          <w:rPr>
            <w:rFonts w:ascii="仿宋" w:eastAsia="仿宋" w:hAnsi="仿宋" w:cs="仿宋" w:hint="eastAsia"/>
            <w:lang w:eastAsia="zh-CN"/>
          </w:rPr>
          <w:t>九、日用清洁剂项目投资规划</w:t>
        </w:r>
        <w:r>
          <w:tab/>
        </w:r>
        <w:r>
          <w:fldChar w:fldCharType="begin"/>
        </w:r>
        <w:r>
          <w:instrText xml:space="preserve"> PAGEREF _Toc18194 \h </w:instrText>
        </w:r>
        <w:r>
          <w:fldChar w:fldCharType="separate"/>
        </w:r>
        <w:r>
          <w:t>33</w:t>
        </w:r>
        <w:r>
          <w:fldChar w:fldCharType="end"/>
        </w:r>
      </w:hyperlink>
    </w:p>
    <w:p>
      <w:pPr>
        <w:pStyle w:val="TOC2"/>
        <w:tabs>
          <w:tab w:val="right" w:leader="dot" w:pos="8306"/>
        </w:tabs>
      </w:pPr>
      <w:hyperlink w:anchor="_Toc32251" w:history="1">
        <w:r>
          <w:rPr>
            <w:rFonts w:ascii="仿宋" w:eastAsia="仿宋" w:hAnsi="仿宋" w:cs="仿宋" w:hint="eastAsia"/>
            <w:lang w:eastAsia="zh-CN"/>
          </w:rPr>
          <w:t>(一)、日用清洁剂项目总投资估算</w:t>
        </w:r>
        <w:r>
          <w:tab/>
        </w:r>
        <w:r>
          <w:fldChar w:fldCharType="begin"/>
        </w:r>
        <w:r>
          <w:instrText xml:space="preserve"> PAGEREF _Toc32251 \h </w:instrText>
        </w:r>
        <w:r>
          <w:fldChar w:fldCharType="separate"/>
        </w:r>
        <w:r>
          <w:t>33</w:t>
        </w:r>
        <w:r>
          <w:fldChar w:fldCharType="end"/>
        </w:r>
      </w:hyperlink>
    </w:p>
    <w:p>
      <w:pPr>
        <w:pStyle w:val="TOC2"/>
        <w:tabs>
          <w:tab w:val="right" w:leader="dot" w:pos="8306"/>
        </w:tabs>
      </w:pPr>
      <w:hyperlink w:anchor="_Toc15412" w:history="1">
        <w:r>
          <w:rPr>
            <w:rFonts w:ascii="仿宋" w:eastAsia="仿宋" w:hAnsi="仿宋" w:cs="仿宋" w:hint="eastAsia"/>
            <w:lang w:eastAsia="zh-CN"/>
          </w:rPr>
          <w:t>(二)、资金筹措</w:t>
        </w:r>
        <w:r>
          <w:tab/>
        </w:r>
        <w:r>
          <w:fldChar w:fldCharType="begin"/>
        </w:r>
        <w:r>
          <w:instrText xml:space="preserve"> PAGEREF _Toc15412 \h </w:instrText>
        </w:r>
        <w:r>
          <w:fldChar w:fldCharType="separate"/>
        </w:r>
        <w:r>
          <w:t>34</w:t>
        </w:r>
        <w:r>
          <w:fldChar w:fldCharType="end"/>
        </w:r>
      </w:hyperlink>
    </w:p>
    <w:p>
      <w:pPr>
        <w:pStyle w:val="TOC1"/>
        <w:tabs>
          <w:tab w:val="right" w:leader="dot" w:pos="8306"/>
        </w:tabs>
      </w:pPr>
      <w:hyperlink w:anchor="_Toc16414" w:history="1">
        <w:r>
          <w:rPr>
            <w:rFonts w:ascii="仿宋" w:eastAsia="仿宋" w:hAnsi="仿宋" w:cs="仿宋" w:hint="eastAsia"/>
            <w:lang w:eastAsia="zh-CN"/>
          </w:rPr>
          <w:t>十、日用清洁剂项目风险管理</w:t>
        </w:r>
        <w:r>
          <w:tab/>
        </w:r>
        <w:r>
          <w:fldChar w:fldCharType="begin"/>
        </w:r>
        <w:r>
          <w:instrText xml:space="preserve"> PAGEREF _Toc16414 \h </w:instrText>
        </w:r>
        <w:r>
          <w:fldChar w:fldCharType="separate"/>
        </w:r>
        <w:r>
          <w:t>35</w:t>
        </w:r>
        <w:r>
          <w:fldChar w:fldCharType="end"/>
        </w:r>
      </w:hyperlink>
    </w:p>
    <w:p>
      <w:pPr>
        <w:pStyle w:val="TOC2"/>
        <w:tabs>
          <w:tab w:val="right" w:leader="dot" w:pos="8306"/>
        </w:tabs>
      </w:pPr>
      <w:hyperlink w:anchor="_Toc588" w:history="1">
        <w:r>
          <w:rPr>
            <w:rFonts w:ascii="仿宋" w:eastAsia="仿宋" w:hAnsi="仿宋" w:cs="仿宋" w:hint="eastAsia"/>
            <w:lang w:eastAsia="zh-CN"/>
          </w:rPr>
          <w:t>(一)、风险识别与评估</w:t>
        </w:r>
        <w:r>
          <w:tab/>
        </w:r>
        <w:r>
          <w:fldChar w:fldCharType="begin"/>
        </w:r>
        <w:r>
          <w:instrText xml:space="preserve"> PAGEREF _Toc588 \h </w:instrText>
        </w:r>
        <w:r>
          <w:fldChar w:fldCharType="separate"/>
        </w:r>
        <w:r>
          <w:t>35</w:t>
        </w:r>
        <w:r>
          <w:fldChar w:fldCharType="end"/>
        </w:r>
      </w:hyperlink>
    </w:p>
    <w:p>
      <w:pPr>
        <w:pStyle w:val="TOC2"/>
        <w:tabs>
          <w:tab w:val="right" w:leader="dot" w:pos="8306"/>
        </w:tabs>
      </w:pPr>
      <w:hyperlink w:anchor="_Toc29936" w:history="1">
        <w:r>
          <w:rPr>
            <w:rFonts w:ascii="仿宋" w:eastAsia="仿宋" w:hAnsi="仿宋" w:cs="仿宋" w:hint="eastAsia"/>
            <w:lang w:eastAsia="zh-CN"/>
          </w:rPr>
          <w:t>(二)、风险应对策略</w:t>
        </w:r>
        <w:r>
          <w:tab/>
        </w:r>
        <w:r>
          <w:fldChar w:fldCharType="begin"/>
        </w:r>
        <w:r>
          <w:instrText xml:space="preserve"> PAGEREF _Toc29936 \h </w:instrText>
        </w:r>
        <w:r>
          <w:fldChar w:fldCharType="separate"/>
        </w:r>
        <w:r>
          <w:t>36</w:t>
        </w:r>
        <w:r>
          <w:fldChar w:fldCharType="end"/>
        </w:r>
      </w:hyperlink>
    </w:p>
    <w:p>
      <w:pPr>
        <w:pStyle w:val="TOC2"/>
        <w:tabs>
          <w:tab w:val="right" w:leader="dot" w:pos="8306"/>
        </w:tabs>
      </w:pPr>
      <w:hyperlink w:anchor="_Toc18608" w:history="1">
        <w:r>
          <w:rPr>
            <w:rFonts w:ascii="仿宋" w:eastAsia="仿宋" w:hAnsi="仿宋" w:cs="仿宋" w:hint="eastAsia"/>
            <w:lang w:eastAsia="zh-CN"/>
          </w:rPr>
          <w:t>(三)、风险监控与控制</w:t>
        </w:r>
        <w:r>
          <w:tab/>
        </w:r>
        <w:r>
          <w:fldChar w:fldCharType="begin"/>
        </w:r>
        <w:r>
          <w:instrText xml:space="preserve"> PAGEREF _Toc18608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4" w:history="1">
        <w:r>
          <w:rPr>
            <w:rFonts w:ascii="仿宋" w:eastAsia="仿宋" w:hAnsi="仿宋" w:cs="仿宋" w:hint="eastAsia"/>
            <w:lang w:eastAsia="zh-CN"/>
          </w:rPr>
          <w:t>十一、日用清洁剂项目经营效益</w:t>
        </w:r>
        <w:r>
          <w:tab/>
        </w:r>
        <w:r>
          <w:fldChar w:fldCharType="begin"/>
        </w:r>
        <w:r>
          <w:instrText xml:space="preserve"> PAGEREF _Toc1244 \h </w:instrText>
        </w:r>
        <w:r>
          <w:fldChar w:fldCharType="separate"/>
        </w:r>
        <w:r>
          <w:t>39</w:t>
        </w:r>
        <w:r>
          <w:fldChar w:fldCharType="end"/>
        </w:r>
      </w:hyperlink>
    </w:p>
    <w:p>
      <w:pPr>
        <w:pStyle w:val="TOC2"/>
        <w:tabs>
          <w:tab w:val="right" w:leader="dot" w:pos="8306"/>
        </w:tabs>
      </w:pPr>
      <w:hyperlink w:anchor="_Toc15043" w:history="1">
        <w:r>
          <w:rPr>
            <w:rFonts w:ascii="仿宋" w:eastAsia="仿宋" w:hAnsi="仿宋" w:cs="仿宋" w:hint="eastAsia"/>
            <w:lang w:eastAsia="zh-CN"/>
          </w:rPr>
          <w:t>(一)、经济评价财务测算</w:t>
        </w:r>
        <w:r>
          <w:tab/>
        </w:r>
        <w:r>
          <w:fldChar w:fldCharType="begin"/>
        </w:r>
        <w:r>
          <w:instrText xml:space="preserve"> PAGEREF _Toc15043 \h </w:instrText>
        </w:r>
        <w:r>
          <w:fldChar w:fldCharType="separate"/>
        </w:r>
        <w:r>
          <w:t>39</w:t>
        </w:r>
        <w:r>
          <w:fldChar w:fldCharType="end"/>
        </w:r>
      </w:hyperlink>
    </w:p>
    <w:p>
      <w:pPr>
        <w:pStyle w:val="TOC2"/>
        <w:tabs>
          <w:tab w:val="right" w:leader="dot" w:pos="8306"/>
        </w:tabs>
      </w:pPr>
      <w:hyperlink w:anchor="_Toc26557" w:history="1">
        <w:r>
          <w:rPr>
            <w:rFonts w:ascii="仿宋" w:eastAsia="仿宋" w:hAnsi="仿宋" w:cs="仿宋" w:hint="eastAsia"/>
            <w:lang w:eastAsia="zh-CN"/>
          </w:rPr>
          <w:t>(二)、日用清洁剂项目盈利能力分析</w:t>
        </w:r>
        <w:r>
          <w:tab/>
        </w:r>
        <w:r>
          <w:fldChar w:fldCharType="begin"/>
        </w:r>
        <w:r>
          <w:instrText xml:space="preserve"> PAGEREF _Toc26557 \h </w:instrText>
        </w:r>
        <w:r>
          <w:fldChar w:fldCharType="separate"/>
        </w:r>
        <w:r>
          <w:t>40</w:t>
        </w:r>
        <w:r>
          <w:fldChar w:fldCharType="end"/>
        </w:r>
      </w:hyperlink>
    </w:p>
    <w:p>
      <w:pPr>
        <w:pStyle w:val="TOC1"/>
        <w:tabs>
          <w:tab w:val="right" w:leader="dot" w:pos="8306"/>
        </w:tabs>
      </w:pPr>
      <w:hyperlink w:anchor="_Toc2801" w:history="1">
        <w:r>
          <w:rPr>
            <w:rFonts w:ascii="仿宋" w:eastAsia="仿宋" w:hAnsi="仿宋" w:cs="仿宋" w:hint="eastAsia"/>
            <w:lang w:eastAsia="zh-CN"/>
          </w:rPr>
          <w:t>十二、日用清洁剂项目技术管理</w:t>
        </w:r>
        <w:r>
          <w:tab/>
        </w:r>
        <w:r>
          <w:fldChar w:fldCharType="begin"/>
        </w:r>
        <w:r>
          <w:instrText xml:space="preserve"> PAGEREF _Toc2801 \h </w:instrText>
        </w:r>
        <w:r>
          <w:fldChar w:fldCharType="separate"/>
        </w:r>
        <w:r>
          <w:t>41</w:t>
        </w:r>
        <w:r>
          <w:fldChar w:fldCharType="end"/>
        </w:r>
      </w:hyperlink>
    </w:p>
    <w:p>
      <w:pPr>
        <w:pStyle w:val="TOC2"/>
        <w:tabs>
          <w:tab w:val="right" w:leader="dot" w:pos="8306"/>
        </w:tabs>
      </w:pPr>
      <w:hyperlink w:anchor="_Toc8290" w:history="1">
        <w:r>
          <w:rPr>
            <w:rFonts w:ascii="仿宋" w:eastAsia="仿宋" w:hAnsi="仿宋" w:cs="仿宋" w:hint="eastAsia"/>
            <w:lang w:eastAsia="zh-CN"/>
          </w:rPr>
          <w:t>(一)、技术方案选用方向</w:t>
        </w:r>
        <w:r>
          <w:tab/>
        </w:r>
        <w:r>
          <w:fldChar w:fldCharType="begin"/>
        </w:r>
        <w:r>
          <w:instrText xml:space="preserve"> PAGEREF _Toc8290 \h </w:instrText>
        </w:r>
        <w:r>
          <w:fldChar w:fldCharType="separate"/>
        </w:r>
        <w:r>
          <w:t>41</w:t>
        </w:r>
        <w:r>
          <w:fldChar w:fldCharType="end"/>
        </w:r>
      </w:hyperlink>
    </w:p>
    <w:p>
      <w:pPr>
        <w:pStyle w:val="TOC2"/>
        <w:tabs>
          <w:tab w:val="right" w:leader="dot" w:pos="8306"/>
        </w:tabs>
      </w:pPr>
      <w:hyperlink w:anchor="_Toc10899" w:history="1">
        <w:r>
          <w:rPr>
            <w:rFonts w:ascii="仿宋" w:eastAsia="仿宋" w:hAnsi="仿宋" w:cs="仿宋" w:hint="eastAsia"/>
            <w:lang w:eastAsia="zh-CN"/>
          </w:rPr>
          <w:t>(二)、工艺技术方案选用原则</w:t>
        </w:r>
        <w:r>
          <w:tab/>
        </w:r>
        <w:r>
          <w:fldChar w:fldCharType="begin"/>
        </w:r>
        <w:r>
          <w:instrText xml:space="preserve"> PAGEREF _Toc10899 \h </w:instrText>
        </w:r>
        <w:r>
          <w:fldChar w:fldCharType="separate"/>
        </w:r>
        <w:r>
          <w:t>42</w:t>
        </w:r>
        <w:r>
          <w:fldChar w:fldCharType="end"/>
        </w:r>
      </w:hyperlink>
    </w:p>
    <w:p>
      <w:pPr>
        <w:pStyle w:val="TOC2"/>
        <w:tabs>
          <w:tab w:val="right" w:leader="dot" w:pos="8306"/>
        </w:tabs>
      </w:pPr>
      <w:hyperlink w:anchor="_Toc5472" w:history="1">
        <w:r>
          <w:rPr>
            <w:rFonts w:ascii="仿宋" w:eastAsia="仿宋" w:hAnsi="仿宋" w:cs="仿宋" w:hint="eastAsia"/>
            <w:lang w:eastAsia="zh-CN"/>
          </w:rPr>
          <w:t>(三)、工艺技术方案要求</w:t>
        </w:r>
        <w:r>
          <w:tab/>
        </w:r>
        <w:r>
          <w:fldChar w:fldCharType="begin"/>
        </w:r>
        <w:r>
          <w:instrText xml:space="preserve"> PAGEREF _Toc5472 \h </w:instrText>
        </w:r>
        <w:r>
          <w:fldChar w:fldCharType="separate"/>
        </w:r>
        <w:r>
          <w:t>45</w:t>
        </w:r>
        <w:r>
          <w:fldChar w:fldCharType="end"/>
        </w:r>
      </w:hyperlink>
    </w:p>
    <w:p>
      <w:pPr>
        <w:pStyle w:val="TOC1"/>
        <w:tabs>
          <w:tab w:val="right" w:leader="dot" w:pos="8306"/>
        </w:tabs>
      </w:pPr>
      <w:hyperlink w:anchor="_Toc15883" w:history="1">
        <w:r>
          <w:rPr>
            <w:rFonts w:ascii="仿宋" w:eastAsia="仿宋" w:hAnsi="仿宋" w:cs="仿宋" w:hint="eastAsia"/>
            <w:lang w:eastAsia="zh-CN"/>
          </w:rPr>
          <w:t>十三、日用清洁剂项目工程方案分析</w:t>
        </w:r>
        <w:r>
          <w:tab/>
        </w:r>
        <w:r>
          <w:fldChar w:fldCharType="begin"/>
        </w:r>
        <w:r>
          <w:instrText xml:space="preserve"> PAGEREF _Toc15883 \h </w:instrText>
        </w:r>
        <w:r>
          <w:fldChar w:fldCharType="separate"/>
        </w:r>
        <w:r>
          <w:t>47</w:t>
        </w:r>
        <w:r>
          <w:fldChar w:fldCharType="end"/>
        </w:r>
      </w:hyperlink>
    </w:p>
    <w:p>
      <w:pPr>
        <w:pStyle w:val="TOC2"/>
        <w:tabs>
          <w:tab w:val="right" w:leader="dot" w:pos="8306"/>
        </w:tabs>
      </w:pPr>
      <w:hyperlink w:anchor="_Toc14663" w:history="1">
        <w:r>
          <w:rPr>
            <w:rFonts w:ascii="仿宋" w:eastAsia="仿宋" w:hAnsi="仿宋" w:cs="仿宋" w:hint="eastAsia"/>
            <w:lang w:eastAsia="zh-CN"/>
          </w:rPr>
          <w:t>(一)、建筑工程设计原则</w:t>
        </w:r>
        <w:r>
          <w:tab/>
        </w:r>
        <w:r>
          <w:fldChar w:fldCharType="begin"/>
        </w:r>
        <w:r>
          <w:instrText xml:space="preserve"> PAGEREF _Toc14663 \h </w:instrText>
        </w:r>
        <w:r>
          <w:fldChar w:fldCharType="separate"/>
        </w:r>
        <w:r>
          <w:t>47</w:t>
        </w:r>
        <w:r>
          <w:fldChar w:fldCharType="end"/>
        </w:r>
      </w:hyperlink>
    </w:p>
    <w:p>
      <w:pPr>
        <w:pStyle w:val="TOC2"/>
        <w:tabs>
          <w:tab w:val="right" w:leader="dot" w:pos="8306"/>
        </w:tabs>
      </w:pPr>
      <w:hyperlink w:anchor="_Toc5773" w:history="1">
        <w:r>
          <w:rPr>
            <w:rFonts w:ascii="仿宋" w:eastAsia="仿宋" w:hAnsi="仿宋" w:cs="仿宋" w:hint="eastAsia"/>
            <w:lang w:eastAsia="zh-CN"/>
          </w:rPr>
          <w:t>(二)、土建工程建设指标</w:t>
        </w:r>
        <w:r>
          <w:tab/>
        </w:r>
        <w:r>
          <w:fldChar w:fldCharType="begin"/>
        </w:r>
        <w:r>
          <w:instrText xml:space="preserve"> PAGEREF _Toc5773 \h </w:instrText>
        </w:r>
        <w:r>
          <w:fldChar w:fldCharType="separate"/>
        </w:r>
        <w:r>
          <w:t>50</w:t>
        </w:r>
        <w:r>
          <w:fldChar w:fldCharType="end"/>
        </w:r>
      </w:hyperlink>
    </w:p>
    <w:p>
      <w:pPr>
        <w:pStyle w:val="TOC1"/>
        <w:tabs>
          <w:tab w:val="right" w:leader="dot" w:pos="8306"/>
        </w:tabs>
      </w:pPr>
      <w:hyperlink w:anchor="_Toc17846" w:history="1">
        <w:r>
          <w:rPr>
            <w:rFonts w:ascii="仿宋" w:eastAsia="仿宋" w:hAnsi="仿宋" w:cs="仿宋" w:hint="eastAsia"/>
            <w:lang w:eastAsia="zh-CN"/>
          </w:rPr>
          <w:t>十四、质量管理体系</w:t>
        </w:r>
        <w:r>
          <w:tab/>
        </w:r>
        <w:r>
          <w:fldChar w:fldCharType="begin"/>
        </w:r>
        <w:r>
          <w:instrText xml:space="preserve"> PAGEREF _Toc17846 \h </w:instrText>
        </w:r>
        <w:r>
          <w:fldChar w:fldCharType="separate"/>
        </w:r>
        <w:r>
          <w:t>52</w:t>
        </w:r>
        <w:r>
          <w:fldChar w:fldCharType="end"/>
        </w:r>
      </w:hyperlink>
    </w:p>
    <w:p>
      <w:pPr>
        <w:pStyle w:val="TOC2"/>
        <w:tabs>
          <w:tab w:val="right" w:leader="dot" w:pos="8306"/>
        </w:tabs>
      </w:pPr>
      <w:hyperlink w:anchor="_Toc1913" w:history="1">
        <w:r>
          <w:rPr>
            <w:rFonts w:ascii="仿宋" w:eastAsia="仿宋" w:hAnsi="仿宋" w:cs="仿宋" w:hint="eastAsia"/>
            <w:lang w:eastAsia="zh-CN"/>
          </w:rPr>
          <w:t>(一)、质量目标与方针</w:t>
        </w:r>
        <w:r>
          <w:tab/>
        </w:r>
        <w:r>
          <w:fldChar w:fldCharType="begin"/>
        </w:r>
        <w:r>
          <w:instrText xml:space="preserve"> PAGEREF _Toc1913 \h </w:instrText>
        </w:r>
        <w:r>
          <w:fldChar w:fldCharType="separate"/>
        </w:r>
        <w:r>
          <w:t>52</w:t>
        </w:r>
        <w:r>
          <w:fldChar w:fldCharType="end"/>
        </w:r>
      </w:hyperlink>
    </w:p>
    <w:p>
      <w:pPr>
        <w:pStyle w:val="TOC2"/>
        <w:tabs>
          <w:tab w:val="right" w:leader="dot" w:pos="8306"/>
        </w:tabs>
      </w:pPr>
      <w:hyperlink w:anchor="_Toc10215" w:history="1">
        <w:r>
          <w:rPr>
            <w:rFonts w:ascii="仿宋" w:eastAsia="仿宋" w:hAnsi="仿宋" w:cs="仿宋" w:hint="eastAsia"/>
            <w:lang w:eastAsia="zh-CN"/>
          </w:rPr>
          <w:t>(二)、质量管理责任</w:t>
        </w:r>
        <w:r>
          <w:tab/>
        </w:r>
        <w:r>
          <w:fldChar w:fldCharType="begin"/>
        </w:r>
        <w:r>
          <w:instrText xml:space="preserve"> PAGEREF _Toc10215 \h </w:instrText>
        </w:r>
        <w:r>
          <w:fldChar w:fldCharType="separate"/>
        </w:r>
        <w:r>
          <w:t>53</w:t>
        </w:r>
        <w:r>
          <w:fldChar w:fldCharType="end"/>
        </w:r>
      </w:hyperlink>
    </w:p>
    <w:p>
      <w:pPr>
        <w:pStyle w:val="TOC2"/>
        <w:tabs>
          <w:tab w:val="right" w:leader="dot" w:pos="8306"/>
        </w:tabs>
      </w:pPr>
      <w:hyperlink w:anchor="_Toc23341" w:history="1">
        <w:r>
          <w:rPr>
            <w:rFonts w:ascii="仿宋" w:eastAsia="仿宋" w:hAnsi="仿宋" w:cs="仿宋" w:hint="eastAsia"/>
            <w:lang w:eastAsia="zh-CN"/>
          </w:rPr>
          <w:t>(三)、质量管理体系文件</w:t>
        </w:r>
        <w:r>
          <w:tab/>
        </w:r>
        <w:r>
          <w:fldChar w:fldCharType="begin"/>
        </w:r>
        <w:r>
          <w:instrText xml:space="preserve"> PAGEREF _Toc23341 \h </w:instrText>
        </w:r>
        <w:r>
          <w:fldChar w:fldCharType="separate"/>
        </w:r>
        <w:r>
          <w:t>54</w:t>
        </w:r>
        <w:r>
          <w:fldChar w:fldCharType="end"/>
        </w:r>
      </w:hyperlink>
    </w:p>
    <w:p>
      <w:pPr>
        <w:pStyle w:val="TOC2"/>
        <w:tabs>
          <w:tab w:val="right" w:leader="dot" w:pos="8306"/>
        </w:tabs>
      </w:pPr>
      <w:hyperlink w:anchor="_Toc29341" w:history="1">
        <w:r>
          <w:rPr>
            <w:rFonts w:ascii="仿宋" w:eastAsia="仿宋" w:hAnsi="仿宋" w:cs="仿宋" w:hint="eastAsia"/>
            <w:lang w:eastAsia="zh-CN"/>
          </w:rPr>
          <w:t>(四)、质量培训与教育</w:t>
        </w:r>
        <w:r>
          <w:tab/>
        </w:r>
        <w:r>
          <w:fldChar w:fldCharType="begin"/>
        </w:r>
        <w:r>
          <w:instrText xml:space="preserve"> PAGEREF _Toc29341 \h </w:instrText>
        </w:r>
        <w:r>
          <w:fldChar w:fldCharType="separate"/>
        </w:r>
        <w:r>
          <w:t>56</w:t>
        </w:r>
        <w:r>
          <w:fldChar w:fldCharType="end"/>
        </w:r>
      </w:hyperlink>
    </w:p>
    <w:p>
      <w:pPr>
        <w:pStyle w:val="TOC2"/>
        <w:tabs>
          <w:tab w:val="right" w:leader="dot" w:pos="8306"/>
        </w:tabs>
      </w:pPr>
      <w:hyperlink w:anchor="_Toc2997" w:history="1">
        <w:r>
          <w:rPr>
            <w:rFonts w:ascii="仿宋" w:eastAsia="仿宋" w:hAnsi="仿宋" w:cs="仿宋" w:hint="eastAsia"/>
            <w:lang w:eastAsia="zh-CN"/>
          </w:rPr>
          <w:t>(五)、质量审核与评价</w:t>
        </w:r>
        <w:r>
          <w:tab/>
        </w:r>
        <w:r>
          <w:fldChar w:fldCharType="begin"/>
        </w:r>
        <w:r>
          <w:instrText xml:space="preserve"> PAGEREF _Toc2997 \h </w:instrText>
        </w:r>
        <w:r>
          <w:fldChar w:fldCharType="separate"/>
        </w:r>
        <w:r>
          <w:t>57</w:t>
        </w:r>
        <w:r>
          <w:fldChar w:fldCharType="end"/>
        </w:r>
      </w:hyperlink>
    </w:p>
    <w:p>
      <w:pPr>
        <w:pStyle w:val="TOC2"/>
        <w:tabs>
          <w:tab w:val="right" w:leader="dot" w:pos="8306"/>
        </w:tabs>
      </w:pPr>
      <w:hyperlink w:anchor="_Toc2216" w:history="1">
        <w:r>
          <w:rPr>
            <w:rFonts w:ascii="仿宋" w:eastAsia="仿宋" w:hAnsi="仿宋" w:cs="仿宋" w:hint="eastAsia"/>
            <w:lang w:eastAsia="zh-CN"/>
          </w:rPr>
          <w:t>(六)、不符合与纠正措施</w:t>
        </w:r>
        <w:r>
          <w:tab/>
        </w:r>
        <w:r>
          <w:fldChar w:fldCharType="begin"/>
        </w:r>
        <w:r>
          <w:instrText xml:space="preserve"> PAGEREF _Toc2216 \h </w:instrText>
        </w:r>
        <w:r>
          <w:fldChar w:fldCharType="separate"/>
        </w:r>
        <w:r>
          <w:t>59</w:t>
        </w:r>
        <w:r>
          <w:fldChar w:fldCharType="end"/>
        </w:r>
      </w:hyperlink>
    </w:p>
    <w:p>
      <w:pPr>
        <w:pStyle w:val="TOC1"/>
        <w:tabs>
          <w:tab w:val="right" w:leader="dot" w:pos="8306"/>
        </w:tabs>
      </w:pPr>
      <w:hyperlink w:anchor="_Toc17868" w:history="1">
        <w:r>
          <w:rPr>
            <w:rFonts w:ascii="仿宋" w:eastAsia="仿宋" w:hAnsi="仿宋" w:cs="仿宋" w:hint="eastAsia"/>
            <w:lang w:eastAsia="zh-CN"/>
          </w:rPr>
          <w:t>十五、日用清洁剂项目变更管理</w:t>
        </w:r>
        <w:r>
          <w:tab/>
        </w:r>
        <w:r>
          <w:fldChar w:fldCharType="begin"/>
        </w:r>
        <w:r>
          <w:instrText xml:space="preserve"> PAGEREF _Toc17868 \h </w:instrText>
        </w:r>
        <w:r>
          <w:fldChar w:fldCharType="separate"/>
        </w:r>
        <w:r>
          <w:t>60</w:t>
        </w:r>
        <w:r>
          <w:fldChar w:fldCharType="end"/>
        </w:r>
      </w:hyperlink>
    </w:p>
    <w:p>
      <w:pPr>
        <w:pStyle w:val="TOC2"/>
        <w:tabs>
          <w:tab w:val="right" w:leader="dot" w:pos="8306"/>
        </w:tabs>
      </w:pPr>
      <w:hyperlink w:anchor="_Toc3157" w:history="1">
        <w:r>
          <w:rPr>
            <w:rFonts w:ascii="仿宋" w:eastAsia="仿宋" w:hAnsi="仿宋" w:cs="仿宋" w:hint="eastAsia"/>
            <w:lang w:eastAsia="zh-CN"/>
          </w:rPr>
          <w:t>(一)、变更申请与评估</w:t>
        </w:r>
        <w:r>
          <w:tab/>
        </w:r>
        <w:r>
          <w:fldChar w:fldCharType="begin"/>
        </w:r>
        <w:r>
          <w:instrText xml:space="preserve"> PAGEREF _Toc3157 \h </w:instrText>
        </w:r>
        <w:r>
          <w:fldChar w:fldCharType="separate"/>
        </w:r>
        <w:r>
          <w:t>60</w:t>
        </w:r>
        <w:r>
          <w:fldChar w:fldCharType="end"/>
        </w:r>
      </w:hyperlink>
    </w:p>
    <w:p>
      <w:pPr>
        <w:pStyle w:val="TOC2"/>
        <w:tabs>
          <w:tab w:val="right" w:leader="dot" w:pos="8306"/>
        </w:tabs>
      </w:pPr>
      <w:hyperlink w:anchor="_Toc12550" w:history="1">
        <w:r>
          <w:rPr>
            <w:rFonts w:ascii="仿宋" w:eastAsia="仿宋" w:hAnsi="仿宋" w:cs="仿宋" w:hint="eastAsia"/>
            <w:lang w:eastAsia="zh-CN"/>
          </w:rPr>
          <w:t>(二)、变更实施与控制</w:t>
        </w:r>
        <w:r>
          <w:tab/>
        </w:r>
        <w:r>
          <w:fldChar w:fldCharType="begin"/>
        </w:r>
        <w:r>
          <w:instrText xml:space="preserve"> PAGEREF _Toc12550 \h </w:instrText>
        </w:r>
        <w:r>
          <w:fldChar w:fldCharType="separate"/>
        </w:r>
        <w:r>
          <w:t>60</w:t>
        </w:r>
        <w:r>
          <w:fldChar w:fldCharType="end"/>
        </w:r>
      </w:hyperlink>
    </w:p>
    <w:p>
      <w:pPr>
        <w:pStyle w:val="TOC1"/>
        <w:tabs>
          <w:tab w:val="right" w:leader="dot" w:pos="8306"/>
        </w:tabs>
      </w:pPr>
      <w:hyperlink w:anchor="_Toc17282" w:history="1">
        <w:r>
          <w:rPr>
            <w:rFonts w:ascii="仿宋" w:eastAsia="仿宋" w:hAnsi="仿宋" w:cs="仿宋" w:hint="eastAsia"/>
            <w:lang w:eastAsia="zh-CN"/>
          </w:rPr>
          <w:t>十六、营销与推广策略</w:t>
        </w:r>
        <w:r>
          <w:tab/>
        </w:r>
        <w:r>
          <w:fldChar w:fldCharType="begin"/>
        </w:r>
        <w:r>
          <w:instrText xml:space="preserve"> PAGEREF _Toc17282 \h </w:instrText>
        </w:r>
        <w:r>
          <w:fldChar w:fldCharType="separate"/>
        </w:r>
        <w:r>
          <w:t>61</w:t>
        </w:r>
        <w:r>
          <w:fldChar w:fldCharType="end"/>
        </w:r>
      </w:hyperlink>
    </w:p>
    <w:p>
      <w:pPr>
        <w:pStyle w:val="TOC2"/>
        <w:tabs>
          <w:tab w:val="right" w:leader="dot" w:pos="8306"/>
        </w:tabs>
      </w:pPr>
      <w:hyperlink w:anchor="_Toc3607" w:history="1">
        <w:r>
          <w:rPr>
            <w:rFonts w:ascii="仿宋" w:eastAsia="仿宋" w:hAnsi="仿宋" w:cs="仿宋" w:hint="eastAsia"/>
            <w:lang w:eastAsia="zh-CN"/>
          </w:rPr>
          <w:t>(一)、产品/服务定位与特点</w:t>
        </w:r>
        <w:r>
          <w:tab/>
        </w:r>
        <w:r>
          <w:fldChar w:fldCharType="begin"/>
        </w:r>
        <w:r>
          <w:instrText xml:space="preserve"> PAGEREF _Toc3607 \h </w:instrText>
        </w:r>
        <w:r>
          <w:fldChar w:fldCharType="separate"/>
        </w:r>
        <w:r>
          <w:t>61</w:t>
        </w:r>
        <w:r>
          <w:fldChar w:fldCharType="end"/>
        </w:r>
      </w:hyperlink>
    </w:p>
    <w:p>
      <w:pPr>
        <w:pStyle w:val="TOC2"/>
        <w:tabs>
          <w:tab w:val="right" w:leader="dot" w:pos="8306"/>
        </w:tabs>
      </w:pPr>
      <w:hyperlink w:anchor="_Toc23853" w:history="1">
        <w:r>
          <w:rPr>
            <w:rFonts w:ascii="仿宋" w:eastAsia="仿宋" w:hAnsi="仿宋" w:cs="仿宋" w:hint="eastAsia"/>
            <w:lang w:eastAsia="zh-CN"/>
          </w:rPr>
          <w:t>(二)、市场定位与竞争分析</w:t>
        </w:r>
        <w:r>
          <w:tab/>
        </w:r>
        <w:r>
          <w:fldChar w:fldCharType="begin"/>
        </w:r>
        <w:r>
          <w:instrText xml:space="preserve"> PAGEREF _Toc23853 \h </w:instrText>
        </w:r>
        <w:r>
          <w:fldChar w:fldCharType="separate"/>
        </w:r>
        <w:r>
          <w:t>62</w:t>
        </w:r>
        <w:r>
          <w:fldChar w:fldCharType="end"/>
        </w:r>
      </w:hyperlink>
    </w:p>
    <w:p>
      <w:pPr>
        <w:pStyle w:val="TOC2"/>
        <w:tabs>
          <w:tab w:val="right" w:leader="dot" w:pos="8306"/>
        </w:tabs>
      </w:pPr>
      <w:hyperlink w:anchor="_Toc1177" w:history="1">
        <w:r>
          <w:rPr>
            <w:rFonts w:ascii="仿宋" w:eastAsia="仿宋" w:hAnsi="仿宋" w:cs="仿宋" w:hint="eastAsia"/>
            <w:lang w:eastAsia="zh-CN"/>
          </w:rPr>
          <w:t>(三)、营销渠道与策略</w:t>
        </w:r>
        <w:r>
          <w:tab/>
        </w:r>
        <w:r>
          <w:fldChar w:fldCharType="begin"/>
        </w:r>
        <w:r>
          <w:instrText xml:space="preserve"> PAGEREF _Toc1177 \h </w:instrText>
        </w:r>
        <w:r>
          <w:fldChar w:fldCharType="separate"/>
        </w:r>
        <w:r>
          <w:t>64</w:t>
        </w:r>
        <w:r>
          <w:fldChar w:fldCharType="end"/>
        </w:r>
      </w:hyperlink>
    </w:p>
    <w:p>
      <w:pPr>
        <w:pStyle w:val="TOC2"/>
        <w:tabs>
          <w:tab w:val="right" w:leader="dot" w:pos="8306"/>
        </w:tabs>
      </w:pPr>
      <w:hyperlink w:anchor="_Toc11454" w:history="1">
        <w:r>
          <w:rPr>
            <w:rFonts w:ascii="仿宋" w:eastAsia="仿宋" w:hAnsi="仿宋" w:cs="仿宋" w:hint="eastAsia"/>
            <w:lang w:eastAsia="zh-CN"/>
          </w:rPr>
          <w:t>(四)、推广与宣传活动</w:t>
        </w:r>
        <w:r>
          <w:tab/>
        </w:r>
        <w:r>
          <w:fldChar w:fldCharType="begin"/>
        </w:r>
        <w:r>
          <w:instrText xml:space="preserve"> PAGEREF _Toc11454 \h </w:instrText>
        </w:r>
        <w:r>
          <w:fldChar w:fldCharType="separate"/>
        </w:r>
        <w:r>
          <w:t>65</w:t>
        </w:r>
        <w:r>
          <w:fldChar w:fldCharType="end"/>
        </w:r>
      </w:hyperlink>
    </w:p>
    <w:p>
      <w:pPr>
        <w:pStyle w:val="TOC1"/>
        <w:tabs>
          <w:tab w:val="right" w:leader="dot" w:pos="8306"/>
        </w:tabs>
      </w:pPr>
      <w:hyperlink w:anchor="_Toc960" w:history="1">
        <w:r>
          <w:rPr>
            <w:rFonts w:ascii="仿宋" w:eastAsia="仿宋" w:hAnsi="仿宋" w:cs="仿宋" w:hint="eastAsia"/>
            <w:lang w:eastAsia="zh-CN"/>
          </w:rPr>
          <w:t>十七、风险识别与分类</w:t>
        </w:r>
        <w:r>
          <w:tab/>
        </w:r>
        <w:r>
          <w:fldChar w:fldCharType="begin"/>
        </w:r>
        <w:r>
          <w:instrText xml:space="preserve"> PAGEREF _Toc960 \h </w:instrText>
        </w:r>
        <w:r>
          <w:fldChar w:fldCharType="separate"/>
        </w:r>
        <w:r>
          <w:t>70</w:t>
        </w:r>
        <w:r>
          <w:fldChar w:fldCharType="end"/>
        </w:r>
      </w:hyperlink>
    </w:p>
    <w:p>
      <w:pPr>
        <w:pStyle w:val="TOC2"/>
        <w:tabs>
          <w:tab w:val="right" w:leader="dot" w:pos="8306"/>
        </w:tabs>
      </w:pPr>
      <w:hyperlink w:anchor="_Toc20571" w:history="1">
        <w:r>
          <w:rPr>
            <w:rFonts w:ascii="仿宋" w:eastAsia="仿宋" w:hAnsi="仿宋" w:cs="仿宋" w:hint="eastAsia"/>
            <w:lang w:eastAsia="zh-CN"/>
          </w:rPr>
          <w:t>(一)、风险识别</w:t>
        </w:r>
        <w:r>
          <w:tab/>
        </w:r>
        <w:r>
          <w:fldChar w:fldCharType="begin"/>
        </w:r>
        <w:r>
          <w:instrText xml:space="preserve"> PAGEREF _Toc20571 \h </w:instrText>
        </w:r>
        <w:r>
          <w:fldChar w:fldCharType="separate"/>
        </w:r>
        <w:r>
          <w:t>70</w:t>
        </w:r>
        <w:r>
          <w:fldChar w:fldCharType="end"/>
        </w:r>
      </w:hyperlink>
    </w:p>
    <w:p>
      <w:pPr>
        <w:pStyle w:val="TOC2"/>
        <w:tabs>
          <w:tab w:val="right" w:leader="dot" w:pos="8306"/>
        </w:tabs>
      </w:pPr>
      <w:hyperlink w:anchor="_Toc30164" w:history="1">
        <w:r>
          <w:rPr>
            <w:rFonts w:ascii="仿宋" w:eastAsia="仿宋" w:hAnsi="仿宋" w:cs="仿宋" w:hint="eastAsia"/>
            <w:lang w:eastAsia="zh-CN"/>
          </w:rPr>
          <w:t>(二)、风险分类</w:t>
        </w:r>
        <w:r>
          <w:tab/>
        </w:r>
        <w:r>
          <w:fldChar w:fldCharType="begin"/>
        </w:r>
        <w:r>
          <w:instrText xml:space="preserve"> PAGEREF _Toc30164 \h </w:instrText>
        </w:r>
        <w:r>
          <w:fldChar w:fldCharType="separate"/>
        </w:r>
        <w:r>
          <w:t>71</w:t>
        </w:r>
        <w:r>
          <w:fldChar w:fldCharType="end"/>
        </w:r>
      </w:hyperlink>
    </w:p>
    <w:p>
      <w:pPr>
        <w:pStyle w:val="TOC1"/>
        <w:tabs>
          <w:tab w:val="right" w:leader="dot" w:pos="8306"/>
        </w:tabs>
      </w:pPr>
      <w:hyperlink w:anchor="_Toc8957" w:history="1">
        <w:r>
          <w:rPr>
            <w:rFonts w:ascii="仿宋" w:eastAsia="仿宋" w:hAnsi="仿宋" w:cs="仿宋" w:hint="eastAsia"/>
            <w:lang w:eastAsia="zh-CN"/>
          </w:rPr>
          <w:t>十八、利益相关者分析与沟通计划</w:t>
        </w:r>
        <w:r>
          <w:tab/>
        </w:r>
        <w:r>
          <w:fldChar w:fldCharType="begin"/>
        </w:r>
        <w:r>
          <w:instrText xml:space="preserve"> PAGEREF _Toc8957 \h </w:instrText>
        </w:r>
        <w:r>
          <w:fldChar w:fldCharType="separate"/>
        </w:r>
        <w:r>
          <w:t>73</w:t>
        </w:r>
        <w:r>
          <w:fldChar w:fldCharType="end"/>
        </w:r>
      </w:hyperlink>
    </w:p>
    <w:p>
      <w:pPr>
        <w:pStyle w:val="TOC2"/>
        <w:tabs>
          <w:tab w:val="right" w:leader="dot" w:pos="8306"/>
        </w:tabs>
      </w:pPr>
      <w:hyperlink w:anchor="_Toc17524" w:history="1">
        <w:r>
          <w:rPr>
            <w:rFonts w:ascii="仿宋" w:eastAsia="仿宋" w:hAnsi="仿宋" w:cs="仿宋" w:hint="eastAsia"/>
            <w:lang w:eastAsia="zh-CN"/>
          </w:rPr>
          <w:t>(一)、利益相关者分析</w:t>
        </w:r>
        <w:r>
          <w:tab/>
        </w:r>
        <w:r>
          <w:fldChar w:fldCharType="begin"/>
        </w:r>
        <w:r>
          <w:instrText xml:space="preserve"> PAGEREF _Toc17524 \h </w:instrText>
        </w:r>
        <w:r>
          <w:fldChar w:fldCharType="separate"/>
        </w:r>
        <w:r>
          <w:t>73</w:t>
        </w:r>
        <w:r>
          <w:fldChar w:fldCharType="end"/>
        </w:r>
      </w:hyperlink>
    </w:p>
    <w:p>
      <w:pPr>
        <w:pStyle w:val="TOC2"/>
        <w:tabs>
          <w:tab w:val="right" w:leader="dot" w:pos="8306"/>
        </w:tabs>
      </w:pPr>
      <w:hyperlink w:anchor="_Toc8235" w:history="1">
        <w:r>
          <w:rPr>
            <w:rFonts w:ascii="仿宋" w:eastAsia="仿宋" w:hAnsi="仿宋" w:cs="仿宋" w:hint="eastAsia"/>
            <w:lang w:eastAsia="zh-CN"/>
          </w:rPr>
          <w:t>(二)、沟通计划</w:t>
        </w:r>
        <w:r>
          <w:tab/>
        </w:r>
        <w:r>
          <w:fldChar w:fldCharType="begin"/>
        </w:r>
        <w:r>
          <w:instrText xml:space="preserve"> PAGEREF _Toc8235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952"/>
      <w:r>
        <w:rPr>
          <w:rFonts w:ascii="仿宋" w:eastAsia="仿宋" w:hAnsi="仿宋" w:cs="仿宋" w:hint="eastAsia"/>
          <w:sz w:val="28"/>
          <w:lang w:eastAsia="zh-CN"/>
        </w:rPr>
        <w:t>一、日用清洁剂项目选址可行性分析</w:t>
      </w:r>
      <w:bookmarkEnd w:id="2"/>
    </w:p>
    <w:p>
      <w:pPr>
        <w:pStyle w:val="Heading2"/>
        <w:rPr>
          <w:rFonts w:ascii="仿宋" w:eastAsia="仿宋" w:hAnsi="仿宋" w:cs="仿宋" w:hint="eastAsia"/>
          <w:lang w:eastAsia="zh-CN"/>
        </w:rPr>
      </w:pPr>
      <w:bookmarkStart w:id="3" w:name="_Toc17999"/>
      <w:r>
        <w:rPr>
          <w:rFonts w:ascii="仿宋" w:eastAsia="仿宋" w:hAnsi="仿宋" w:cs="仿宋" w:hint="eastAsia"/>
          <w:lang w:eastAsia="zh-CN"/>
        </w:rPr>
        <w:t>(一)、日用清洁剂项目选址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该日用清洁剂项目选址位于XX省XX市XX区XXX街道</w:t>
      </w:r>
    </w:p>
    <w:p>
      <w:pPr>
        <w:pStyle w:val="Heading2"/>
        <w:ind w:firstLine="560" w:firstLineChars="200"/>
        <w:rPr>
          <w:rFonts w:ascii="仿宋" w:eastAsia="仿宋" w:hAnsi="仿宋" w:cs="仿宋" w:hint="eastAsia"/>
          <w:sz w:val="28"/>
          <w:lang w:eastAsia="zh-CN"/>
        </w:rPr>
      </w:pPr>
      <w:bookmarkStart w:id="4" w:name="_Toc616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日用清洁剂项目的征地面积将根据日用清洁剂项目的实际规模和需求进行精确规划。具体面积XXX平方米，旨在确保日用清洁剂项目不仅能够满足当前的发展需求，还能够预留空间以适应未来的扩展。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净用地面积是在征地面积基础上去除不可利用面积后的实际可开发用地。具体面积XXX平方米，考虑到环保、交通、安全等多方面因素，以确保日用清洁剂项目在整体利用效率上达到最优。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日用清洁剂项目计划建设的建筑总规模具体面积XXX平方米。这一规模的确定综合考虑了日用清洁剂项目的性质、规模，以及城市规划的相关要求，确保建筑布局与周边环境协调一致。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绿地率是日用清洁剂项目用地中被规划为绿地的比例。具体面积XXX平方米，旨在通过合理规划绿地，改善日用清洁剂项目周边环境，提升居民生活质量，并符合城市整体绿化规划。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容积率是用地上可以建设的建筑总体积与用地面积之比。具体面积XXX，通过合理的容积率规划，确保日用清洁剂项目建筑规模与周边环境和谐共生。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日用清洁剂项目选址与当地城市规划相一致，具体面积XXX平方米。通过与城市规划部门深入沟通，确保日用清洁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日用清洁剂项目选址符合当地产业政策，具体面积XXX平方米。这包括日用清洁剂项目对当地经济的促进作用，以及对相关产业的带动效应，确保日用清洁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用地总体要求必须符合环保和可持续发展的原则，具体面积XXX平方米。通过采用绿色建筑设计、节能减排等措施，确保日用清洁剂项目在建设和运营过程中对环境的影响最小化，达到可持续发展的要求。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确保日用清洁剂项目选址具备必要的公共设施配套，具体面积XXX平方米。这包括交通便利性、教育、医疗等基础设施，以提高居民生活品质，使得日用清洁剂项目选址更具吸引力。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考虑用地总体要求对当地社会稳定性的影响，具体面积XXX平方米。通过深入了解当地社区反馈，确保日用清洁剂项目的选址和建设过程对当地社会和谐稳定产生积极作用。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日用清洁剂项目选址不仅符合法规和规划，还在实际操作中具有可行性。这一全面规划将为日用清洁剂项目的成功实施提供坚实的基础，确保日用清洁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64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日用清洁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日用清洁剂项目的设备规划和空间设计中，我们将采取灵活设备布局的措施。设备布局将根据实际需求进行灵活设计，避免不必要的浪费。通过合理规划设备摆放位置，我们将提高设备的利用率，减少设备间距，以确保日用清洁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日用清洁剂项目内部引入共享设施的概念，例如共享会议室、办公区等。通过这种方式，我们可以减少对资源的重复建设，提高资源共享效率，从而减小日用清洁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23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日用清洁剂项目的总图布置中，我们将不同功能区域进行明确的规划，以最大程度满足日用清洁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78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日用清洁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日用清洁剂项目对环境的影响是综合评价的重要因素之一。我们将详细考虑选址周边的自然环境、生态保护区、水源地等情况，确保日用清洁剂项目的建设和运营对环境影响最小化，并符合当地的环保法规标准。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对选址的评价还需充分考虑当地政府的产业政策和法规。我们将详细了解日用清洁剂项目所在地的相关政策，确保日用清洁剂项目的规划和运营与当地法规相符，降低不必要的法律风险。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考虑到社会稳定性对企业运营的重要性，我们将评估选址地区的社会安全情况、劳工关系、社区反馈等方面，以确保日用清洁剂项目的建设和运营不会受到社会稳定性的负面影响。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最后，我们将综合考虑用地成本，包括土地购置费用、土地开发成本等。通过对用地成本的详细评估，我们能够做出更为精确的经济效益分析，为日用清洁剂项目的投资决策提供有力支持。</w:t>
      </w:r>
    </w:p>
    <w:p>
      <w:pPr>
        <w:pStyle w:val="Heading1"/>
        <w:ind w:firstLine="560" w:firstLineChars="200"/>
        <w:rPr>
          <w:rFonts w:ascii="仿宋" w:eastAsia="仿宋" w:hAnsi="仿宋" w:cs="仿宋" w:hint="eastAsia"/>
          <w:sz w:val="28"/>
          <w:lang w:eastAsia="zh-CN"/>
        </w:rPr>
      </w:pPr>
      <w:bookmarkStart w:id="8" w:name="_Toc28372"/>
      <w:r>
        <w:rPr>
          <w:rFonts w:ascii="仿宋" w:eastAsia="仿宋" w:hAnsi="仿宋" w:cs="仿宋" w:hint="eastAsia"/>
          <w:sz w:val="28"/>
          <w:lang w:eastAsia="zh-CN"/>
        </w:rPr>
        <w:t>二、日用清洁剂项目绩效评估</w:t>
      </w:r>
      <w:bookmarkEnd w:id="8"/>
    </w:p>
    <w:p>
      <w:pPr>
        <w:pStyle w:val="Heading2"/>
        <w:rPr>
          <w:rFonts w:ascii="仿宋" w:eastAsia="仿宋" w:hAnsi="仿宋" w:cs="仿宋" w:hint="eastAsia"/>
          <w:lang w:eastAsia="zh-CN"/>
        </w:rPr>
      </w:pPr>
      <w:bookmarkStart w:id="9" w:name="_Toc1058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日用清洁剂项目中，我们设计了一套全面的绩效评估指标，以确保日用清洁剂项目的可控和成功交付。这些指标跨足日用清洁剂项目目标、成本、进度和质量等多个维度，为我们提供了全面洞察日用清洁剂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目标达成率是我们关注的首要指标。我们设定了明确的目标，并通过定期监测和评估，迅速发现并应对潜在的目标偏差。这为日用清洁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成本绩效是另一个核心关注点。通过实际成本与预算成本的对比分析，我们深入了解成本差异的原因，及时调整资源分配，保持日用清洁剂项目在经济效益方面的合理水平。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进度作为关键的绩效指标之一，得到了精心的关注。我们制定了详细的日用清洁剂项目进度计划，并设立了进度符合度指标，确保实际进度与计划进度保持一致。这使我们能够快速发现和解决潜在的进度问题，保持日用清洁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日用清洁剂项目绩效的不可或缺的一环。我们引入了一系列的质量标准和客户满意度指标，以确保日用清洁剂项目交付的成果在质量上达到或超越预期水平。通过持续监测这些指标，我们努力提升日用清洁剂项目整体质量水平，为日用清洁剂项目的成功交付提供有力保障。通过这些科学且全面的绩效评估，我们能够更好地引导日用清洁剂项目的持续改进，确保日用清洁剂项目目标的顺利达成。</w:t>
      </w:r>
    </w:p>
    <w:p>
      <w:pPr>
        <w:pStyle w:val="Heading2"/>
        <w:ind w:firstLine="560" w:firstLineChars="200"/>
        <w:rPr>
          <w:rFonts w:ascii="仿宋" w:eastAsia="仿宋" w:hAnsi="仿宋" w:cs="仿宋" w:hint="eastAsia"/>
          <w:sz w:val="28"/>
          <w:lang w:eastAsia="zh-CN"/>
        </w:rPr>
      </w:pPr>
      <w:bookmarkStart w:id="10" w:name="_Toc1378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绩效评估是日用清洁剂项目中的关键环节，为确保日用清洁剂项目达到预期目标，我们采用了多层次、多维度的绩效评估方法。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日用清洁剂项目的战略目标对齐，确保每个决策和行动都与日用清洁剂项目整体目标保持一致。团队会定期召开战略对齐会议，审视当前工作与日用清洁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日用清洁剂项目进度、质量、成本和风险等方面。这些指标通过数据收集和分析，为日用清洁剂项目管理团队提供了客观的评估依据。例如，我们通过日用清洁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绩效评估不仅仅停留在日用清洁剂项目内部，还考虑了日用清洁剂项目对外部环境的影响。我们定期进行干系人满意度调查，以了解各利益相关方对日用清洁剂项目的期望和满意度，并及时做出调整。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这种多层次、多角度的绩效评估方法，使得我们能够全面了解日用清洁剂项目的运行状态，及时做出调整，确保日用清洁剂项目在不断变化的环境中保持稳健前行。</w:t>
      </w:r>
    </w:p>
    <w:p>
      <w:pPr>
        <w:pStyle w:val="Heading2"/>
        <w:ind w:firstLine="560" w:firstLineChars="200"/>
        <w:rPr>
          <w:rFonts w:ascii="仿宋" w:eastAsia="仿宋" w:hAnsi="仿宋" w:cs="仿宋" w:hint="eastAsia"/>
          <w:sz w:val="28"/>
          <w:lang w:eastAsia="zh-CN"/>
        </w:rPr>
      </w:pPr>
      <w:bookmarkStart w:id="11" w:name="_Toc2991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为了确保日用清洁剂项目的有效管理和不断优化，我们采用了精心设计的绩效评估周期。这个周期旨在实现灵活、实时和全面的评估，以适应日用清洁剂项目执行中的各种挑战。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日用清洁剂项目的不同需求，分为短期、中期和长期。短期评估关注每个迭代或工作周期，以及时发现和解决当前任务中的问题。中期评估涵盖几个迭代，深入了解整体日用清洁剂项目的趋势和性能。长期评估则着眼于整个日用清洁剂项目阶段，确保日用清洁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日用清洁剂项目管理工具和协作平台，团队成员能够随时更新和分享日用清洁剂项目数据。这种实时性的反馈机制使我们能够及时察觉潜在问题，快速调整，保持日用清洁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日用清洁剂项目的决策制定密不可分。每个周期的日用清洁剂项目回顾会议成为集体总结经验、识别问题深层次原因并找到创新解决方案的平台。这种定期的反思与调整机制使日用清洁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46"/>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5419"/>
      <w:r>
        <w:rPr>
          <w:rFonts w:ascii="仿宋" w:eastAsia="仿宋" w:hAnsi="仿宋" w:cs="仿宋" w:hint="eastAsia"/>
          <w:lang w:eastAsia="zh-CN"/>
        </w:rPr>
        <w:t>(一)、日用清洁剂行业分析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行业一直以来都是市场的关注焦点。行业内的发展趋势、竞争态势以及潜在机会都对日用清洁剂项目的推进产生深远的影响。通过深入研究行业的整体概貌，我们将更好地理解行业的核心特征，为日用清洁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日用清洁剂行业，技术一直是推动创新和发展的关键因素。我们将对当前技术趋势进行详尽分析，包括但不限于人工智能、大数据应用、先进制造技术等。这有助于日用清洁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日用清洁剂项目成功的基础。我们将对主要竞争对手进行深入研究，包括其市场份额、产品特点、市场定位等。通过全面了解竞争对手的优势和劣势，日用清洁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0548"/>
      <w:r>
        <w:rPr>
          <w:rFonts w:ascii="仿宋" w:eastAsia="仿宋" w:hAnsi="仿宋" w:cs="仿宋" w:hint="eastAsia"/>
          <w:sz w:val="28"/>
          <w:lang w:eastAsia="zh-CN"/>
        </w:rPr>
        <w:t>(二)、日用清洁剂市场分析预测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日用清洁剂市场未来的增长趋势。这包括市场的整体规模、各细分领域的发展趋势等。日用清洁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日用清洁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日用清洁剂项目实施过程中需要充分考虑的因素。我们将对市场风险进行全面评估，包括但不限于政策法规风险、市场竞争风险、技术变革风险等。通过对潜在风险的深入分析，日用清洁剂项目可以制定相应的风险缓解策略，降低不确定性对日用清洁剂项目的影响。</w:t>
      </w:r>
    </w:p>
    <w:p>
      <w:pPr>
        <w:pStyle w:val="Heading1"/>
        <w:ind w:firstLine="560" w:firstLineChars="200"/>
        <w:rPr>
          <w:rFonts w:ascii="仿宋" w:eastAsia="仿宋" w:hAnsi="仿宋" w:cs="仿宋" w:hint="eastAsia"/>
          <w:sz w:val="28"/>
          <w:lang w:eastAsia="zh-CN"/>
        </w:rPr>
      </w:pPr>
      <w:bookmarkStart w:id="15" w:name="_Toc5657"/>
      <w:r>
        <w:rPr>
          <w:rFonts w:ascii="仿宋" w:eastAsia="仿宋" w:hAnsi="仿宋" w:cs="仿宋" w:hint="eastAsia"/>
          <w:sz w:val="28"/>
          <w:lang w:eastAsia="zh-CN"/>
        </w:rPr>
        <w:t>四、日用清洁剂项目可持续发展</w:t>
      </w:r>
      <w:bookmarkEnd w:id="15"/>
    </w:p>
    <w:p>
      <w:pPr>
        <w:pStyle w:val="Heading2"/>
        <w:rPr>
          <w:rFonts w:ascii="仿宋" w:eastAsia="仿宋" w:hAnsi="仿宋" w:cs="仿宋" w:hint="eastAsia"/>
          <w:lang w:eastAsia="zh-CN"/>
        </w:rPr>
      </w:pPr>
      <w:bookmarkStart w:id="16" w:name="_Toc2849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日用清洁剂项目中，日用清洁剂项目团队着眼于未来，明确了可持续发展的战略方向。制定的具体可持续发展目标包括降低资源使用、采用环保技术、最大化社会效益等。这一步骤不仅有助于日用清洁剂项目在环保和社会责任方面达到最高标准，也为未来提供了明确的指引，确保日用清洁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可持续实践的融入日用清洁剂项目管理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日用清洁剂项目管理周期。从日用清洁剂项目规划开始，日用清洁剂项目团队就考虑了环境和社会的因素。在执行阶段，日用清洁剂项目团队积极推动绿色技术的应用，优化资源利用。此外，关注员工的社会责任，通过培训和沟通活动提高员工对可持续发展的认知，使他们能够在日常工作中践行可持续实践。这些举措不仅为日用清洁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249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扎根于日用清洁剂项目的可持续发展理念，我们深信环保与社会责任是日用清洁剂项目成功的关键支柱。在日用清洁剂项目的每一步，我们都致力于通过创新和实践，履行对环境和社会的坚定责任。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团队通过引入先进的环保技术、建立高效的废物处理系统以及推动能源节约措施，积极履行环保责任。定期的环保监测和评估确保日用清洁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不仅致力于自身可持续发展，还注重对社会的回馈。通过支持社区日用清洁剂项目、参与慈善事业、提供培训机会等方式，日用清洁剂项目积极履行社会责任。与当地社区建立积极互动，关注员工的工作与生活平衡，以及员工的身心健康，是日用清洁剂项目在社会责任层面的关键举措。这样的实践不仅增强了日用清洁剂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23906"/>
      <w:r>
        <w:rPr>
          <w:rFonts w:ascii="仿宋" w:eastAsia="仿宋" w:hAnsi="仿宋" w:cs="仿宋" w:hint="eastAsia"/>
          <w:sz w:val="28"/>
          <w:lang w:eastAsia="zh-CN"/>
        </w:rPr>
        <w:t>五、日用清洁剂项目建设背景及必要性分析</w:t>
      </w:r>
      <w:bookmarkEnd w:id="18"/>
    </w:p>
    <w:p>
      <w:pPr>
        <w:pStyle w:val="Heading2"/>
        <w:rPr>
          <w:rFonts w:ascii="仿宋" w:eastAsia="仿宋" w:hAnsi="仿宋" w:cs="仿宋" w:hint="eastAsia"/>
          <w:lang w:eastAsia="zh-CN"/>
        </w:rPr>
      </w:pPr>
      <w:bookmarkStart w:id="19" w:name="_Toc15106"/>
      <w:r>
        <w:rPr>
          <w:rFonts w:ascii="仿宋" w:eastAsia="仿宋" w:hAnsi="仿宋" w:cs="仿宋" w:hint="eastAsia"/>
          <w:lang w:eastAsia="zh-CN"/>
        </w:rPr>
        <w:t>(一)、日用清洁剂项目背景分析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日用清洁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日用清洁剂项目在这个潮流中的定位。同时，我们将关注行业内涌现的新兴机遇，以便日用清洁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日用清洁剂项目提供了强大的发展动力。我们将聚焦于行业内最新的技术发展趋势，包括但不限于人工智能、大数据分析、物联网等领域。通过深度的技术研究，我们将确保日用清洁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日用清洁剂项目发展的源泉。我们将投入更多的精力对市场需求进行深入剖析，超越表面的需求，深入挖掘潜在的市场痛点和机遇。通过对市场需求的细致了解，日用清洁剂项目将更有针对性地设计解决方案，满足市场的多样化需求，从而更好地促进日用清洁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日用清洁剂项目战略至关重要。我们将对竞争态势进行更为深入的分析，包括但不限于市场份额、产品特点、客户满意度等多个维度。通过深度的竞争分析，日用清洁剂项目将能够更准确地把握市场脉搏，制定具有竞争力的日用清洁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日用清洁剂项目的发展具有直接的影响。我们将进行更为全面的法规和政策分析，了解行业发展中的潜在法律风险和合规挑战。通过充分了解和遵守相关法规，日用清洁剂项目将确保在法律框架内合法合规运营，为日用清洁剂项目的稳健发展提供有力支持。</w:t>
      </w:r>
    </w:p>
    <w:p>
      <w:pPr>
        <w:pStyle w:val="Heading2"/>
        <w:ind w:firstLine="560" w:firstLineChars="200"/>
        <w:rPr>
          <w:rFonts w:ascii="仿宋" w:eastAsia="仿宋" w:hAnsi="仿宋" w:cs="仿宋" w:hint="eastAsia"/>
          <w:sz w:val="28"/>
          <w:lang w:eastAsia="zh-CN"/>
        </w:rPr>
      </w:pPr>
      <w:bookmarkStart w:id="20" w:name="_Toc5135"/>
      <w:r>
        <w:rPr>
          <w:rFonts w:ascii="仿宋" w:eastAsia="仿宋" w:hAnsi="仿宋" w:cs="仿宋" w:hint="eastAsia"/>
          <w:sz w:val="28"/>
          <w:lang w:eastAsia="zh-CN"/>
        </w:rPr>
        <w:t>(二)、日用清洁剂项目建设必要性分析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清洁剂项目建设的迫切性源于对行业发展趋势的深刻洞察。我们正处于一个行业变革的时代，科技创新、数字化转型成为企业发展的关键动力。日用清洁剂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https://d.book118.com/436232222110010041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日用清洁剂项目规划设计纲要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E303B6"/>
    <w:rsid w:val="36E303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623222211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2024-01-25T06:47:00Z</dcterms:created>
  <dcterms:modified xsi:type="dcterms:W3CDTF">2024-01-25T06:47:42Z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57011416C831451CABC505331ADB94E7_11</vt:lpwstr>
  </property>
  <property fmtid="{D5CDD505-2E9C-101B-9397-08002B2CF9AE}" pid="3" name="KSOProductBuildVer">
    <vt:lpwstr>2052-12.1.0.16120</vt:lpwstr>
  </property>
</Properties>
</file>