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5E86" w14:paraId="5A842F69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年北京市顺义区中考数学二模试卷</w:t>
      </w:r>
    </w:p>
    <w:p w:rsidR="006E5E86" w14:paraId="1C1BB9B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分）第</w:t>
      </w:r>
      <w:r>
        <w:rPr>
          <w:rFonts w:ascii="Times New Roman" w:eastAsia="新宋体" w:hAnsi="Times New Roman" w:hint="eastAsia"/>
          <w:b/>
          <w:szCs w:val="21"/>
        </w:rPr>
        <w:t>1-8</w:t>
      </w:r>
      <w:r>
        <w:rPr>
          <w:rFonts w:ascii="Times New Roman" w:eastAsia="新宋体" w:hAnsi="Times New Roman" w:hint="eastAsia"/>
          <w:b/>
          <w:szCs w:val="21"/>
        </w:rPr>
        <w:t>题均有四个选项，符合题意的选项只有一个</w:t>
      </w:r>
      <w:r>
        <w:rPr>
          <w:rFonts w:ascii="Times New Roman" w:eastAsia="新宋体" w:hAnsi="Times New Roman" w:hint="eastAsia"/>
          <w:b/>
          <w:szCs w:val="21"/>
        </w:rPr>
        <w:t>.</w:t>
      </w:r>
    </w:p>
    <w:p w:rsidR="006E5E86" w14:paraId="6EAFA060" w14:textId="68D58ED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．如图是某几何体的侧面展开图，该几何体是（　　）</w:t>
      </w:r>
    </w:p>
    <w:p w:rsidR="006E5E86" w14:paraId="62A884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91186" cy="740666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186" cy="74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75EA45B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．圆柱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．圆锥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．三棱柱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．长方体</w:t>
      </w:r>
    </w:p>
    <w:p w:rsidR="006E5E86" w14:paraId="378243B8" w14:textId="63D6E72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日是世界读书日</w:t>
      </w:r>
      <w:r>
        <w:rPr>
          <w:rFonts w:ascii="Times New Roman" w:eastAsia="新宋体" w:hAnsi="Times New Roman" w:hint="eastAsia"/>
          <w:szCs w:val="21"/>
        </w:rPr>
        <w:t>.2023</w:t>
      </w:r>
      <w:r>
        <w:rPr>
          <w:rFonts w:ascii="Times New Roman" w:eastAsia="新宋体" w:hAnsi="Times New Roman" w:hint="eastAsia"/>
          <w:szCs w:val="21"/>
        </w:rPr>
        <w:t>北京书市以“书香京城•悦读春天”为主题，于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日至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日在主展区内集中展示展销超过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万种优秀出版物及文化产品，满足民众多样化高品质的阅读文化需求，将</w:t>
      </w:r>
      <w:r>
        <w:rPr>
          <w:rFonts w:ascii="Times New Roman" w:eastAsia="新宋体" w:hAnsi="Times New Roman" w:hint="eastAsia"/>
          <w:szCs w:val="21"/>
        </w:rPr>
        <w:t>400000</w:t>
      </w:r>
      <w:r>
        <w:rPr>
          <w:rFonts w:ascii="Times New Roman" w:eastAsia="新宋体" w:hAnsi="Times New Roman" w:hint="eastAsia"/>
          <w:szCs w:val="21"/>
        </w:rPr>
        <w:t>用科学记数法表示应为（　　）</w:t>
      </w:r>
    </w:p>
    <w:p w:rsidR="006E5E86" w14:paraId="1B6CBE9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0.4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</w:p>
    <w:p w:rsidR="006E5E86" w14:paraId="35D86B0B" w14:textId="466E19A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．如图，为了加固房屋，要在屋架上加一根横梁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6E5E86" w14:paraId="4A8F43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69139" cy="612649"/>
            <wp:effectExtent l="0" t="0" r="0" b="0"/>
            <wp:docPr id="257469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46945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139" cy="612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7525783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°</w:t>
      </w:r>
    </w:p>
    <w:p w:rsidR="006E5E86" w14:paraId="3982447A" w14:textId="08DB2A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在数轴上的对应点的位置如图所示，若实数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的值可以是（　　）</w:t>
      </w:r>
    </w:p>
    <w:p w:rsidR="006E5E86" w14:paraId="5589DC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8740" cy="353569"/>
            <wp:effectExtent l="0" t="0" r="0" b="0"/>
            <wp:docPr id="17090188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018886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740" cy="353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24DB29B4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</w:p>
    <w:p w:rsidR="006E5E86" w14:paraId="06DBB6E2" w14:textId="5AEB33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．下列图形既是轴对称图形，又是中心对称图形的是（　　）</w:t>
      </w:r>
    </w:p>
    <w:p w:rsidR="006E5E86" w14:paraId="3603C36F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24130" cy="902210"/>
            <wp:effectExtent l="0" t="0" r="0" b="0"/>
            <wp:docPr id="164600567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005670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130" cy="90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1834" cy="950978"/>
            <wp:effectExtent l="0" t="0" r="0" b="0"/>
            <wp:docPr id="75970397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703976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834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6E5E86" w14:paraId="496D502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74651" cy="588265"/>
            <wp:effectExtent l="0" t="0" r="0" b="0"/>
            <wp:docPr id="9528891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889129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651" cy="5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45466" cy="664465"/>
            <wp:effectExtent l="0" t="0" r="0" b="0"/>
            <wp:docPr id="4302465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246544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66" cy="66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01A9491B" w14:textId="0C14A93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．某餐饮外卖平台规定，</w:t>
      </w:r>
      <w:r>
        <w:rPr>
          <w:rFonts w:ascii="Times New Roman" w:eastAsia="新宋体" w:hAnsi="Times New Roman" w:hint="eastAsia"/>
          <w:szCs w:val="21"/>
        </w:rPr>
        <w:t>点单时</w:t>
      </w:r>
      <w:r>
        <w:rPr>
          <w:rFonts w:ascii="Times New Roman" w:eastAsia="新宋体" w:hAnsi="Times New Roman" w:hint="eastAsia"/>
          <w:szCs w:val="21"/>
        </w:rPr>
        <w:t>除点</w:t>
      </w:r>
      <w:r>
        <w:rPr>
          <w:rFonts w:ascii="Times New Roman" w:eastAsia="新宋体" w:hAnsi="Times New Roman" w:hint="eastAsia"/>
          <w:szCs w:val="21"/>
        </w:rPr>
        <w:t>餐费用</w:t>
      </w:r>
      <w:r>
        <w:rPr>
          <w:rFonts w:ascii="Times New Roman" w:eastAsia="新宋体" w:hAnsi="Times New Roman" w:hint="eastAsia"/>
          <w:szCs w:val="21"/>
        </w:rPr>
        <w:t>外，需另付</w:t>
      </w:r>
      <w:r>
        <w:rPr>
          <w:rFonts w:ascii="Times New Roman" w:eastAsia="新宋体" w:hAnsi="Times New Roman" w:hint="eastAsia"/>
          <w:szCs w:val="21"/>
        </w:rPr>
        <w:t>配送费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元．某学习小组收集了一段时间内该外卖平台的部分订单，统计了每单的消费总额和每单不计算配送费的消费额的两组数据，对于这两组数据，下列判断正确的是（　　）</w:t>
      </w:r>
    </w:p>
    <w:p w:rsidR="006E5E86" w14:paraId="56664F39" w14:textId="77777777">
      <w:pPr>
        <w:tabs>
          <w:tab w:val="left" w:pos="4400"/>
        </w:tabs>
        <w:spacing w:line="360" w:lineRule="auto"/>
        <w:ind w:firstLine="273" w:firstLineChars="130"/>
        <w:jc w:val="left"/>
        <w:sectPr w:rsidSect="00E40668">
          <w:footerReference w:type="default" r:id="rId12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．众数相同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．中位数相同</w:t>
      </w:r>
      <w:r>
        <w:tab/>
      </w:r>
    </w:p>
    <w:p w:rsidR="006E5E86" w14:paraId="2DFA2350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．平均数相同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．方差相同</w:t>
      </w:r>
    </w:p>
    <w:p w:rsidR="006E5E86" w14:paraId="70297EB0" w14:textId="0FAB857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．如图，要测量楼高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，在距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处竖立一根长为</w:t>
      </w:r>
      <w:r>
        <w:rPr>
          <w:rFonts w:ascii="Times New Roman" w:eastAsia="新宋体" w:hAnsi="Times New Roman" w:hint="eastAsia"/>
          <w:szCs w:val="21"/>
        </w:rPr>
        <w:t>5.5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的直杆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，恰好使得观测点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、直杆顶点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和高楼顶点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在同一条直线上，若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，则楼高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是（　　）</w:t>
      </w:r>
    </w:p>
    <w:p w:rsidR="006E5E86" w14:paraId="02EE22D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61875" cy="1170434"/>
            <wp:effectExtent l="0" t="0" r="0" b="0"/>
            <wp:docPr id="154985450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854501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1875" cy="117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04BB8A8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13.5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16.5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17.5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i/>
          <w:szCs w:val="21"/>
        </w:rPr>
        <w:t>m</w:t>
      </w:r>
    </w:p>
    <w:p w:rsidR="006E5E86" w14:paraId="29BDBFD3" w14:textId="422CA0D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．某超市一种干果现在的售价是每袋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元，每星期可卖出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袋，经市场调研发现，如果在一定范围内调整价格，每涨价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元，每星期就少卖出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袋，已知这种干果的进价为每袋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元，设每袋涨价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（元），每星期的销售量为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（袋），每星期销售这种干果的利润为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（元）．则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满足的函数关系分别是（　　）</w:t>
      </w:r>
    </w:p>
    <w:p w:rsidR="006E5E86" w14:paraId="6FB35660" w14:textId="237E2A05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．一次函数，二次函数</w:t>
      </w:r>
      <w:r>
        <w:tab/>
      </w:r>
      <w:r w:rsidR="00FE27C1">
        <w:tab/>
      </w:r>
      <w:r w:rsidR="00FE27C1">
        <w:tab/>
      </w:r>
      <w:r w:rsidR="00FE27C1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．一次函数，反比例函数</w:t>
      </w:r>
      <w:r>
        <w:tab/>
      </w:r>
    </w:p>
    <w:p w:rsidR="006E5E86" w14:paraId="47801F58" w14:textId="3A0AB63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．反比例函数，二次函数</w:t>
      </w:r>
      <w:r>
        <w:tab/>
      </w:r>
      <w:r w:rsidR="00FE27C1">
        <w:tab/>
      </w:r>
      <w:r w:rsidR="00FE27C1">
        <w:tab/>
      </w:r>
      <w:r w:rsidR="00FE27C1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．反比例函数，一次函数</w:t>
      </w:r>
    </w:p>
    <w:p w:rsidR="006E5E86" w14:paraId="193F3C1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6E5E86" w14:paraId="29F16FB6" w14:textId="4A3CEBF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x-2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 w:rsidR="00FE27C1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2E5770C9" w14:textId="77E15E8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．五边形的内角和是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6E5E86" w14:paraId="6B8E966D" w14:textId="1BF3878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中，若反比例函数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(k≠0)</m:t>
        </m:r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经过点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582DB168" w14:textId="66D9567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，那么代数式</w:t>
      </w:r>
      <m:oMath>
        <m:r>
          <w:rPr>
            <w:rFonts w:ascii="Cambria Math" w:eastAsia="新宋体" w:hAnsi="Cambria Math" w:hint="eastAsia"/>
            <w:szCs w:val="21"/>
          </w:rPr>
          <m:t>(1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  <m:r>
          <w:rPr>
            <w:rFonts w:ascii="Cambria Math" w:eastAsia="新宋体" w:hAnsi="Cambria Math"/>
            <w:szCs w:val="21"/>
          </w:rPr>
          <m:t>)⋅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FE27C1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6BFBCC81" w14:textId="3AD7960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分别是∠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的平分线，过点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，分别交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5E1560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82042" cy="798578"/>
            <wp:effectExtent l="0" t="0" r="0" b="0"/>
            <wp:docPr id="9009224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922437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042" cy="798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20ADB9B0" w14:textId="4E47B97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．不透明的袋子中有四个完全相同的小球，上面分别写着数字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．随机摸出一个小球，记录其数字，放回并摇匀，再随机摸出一个小球，记录其数字，则两次记录的数字不相同的概率是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43B94D6F" w14:textId="6137317A">
      <w:pPr>
        <w:spacing w:line="360" w:lineRule="auto"/>
        <w:ind w:left="273" w:hanging="273" w:hangingChars="130"/>
        <w:sectPr w:rsidSect="00E40668"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．如图，将矩形纸片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折叠，使点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边的中点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重合，折痕恰好为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，则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CF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BF</m:t>
            </m:r>
          </m:den>
        </m:f>
      </m:oMath>
    </w:p>
    <w:p w:rsidR="006E5E86" w14:textId="6137317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6DC738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53899" cy="1383795"/>
            <wp:effectExtent l="0" t="0" r="0" b="0"/>
            <wp:docPr id="8693636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363618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899" cy="138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424860C6" w14:textId="48CD324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．在一次数学活动课上，李老师将一副扑克牌中的红桃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共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张牌挑出，打乱顺序随机发给了甲、乙、丙三名同学，每人三张牌．已知甲的三张牌数字之和是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，乙的三张牌数字之和与丙的三张牌数字之和相同，且乙的三张牌上的数字都是奇数．</w:t>
      </w:r>
      <w:r>
        <w:rPr>
          <w:rFonts w:ascii="Times New Roman" w:eastAsia="新宋体" w:hAnsi="Times New Roman" w:hint="eastAsia"/>
          <w:szCs w:val="21"/>
        </w:rPr>
        <w:t>写出甲</w:t>
      </w:r>
      <w:r>
        <w:rPr>
          <w:rFonts w:ascii="Times New Roman" w:eastAsia="新宋体" w:hAnsi="Times New Roman" w:hint="eastAsia"/>
          <w:szCs w:val="21"/>
        </w:rPr>
        <w:t>的三张牌上的数字是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，丙的三张牌上的数字是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6DB57341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三、解答题（共</w:t>
      </w:r>
      <w:r>
        <w:rPr>
          <w:rFonts w:ascii="Times New Roman" w:eastAsia="新宋体" w:hAnsi="Times New Roman" w:hint="eastAsia"/>
          <w:b/>
          <w:szCs w:val="21"/>
        </w:rPr>
        <w:t>68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17-20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21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22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23-24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25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26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27-28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7</w:t>
      </w:r>
      <w:r>
        <w:rPr>
          <w:rFonts w:ascii="Times New Roman" w:eastAsia="新宋体" w:hAnsi="Times New Roman" w:hint="eastAsia"/>
          <w:b/>
          <w:szCs w:val="21"/>
        </w:rPr>
        <w:t>分）解答应写出文字说明、演算步骤或证明过程，</w:t>
      </w:r>
    </w:p>
    <w:p w:rsidR="006E5E86" w14:paraId="651370F5" w14:textId="7CF1CFA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．计算：（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szCs w:val="21"/>
        </w:rPr>
        <w:t>+|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2cos60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18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5E15A05" w14:textId="63B7B6B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．解不等式组：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3x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4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3x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4x+3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  <m:r>
                    <w:rPr>
                      <w:rFonts w:ascii="Cambria Math" w:eastAsia="新宋体" w:hAnsi="Cambria Math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-1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214744B0" w14:textId="19EA941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．已知：线段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及射线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．求作：等腰△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，使得点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上．</w:t>
      </w:r>
    </w:p>
    <w:p w:rsidR="006E5E86" w14:paraId="4622E9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146550" cy="2007018"/>
            <wp:effectExtent l="0" t="0" r="6350" b="0"/>
            <wp:docPr id="112388445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884454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6777" cy="2011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446D83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作法一：如图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，以点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长为半径作弧，交射线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（不与点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重合），连接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86BD3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作法二：如图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1B8B6D8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长为半径作弧，交射线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4EF6113C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以点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长为半径作弧，交线段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51001D4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以点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长为半径作弧，交前弧于点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0C70685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作射线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交射线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4F5F9DE2" w14:textId="77777777">
      <w:pPr>
        <w:spacing w:line="360" w:lineRule="auto"/>
        <w:ind w:left="273" w:leftChars="130"/>
        <w:sectPr w:rsidSect="00E40668">
          <w:footerReference w:type="default" r:id="rId18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作法三：如图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2238BD7F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分别以点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AB</m:t>
        </m:r>
      </m:oMath>
      <w:r>
        <w:rPr>
          <w:rFonts w:ascii="Times New Roman" w:eastAsia="新宋体" w:hAnsi="Times New Roman" w:hint="eastAsia"/>
          <w:szCs w:val="21"/>
        </w:rPr>
        <w:t>的同样长为半径作弧，两弧分别交于点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75CA752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作直线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，交射线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72FDF02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根据以上三种作法，填空：由作法一可知：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，∴△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是等腰三角形；</w:t>
      </w:r>
    </w:p>
    <w:p w:rsidR="006E5E86" w14:paraId="12F1DF0F" w14:textId="7F37458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由作法二可知：∠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BAM</w:t>
      </w:r>
      <w:r>
        <w:rPr>
          <w:rFonts w:ascii="Times New Roman" w:eastAsia="新宋体" w:hAnsi="Times New Roman" w:hint="eastAsia"/>
          <w:szCs w:val="21"/>
        </w:rPr>
        <w:t>，∴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）（填推理依据），∴△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是等腰三角形；</w:t>
      </w:r>
    </w:p>
    <w:p w:rsidR="006E5E86" w14:paraId="6406F76C" w14:textId="0404C88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由作法三可知：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）（填推理依据）∴△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是等腰三角形．</w:t>
      </w:r>
    </w:p>
    <w:p w:rsidR="006E5E86" w14:paraId="7A4ED42E" w14:textId="573FA32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．已知关于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D2EE2C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）求证：方程总有两个实数根；</w:t>
      </w:r>
    </w:p>
    <w:p w:rsidR="006E5E86" w14:paraId="4ABE755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为正整数，且方程有一个根为负数，求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6E5E86" w14:paraId="07A9237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的对称点为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7EC151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）求证：四边形</w:t>
      </w:r>
      <w:r>
        <w:rPr>
          <w:rFonts w:ascii="Times New Roman" w:eastAsia="新宋体" w:hAnsi="Times New Roman" w:hint="eastAsia"/>
          <w:i/>
          <w:szCs w:val="21"/>
        </w:rPr>
        <w:t>ABDC</w:t>
      </w:r>
      <w:r>
        <w:rPr>
          <w:rFonts w:ascii="Times New Roman" w:eastAsia="新宋体" w:hAnsi="Times New Roman" w:hint="eastAsia"/>
          <w:szCs w:val="21"/>
        </w:rPr>
        <w:t>是菱形；</w:t>
      </w:r>
    </w:p>
    <w:p w:rsidR="006E5E86" w14:paraId="595DEFA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，且交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6E5E86" w14:paraId="03C0D6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13691" cy="777242"/>
            <wp:effectExtent l="0" t="0" r="0" b="0"/>
            <wp:docPr id="60901810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018104" name="Picture24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3691" cy="77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17FE5D15" w14:textId="3F63BC0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中，一次函数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由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平移得到，且过点（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6E5E86" w14:paraId="1445AE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）求这个一次函数的解析式；</w:t>
      </w:r>
    </w:p>
    <w:p w:rsidR="006E5E86" w14:paraId="505161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时，对于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的每一个值，函数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）的值大于函数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）的值，直接写出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6E5E86" w14:paraId="5D16147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分）在某次男子三米跳板比赛中，每名参赛选手要进行六轮比赛，每轮得分的计算方式如下，</w:t>
      </w:r>
    </w:p>
    <w:p w:rsidR="006E5E86" w14:paraId="331CC09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279900" cy="480559"/>
            <wp:effectExtent l="0" t="0" r="0" b="0"/>
            <wp:docPr id="196263190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631908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7885" cy="48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711588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如图是对参加比赛的甲、乙、丙三位选手的得分数据进行了整理，描述和分析，给出部分信息：</w:t>
      </w:r>
    </w:p>
    <w:p w:rsidR="006E5E86" w14:paraId="62214A18" w14:textId="77777777">
      <w:pPr>
        <w:spacing w:line="360" w:lineRule="auto"/>
        <w:ind w:left="273" w:leftChars="130"/>
        <w:sectPr w:rsidSect="00E40668"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．甲、丙两位选手的得分折线图：</w:t>
      </w:r>
    </w:p>
    <w:p w:rsidR="006E5E86" w14:paraId="3224672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549650" cy="1817830"/>
            <wp:effectExtent l="0" t="0" r="0" b="0"/>
            <wp:docPr id="20833376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337621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9836" cy="1823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3995A3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．乙选手六轮比赛的得分：</w:t>
      </w:r>
      <w:r>
        <w:rPr>
          <w:rFonts w:ascii="Times New Roman" w:eastAsia="新宋体" w:hAnsi="Times New Roman" w:hint="eastAsia"/>
          <w:szCs w:val="21"/>
        </w:rPr>
        <w:t>74.5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68.6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96.9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63.25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92.75</w:t>
      </w:r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3CB019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．甲、乙、丙三位选手六轮比赛得分的平均数：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90"/>
        <w:gridCol w:w="1395"/>
        <w:gridCol w:w="510"/>
        <w:gridCol w:w="1395"/>
      </w:tblGrid>
      <w:tr w14:paraId="12B2C312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6E5E86" w14:paraId="4ABD4CA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选手</w:t>
            </w:r>
          </w:p>
        </w:tc>
        <w:tc>
          <w:tcPr>
            <w:tcW w:w="1395" w:type="dxa"/>
          </w:tcPr>
          <w:p w:rsidR="006E5E86" w14:paraId="5B3383F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甲</w:t>
            </w:r>
          </w:p>
        </w:tc>
        <w:tc>
          <w:tcPr>
            <w:tcW w:w="510" w:type="dxa"/>
          </w:tcPr>
          <w:p w:rsidR="006E5E86" w14:paraId="625A123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乙</w:t>
            </w:r>
          </w:p>
        </w:tc>
        <w:tc>
          <w:tcPr>
            <w:tcW w:w="1395" w:type="dxa"/>
          </w:tcPr>
          <w:p w:rsidR="006E5E86" w14:paraId="3478A08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丙</w:t>
            </w:r>
          </w:p>
        </w:tc>
      </w:tr>
      <w:tr w14:paraId="617BB72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6E5E86" w14:paraId="6EF2383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平均数</w:t>
            </w:r>
          </w:p>
        </w:tc>
        <w:tc>
          <w:tcPr>
            <w:tcW w:w="1395" w:type="dxa"/>
          </w:tcPr>
          <w:p w:rsidR="006E5E86" w14:paraId="5D639C6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85.55</w:t>
            </w:r>
          </w:p>
        </w:tc>
        <w:tc>
          <w:tcPr>
            <w:tcW w:w="510" w:type="dxa"/>
          </w:tcPr>
          <w:p w:rsidR="006E5E86" w14:paraId="5173F02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n</w:t>
            </w:r>
          </w:p>
        </w:tc>
        <w:tc>
          <w:tcPr>
            <w:tcW w:w="1395" w:type="dxa"/>
          </w:tcPr>
          <w:p w:rsidR="006E5E86" w14:paraId="67D13F7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82.55</w:t>
            </w:r>
          </w:p>
        </w:tc>
      </w:tr>
    </w:tbl>
    <w:p w:rsidR="006E5E86" w14:paraId="622D481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根据以上信息，回答下列问题：</w:t>
      </w:r>
    </w:p>
    <w:p w:rsidR="006E5E86" w14:paraId="7E33E2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）已知乙选手第四轮动作的难度系数为</w:t>
      </w:r>
      <w:r>
        <w:rPr>
          <w:rFonts w:ascii="Times New Roman" w:eastAsia="新宋体" w:hAnsi="Times New Roman" w:hint="eastAsia"/>
          <w:szCs w:val="21"/>
        </w:rPr>
        <w:t>3.5</w:t>
      </w:r>
      <w:r>
        <w:rPr>
          <w:rFonts w:ascii="Times New Roman" w:eastAsia="新宋体" w:hAnsi="Times New Roman" w:hint="eastAsia"/>
          <w:szCs w:val="21"/>
        </w:rPr>
        <w:t>，七名裁判的打分分别为：</w:t>
      </w:r>
      <w:r>
        <w:rPr>
          <w:rFonts w:ascii="Times New Roman" w:eastAsia="新宋体" w:hAnsi="Times New Roman" w:hint="eastAsia"/>
          <w:szCs w:val="21"/>
        </w:rPr>
        <w:t>8.0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8.0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8.5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8.0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8.0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8.0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7.5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2784B5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求乙选手第四轮比赛的得分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及表中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6E5E86" w14:paraId="29329157" w14:textId="747265C5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）从甲、丙两位选手的得分折线图中可知，选手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C96D48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发挥的稳定性更好（填“甲”或丙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）；</w:t>
      </w:r>
    </w:p>
    <w:p w:rsidR="006E5E86" w14:paraId="13FE7ACB" w14:textId="29F0D15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）每名选手六轮比赛得分的总和为个人最终得分，根据上述信息判断：在甲、乙、丙三位选手中，最终得分最高的是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C96D48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（填“甲”“乙”或“丙”）．</w:t>
      </w:r>
    </w:p>
    <w:p w:rsidR="006E5E86" w14:paraId="24B97C7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分）如图，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分别与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相切于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的直径．</w:t>
      </w:r>
    </w:p>
    <w:p w:rsidR="006E5E86" w14:paraId="7AE895F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</w:t>
      </w:r>
      <m:oMath>
        <m:r>
          <w:rPr>
            <w:rFonts w:ascii="Cambria Math" w:eastAsia="新宋体" w:hAnsi="Cambria Math" w:hint="eastAsia"/>
            <w:szCs w:val="21"/>
          </w:rPr>
          <m:t>∠</m:t>
        </m:r>
        <m:r>
          <w:rPr>
            <w:rFonts w:ascii="Cambria Math" w:eastAsia="新宋体" w:hAnsi="Cambria Math" w:hint="eastAsia"/>
            <w:szCs w:val="21"/>
          </w:rPr>
          <m:t>BAC=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∠APB</m:t>
        </m:r>
      </m:oMath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47CE933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）连接</w:t>
      </w:r>
      <w:r>
        <w:rPr>
          <w:rFonts w:ascii="Times New Roman" w:eastAsia="新宋体" w:hAnsi="Times New Roman" w:hint="eastAsia"/>
          <w:i/>
          <w:szCs w:val="21"/>
        </w:rPr>
        <w:t>PO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cos</w:t>
      </w:r>
      <m:oMath>
        <m:r>
          <w:rPr>
            <w:rFonts w:ascii="Cambria Math" w:eastAsia="新宋体" w:hAnsi="Cambria Math" w:hint="eastAsia"/>
            <w:szCs w:val="21"/>
          </w:rPr>
          <m:t>∠</m:t>
        </m:r>
        <m:r>
          <w:rPr>
            <w:rFonts w:ascii="Cambria Math" w:eastAsia="新宋体" w:hAnsi="Cambria Math" w:hint="eastAsia"/>
            <w:szCs w:val="21"/>
          </w:rPr>
          <m:t>BAC=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6E5E86" w14:paraId="5AF2F8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64338" cy="935738"/>
            <wp:effectExtent l="0" t="0" r="0" b="0"/>
            <wp:docPr id="28028179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81795" name="Picture24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4338" cy="935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3628BE74" w14:textId="7030573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．某架飞机着陆后滑行的距离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）与滑行时间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）近似满足函数关系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），由电子监测获得滑行时间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与滑行距离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的几组数据如表：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30"/>
        <w:gridCol w:w="510"/>
        <w:gridCol w:w="1020"/>
        <w:gridCol w:w="1020"/>
        <w:gridCol w:w="1020"/>
        <w:gridCol w:w="1035"/>
        <w:gridCol w:w="1020"/>
      </w:tblGrid>
      <w:tr w14:paraId="4F42E361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830" w:type="dxa"/>
          </w:tcPr>
          <w:p w:rsidR="006E5E86" w14:paraId="541F40A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滑行时间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</w:p>
        </w:tc>
        <w:tc>
          <w:tcPr>
            <w:tcW w:w="510" w:type="dxa"/>
          </w:tcPr>
          <w:p w:rsidR="006E5E86" w14:paraId="4DFF4E2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020" w:type="dxa"/>
          </w:tcPr>
          <w:p w:rsidR="006E5E86" w14:paraId="566737E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020" w:type="dxa"/>
          </w:tcPr>
          <w:p w:rsidR="006E5E86" w14:paraId="50D8F9D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020" w:type="dxa"/>
          </w:tcPr>
          <w:p w:rsidR="006E5E86" w14:paraId="2EF604F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1035" w:type="dxa"/>
          </w:tcPr>
          <w:p w:rsidR="006E5E86" w14:paraId="2F29AA1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  <w:tc>
          <w:tcPr>
            <w:tcW w:w="1020" w:type="dxa"/>
          </w:tcPr>
          <w:p w:rsidR="006E5E86" w14:paraId="6C6DE6F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</w:tr>
      <w:tr w14:paraId="20F6329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830" w:type="dxa"/>
          </w:tcPr>
          <w:p w:rsidR="006E5E86" w14:paraId="5419E31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滑行距离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510" w:type="dxa"/>
          </w:tcPr>
          <w:p w:rsidR="006E5E86" w14:paraId="0028F36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020" w:type="dxa"/>
          </w:tcPr>
          <w:p w:rsidR="006E5E86" w14:paraId="3E0F2D7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114</w:t>
            </w:r>
          </w:p>
        </w:tc>
        <w:tc>
          <w:tcPr>
            <w:tcW w:w="1020" w:type="dxa"/>
          </w:tcPr>
          <w:p w:rsidR="006E5E86" w14:paraId="674FB65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216</w:t>
            </w:r>
          </w:p>
        </w:tc>
        <w:tc>
          <w:tcPr>
            <w:tcW w:w="1020" w:type="dxa"/>
          </w:tcPr>
          <w:p w:rsidR="006E5E86" w14:paraId="781267B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306</w:t>
            </w:r>
          </w:p>
        </w:tc>
        <w:tc>
          <w:tcPr>
            <w:tcW w:w="1035" w:type="dxa"/>
          </w:tcPr>
          <w:p w:rsidR="006E5E86" w14:paraId="7520CD7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384</w:t>
            </w:r>
          </w:p>
        </w:tc>
        <w:tc>
          <w:tcPr>
            <w:tcW w:w="1020" w:type="dxa"/>
          </w:tcPr>
          <w:p w:rsidR="006E5E86" w14:paraId="067711E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450</w:t>
            </w:r>
          </w:p>
        </w:tc>
      </w:tr>
    </w:tbl>
    <w:p w:rsidR="006E5E86" w14:paraId="1FFEBD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）根据上述数据，求出满足的函数关系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）；</w:t>
      </w:r>
    </w:p>
    <w:p w:rsidR="006E5E86" w14:paraId="0AAEC1D4" w14:textId="77777777">
      <w:pPr>
        <w:spacing w:line="360" w:lineRule="auto"/>
        <w:ind w:left="273" w:leftChars="130"/>
        <w:sectPr w:rsidSect="00E40668">
          <w:footerReference w:type="default" r:id="rId24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）飞机着陆后滑行多远才能停下来？此时滑行的时间是多少？</w:t>
      </w:r>
    </w:p>
    <w:p w:rsidR="006E5E86" w14:paraId="6D4E8E5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中，已知抛物线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6E5E86" w14:paraId="79B8C0B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）求该抛物线的对称轴（用含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的式子表示）；</w:t>
      </w:r>
    </w:p>
    <w:p w:rsidR="006E5E86" w14:paraId="3FC6A7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，当﹣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的取值范围；</w:t>
      </w:r>
    </w:p>
    <w:p w:rsidR="006E5E86" w14:paraId="430BB3B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）为该抛物线上的点，若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6E5E86" w14:paraId="32FB6A4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分）已知：∠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分别是射线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上的点，连接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，以点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为旋转中心，将</w:t>
      </w:r>
      <w:r>
        <w:rPr>
          <w:rFonts w:ascii="Times New Roman" w:eastAsia="新宋体" w:hAnsi="Times New Roman" w:hint="eastAsia"/>
          <w:szCs w:val="21"/>
        </w:rPr>
        <w:t>线段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绕着点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逆时针旋转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°，得到线段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7228C8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时，求证：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；</w:t>
      </w:r>
    </w:p>
    <w:p w:rsidR="006E5E86" w14:paraId="21A5DA7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时，依题意补全图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，用等式表示线段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之间的数量关系，并证明．</w:t>
      </w:r>
    </w:p>
    <w:p w:rsidR="006E5E86" w14:paraId="72BA41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063246" cy="1411227"/>
            <wp:effectExtent l="0" t="0" r="0" b="0"/>
            <wp:docPr id="18709634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963442" name="Picture24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3246" cy="141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6E68D4E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中，已知点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与图形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．连接点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与图形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上任意一点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，取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的中点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关于直线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的对称点为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，所有的对称点组成的图形</w:t>
      </w:r>
      <w:r>
        <w:rPr>
          <w:rFonts w:ascii="Times New Roman" w:eastAsia="新宋体" w:hAnsi="Times New Roman" w:hint="eastAsia"/>
          <w:i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称为图形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关于点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及直线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的“对应图形”．已知点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6E5E86" w14:paraId="46BDAF4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）对于直线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，若直线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关于点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及直线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的“对应图形”与直线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的交点在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轴的上方，求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的取值范围；</w:t>
      </w:r>
    </w:p>
    <w:p w:rsidR="006E5E86" w14:paraId="75F98078" w14:textId="77777777">
      <w:pPr>
        <w:spacing w:line="360" w:lineRule="auto"/>
        <w:ind w:left="273" w:leftChars="130"/>
        <w:sectPr w:rsidSect="00E40668">
          <w:footerReference w:type="default" r:id="rId26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）已知点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），直线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的圆心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），半径为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．若存在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关于点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及直线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的“对应图形“与△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的边有交点，直接写出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6E5E86" w14:paraId="5F1D6095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年北京市顺义区中考数学二模试卷</w:t>
      </w:r>
    </w:p>
    <w:p w:rsidR="006E5E86" w14:paraId="050F1876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6E5E86" w14:paraId="2F2A22A9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分）第</w:t>
      </w:r>
      <w:r>
        <w:rPr>
          <w:rFonts w:ascii="Times New Roman" w:eastAsia="新宋体" w:hAnsi="Times New Roman" w:hint="eastAsia"/>
          <w:b/>
          <w:szCs w:val="21"/>
        </w:rPr>
        <w:t>1-8</w:t>
      </w:r>
      <w:r>
        <w:rPr>
          <w:rFonts w:ascii="Times New Roman" w:eastAsia="新宋体" w:hAnsi="Times New Roman" w:hint="eastAsia"/>
          <w:b/>
          <w:szCs w:val="21"/>
        </w:rPr>
        <w:t>题均有四个选项，符合题意的选项只有一个</w:t>
      </w:r>
      <w:r>
        <w:rPr>
          <w:rFonts w:ascii="Times New Roman" w:eastAsia="新宋体" w:hAnsi="Times New Roman" w:hint="eastAsia"/>
          <w:b/>
          <w:szCs w:val="21"/>
        </w:rPr>
        <w:t>.</w:t>
      </w:r>
    </w:p>
    <w:p w:rsidR="006E5E86" w14:paraId="7E808548" w14:textId="34B98BB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．如图是某几何体的侧面展开图，该几何体是（　　）</w:t>
      </w:r>
    </w:p>
    <w:p w:rsidR="006E5E86" w14:paraId="23861D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91186" cy="740666"/>
            <wp:effectExtent l="0" t="0" r="0" b="0"/>
            <wp:docPr id="3818038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803857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186" cy="74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6B3345D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．圆柱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．圆锥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．三棱柱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．长方体</w:t>
      </w:r>
    </w:p>
    <w:p w:rsidR="006E5E86" w14:paraId="290A9A80" w14:textId="72EBE88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解：该几何体的侧面展开图是扇形，所以这个几何体是圆锥．</w:t>
      </w:r>
    </w:p>
    <w:p w:rsidR="006E5E86" w14:paraId="16D5FB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2A142BBA" w14:textId="4D32975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日是世界读书日</w:t>
      </w:r>
      <w:r>
        <w:rPr>
          <w:rFonts w:ascii="Times New Roman" w:eastAsia="新宋体" w:hAnsi="Times New Roman" w:hint="eastAsia"/>
          <w:szCs w:val="21"/>
        </w:rPr>
        <w:t>.2023</w:t>
      </w:r>
      <w:r>
        <w:rPr>
          <w:rFonts w:ascii="Times New Roman" w:eastAsia="新宋体" w:hAnsi="Times New Roman" w:hint="eastAsia"/>
          <w:szCs w:val="21"/>
        </w:rPr>
        <w:t>北京书市以“书香京城•悦读春天”为主题，于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日至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日在主展区内集中展示展销超过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万种优秀出版物及文化产品，满足民众多样化高品质的阅读文化需求，将</w:t>
      </w:r>
      <w:r>
        <w:rPr>
          <w:rFonts w:ascii="Times New Roman" w:eastAsia="新宋体" w:hAnsi="Times New Roman" w:hint="eastAsia"/>
          <w:szCs w:val="21"/>
        </w:rPr>
        <w:t>400000</w:t>
      </w:r>
      <w:r>
        <w:rPr>
          <w:rFonts w:ascii="Times New Roman" w:eastAsia="新宋体" w:hAnsi="Times New Roman" w:hint="eastAsia"/>
          <w:szCs w:val="21"/>
        </w:rPr>
        <w:t>用科学记数法表示应为（　　）</w:t>
      </w:r>
    </w:p>
    <w:p w:rsidR="006E5E86" w14:paraId="62DE4CD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0.4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</w:p>
    <w:p w:rsidR="006E5E86" w14:paraId="0537D9BD" w14:textId="5F45B78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400000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4AA8C9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4839BE6D" w14:textId="28E4E1F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．如图，为了加固房屋，要在屋架上加一根横梁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6E5E86" w14:paraId="6A4B2C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69139" cy="612649"/>
            <wp:effectExtent l="0" t="0" r="0" b="0"/>
            <wp:docPr id="58352439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524393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139" cy="612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60FAAA9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°</w:t>
      </w:r>
    </w:p>
    <w:p w:rsidR="006E5E86" w14:paraId="0B7062B7" w14:textId="109D859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7187CE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6E5E86" w14:paraId="0217B99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6E5E86" w14:paraId="6337D6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°＝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6E5E86" w14:paraId="70388D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44A5EB90" w14:textId="6FBD6F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在数轴上的对应点的位置如图所示，若实数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的值可以是（　　）</w:t>
      </w:r>
    </w:p>
    <w:p w:rsidR="006E5E86" w14:paraId="2C4ABC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8740" cy="353569"/>
            <wp:effectExtent l="0" t="0" r="0" b="0"/>
            <wp:docPr id="2550034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003464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740" cy="353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4A293FC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</w:p>
    <w:p w:rsidR="006E5E86" w14:paraId="2B81C3FD" w14:textId="061AAE67">
      <w:pPr>
        <w:spacing w:line="360" w:lineRule="auto"/>
        <w:ind w:left="273" w:leftChars="130"/>
        <w:sectPr w:rsidSect="00E40668"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解：由数轴，得﹣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2C4887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759409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∵实数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4B4BFB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的值可以是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CEB9E9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6307B92" w14:textId="51764E8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．下列图形既是轴对称图形，又是中心对称图形的是（　　）</w:t>
      </w:r>
    </w:p>
    <w:p w:rsidR="006E5E86" w14:paraId="7D017304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24130" cy="902210"/>
            <wp:effectExtent l="0" t="0" r="0" b="0"/>
            <wp:docPr id="52212849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128499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130" cy="90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1834" cy="950978"/>
            <wp:effectExtent l="0" t="0" r="0" b="0"/>
            <wp:docPr id="145321899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218993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834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6E5E86" w14:paraId="3BA65EA2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74651" cy="588265"/>
            <wp:effectExtent l="0" t="0" r="0" b="0"/>
            <wp:docPr id="112528477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284774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651" cy="5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45466" cy="664465"/>
            <wp:effectExtent l="0" t="0" r="0" b="0"/>
            <wp:docPr id="4627885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788552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66" cy="66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78894231" w14:textId="48A14FE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、是轴对称图形，但不是中心对称图形，故本选项不符合题意；</w:t>
      </w:r>
    </w:p>
    <w:p w:rsidR="006E5E86" w14:paraId="44BD4D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、是轴对称图形，但不是中心对称图形，故本选项不符合题意；</w:t>
      </w:r>
    </w:p>
    <w:p w:rsidR="006E5E86" w14:paraId="2D5BE9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、不是轴对称图形，是中心对称图形，故本选项不符合题意；</w:t>
      </w:r>
    </w:p>
    <w:p w:rsidR="006E5E86" w14:paraId="3A1BD8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、既是轴对称图形，也是中心对称图形，故本选项符合题意；</w:t>
      </w:r>
    </w:p>
    <w:p w:rsidR="006E5E86" w14:paraId="595295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504B54E3" w14:textId="42B0840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．某餐饮外卖平台规定，</w:t>
      </w:r>
      <w:r>
        <w:rPr>
          <w:rFonts w:ascii="Times New Roman" w:eastAsia="新宋体" w:hAnsi="Times New Roman" w:hint="eastAsia"/>
          <w:szCs w:val="21"/>
        </w:rPr>
        <w:t>点单时</w:t>
      </w:r>
      <w:r>
        <w:rPr>
          <w:rFonts w:ascii="Times New Roman" w:eastAsia="新宋体" w:hAnsi="Times New Roman" w:hint="eastAsia"/>
          <w:szCs w:val="21"/>
        </w:rPr>
        <w:t>除点</w:t>
      </w:r>
      <w:r>
        <w:rPr>
          <w:rFonts w:ascii="Times New Roman" w:eastAsia="新宋体" w:hAnsi="Times New Roman" w:hint="eastAsia"/>
          <w:szCs w:val="21"/>
        </w:rPr>
        <w:t>餐费用</w:t>
      </w:r>
      <w:r>
        <w:rPr>
          <w:rFonts w:ascii="Times New Roman" w:eastAsia="新宋体" w:hAnsi="Times New Roman" w:hint="eastAsia"/>
          <w:szCs w:val="21"/>
        </w:rPr>
        <w:t>外，需另付</w:t>
      </w:r>
      <w:r>
        <w:rPr>
          <w:rFonts w:ascii="Times New Roman" w:eastAsia="新宋体" w:hAnsi="Times New Roman" w:hint="eastAsia"/>
          <w:szCs w:val="21"/>
        </w:rPr>
        <w:t>配送费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元．某学习小组收集了一段时间内该外卖平台的部分订单，统计了每单的消费总额和每单不计算配送费的消费额的两组数据，对于这两组数据，下列判断正确的是（　　）</w:t>
      </w:r>
    </w:p>
    <w:p w:rsidR="006E5E86" w14:paraId="75046500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．众数相同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．中位数相同</w:t>
      </w:r>
      <w:r>
        <w:tab/>
      </w:r>
    </w:p>
    <w:p w:rsidR="006E5E86" w14:paraId="44A3975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．平均数相同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．方差相同</w:t>
      </w:r>
    </w:p>
    <w:p w:rsidR="006E5E86" w14:paraId="52F23654" w14:textId="6F832A6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解：由题意知，统计了每单的消费总额是在原数据的基础上，每个数据增加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311B1E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所以这两组数据的波动幅度相同，</w:t>
      </w:r>
    </w:p>
    <w:p w:rsidR="006E5E86" w14:paraId="78610F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所以方差相同，</w:t>
      </w:r>
    </w:p>
    <w:p w:rsidR="006E5E86" w14:paraId="3E9A484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3FD2B629" w14:textId="08C54C8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．如图，要测量楼高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，在距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处竖立一根长为</w:t>
      </w:r>
      <w:r>
        <w:rPr>
          <w:rFonts w:ascii="Times New Roman" w:eastAsia="新宋体" w:hAnsi="Times New Roman" w:hint="eastAsia"/>
          <w:szCs w:val="21"/>
        </w:rPr>
        <w:t>5.5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的直杆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，恰好使得观测点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、直杆顶点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和高楼顶点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在同一条直线上，若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，则楼高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是（　　）</w:t>
      </w:r>
    </w:p>
    <w:p w:rsidR="006E5E86" w14:paraId="11A326DA" w14:textId="77777777">
      <w:pPr>
        <w:spacing w:line="360" w:lineRule="auto"/>
        <w:ind w:left="273" w:leftChars="130"/>
        <w:sectPr w:rsidSect="00E40668">
          <w:footerReference w:type="default" r:id="rId28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61875" cy="1170434"/>
            <wp:effectExtent l="0" t="0" r="0" b="0"/>
            <wp:docPr id="198534089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340890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1875" cy="117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86" w14:paraId="3B16388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13.5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16.5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17.5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i/>
          <w:szCs w:val="21"/>
        </w:rPr>
        <w:t>m</w:t>
      </w:r>
    </w:p>
    <w:p w:rsidR="006E5E86" w14:paraId="5E82BFB9" w14:textId="15FDC6C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解：根据题意，四边形</w:t>
      </w:r>
      <w:r>
        <w:rPr>
          <w:rFonts w:ascii="Times New Roman" w:eastAsia="新宋体" w:hAnsi="Times New Roman" w:hint="eastAsia"/>
          <w:i/>
          <w:szCs w:val="21"/>
        </w:rPr>
        <w:t>EDBC</w:t>
      </w:r>
      <w:r>
        <w:rPr>
          <w:rFonts w:ascii="Times New Roman" w:eastAsia="新宋体" w:hAnsi="Times New Roman" w:hint="eastAsia"/>
          <w:szCs w:val="21"/>
        </w:rPr>
        <w:t>，四边形</w:t>
      </w:r>
      <w:r>
        <w:rPr>
          <w:rFonts w:ascii="Times New Roman" w:eastAsia="新宋体" w:hAnsi="Times New Roman" w:hint="eastAsia"/>
          <w:i/>
          <w:szCs w:val="21"/>
        </w:rPr>
        <w:t>CBME</w:t>
      </w:r>
      <w:r>
        <w:rPr>
          <w:rFonts w:ascii="Times New Roman" w:eastAsia="新宋体" w:hAnsi="Times New Roman" w:hint="eastAsia"/>
          <w:szCs w:val="21"/>
        </w:rPr>
        <w:t>都是矩形．</w:t>
      </w:r>
    </w:p>
    <w:p w:rsidR="006E5E86" w14:paraId="5901F6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3B5FFAF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6C2CE7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5.5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1.5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5+15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6E5E86" w14:paraId="11B6EB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NF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3173BD7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EAB</w:t>
      </w:r>
      <w:r>
        <w:rPr>
          <w:rFonts w:ascii="Times New Roman" w:eastAsia="新宋体" w:hAnsi="Times New Roman" w:hint="eastAsia"/>
          <w:szCs w:val="21"/>
        </w:rPr>
        <w:t>∽△</w:t>
      </w:r>
      <w:r>
        <w:rPr>
          <w:rFonts w:ascii="Times New Roman" w:eastAsia="新宋体" w:hAnsi="Times New Roman" w:hint="eastAsia"/>
          <w:i/>
          <w:szCs w:val="21"/>
        </w:rPr>
        <w:t>ENF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4037A5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AC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NF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CE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EF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31CFD0A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NF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0C8477C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NF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6E5E86" w14:paraId="50F3D0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FM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16+1.5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17.5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6E5E86" w14:paraId="348CFC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答：这栋楼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的高度是</w:t>
      </w:r>
      <w:r>
        <w:rPr>
          <w:rFonts w:ascii="Times New Roman" w:eastAsia="新宋体" w:hAnsi="Times New Roman" w:hint="eastAsia"/>
          <w:szCs w:val="21"/>
        </w:rPr>
        <w:t>17.5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1FB961C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25EA11A0" w14:textId="1416481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．某超市一种干果现在的售价是每袋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元，每星期可卖出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袋，经市场调研发现，如果在一定范围内调整价格，每涨价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元，每星期就少卖出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袋，已知这种干果的进价为每袋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元，设每袋涨价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（元），每星期的销售量为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（袋），每星期销售这种干果的利润为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（元）．则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满足的函数关系分别是（　　）</w:t>
      </w:r>
    </w:p>
    <w:p w:rsidR="006E5E86" w14:paraId="2E9273ED" w14:textId="57A8E3D6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．一次函数，二次函数</w:t>
      </w:r>
      <w:r>
        <w:tab/>
      </w:r>
      <w:r w:rsidR="00C96D48">
        <w:tab/>
      </w:r>
      <w:r w:rsidR="00C96D48">
        <w:tab/>
      </w:r>
      <w:r w:rsidR="00C96D48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．一次函数，反比例函数</w:t>
      </w:r>
      <w:r>
        <w:tab/>
      </w:r>
    </w:p>
    <w:p w:rsidR="006E5E86" w14:paraId="22A84893" w14:textId="5927CC2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．反比例函数，二次函数</w:t>
      </w:r>
      <w:r>
        <w:tab/>
      </w:r>
      <w:r w:rsidR="00C96D48">
        <w:tab/>
      </w:r>
      <w:r w:rsidR="00C96D48">
        <w:tab/>
      </w:r>
      <w:r w:rsidR="00C96D48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．反比例函数，一次函数</w:t>
      </w:r>
    </w:p>
    <w:p w:rsidR="006E5E86" w14:paraId="2CF4EE45" w14:textId="43C047D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解：根据题意得，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4B658FC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）×（</w:t>
      </w:r>
      <w:r>
        <w:rPr>
          <w:rFonts w:ascii="Times New Roman" w:eastAsia="新宋体" w:hAnsi="Times New Roman" w:hint="eastAsia"/>
          <w:szCs w:val="21"/>
        </w:rPr>
        <w:t>30+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6E5E86" w14:paraId="1248ABE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+50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+1000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08F810D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2FA9EF7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6E5E86" w14:paraId="2554F516" w14:textId="35D85AC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x-2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474B17B2" w14:textId="428FF03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x-2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26D8E5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6E5E86" w14:paraId="69DCBD3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6E5E86" w14:paraId="54531CC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https://d.book118.com/437025130051006046</w:t>
        </w:r>
      </w:hyperlink>
    </w:p>
    <w:p w:rsidR="006E5E86">
      <w:pPr>
        <w:spacing w:line="360" w:lineRule="auto"/>
        <w:ind w:left="273" w:leftChars="130"/>
      </w:pPr>
    </w:p>
    <w:sectPr w:rsidSect="00E40668">
      <w:footerReference w:type="default" r:id="rId30"/>
      <w:type w:val="nextPage"/>
      <w:pgSz w:w="11906" w:h="16838"/>
      <w:pgMar w:top="1134" w:right="1134" w:bottom="1134" w:left="1134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paraId="3F4C48CF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1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2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3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4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5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6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7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8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E27C1" w:rsidP="00FE27C1" w14:textId="160A7AE1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E27C1">
      <w:rPr>
        <w:rFonts w:ascii="Times New Roman" w:hAnsi="Times New Roman" w:cs="Times New Roman"/>
        <w:sz w:val="13"/>
        <w:szCs w:val="13"/>
      </w:rPr>
      <w:t>第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  <w:lang w:val="zh-CN"/>
      </w:rPr>
      <w:t>页（共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E27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E27C1">
      <w:rPr>
        <w:rFonts w:ascii="Times New Roman" w:hAnsi="Times New Roman" w:cs="Times New Roman"/>
        <w:b/>
        <w:bCs/>
        <w:sz w:val="13"/>
        <w:szCs w:val="13"/>
      </w:rPr>
      <w:t>9</w:t>
    </w:r>
    <w:r w:rsidRPr="00FE27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E27C1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C5701"/>
    <w:rsid w:val="005D0947"/>
    <w:rsid w:val="00616B4C"/>
    <w:rsid w:val="00622E5C"/>
    <w:rsid w:val="00695896"/>
    <w:rsid w:val="006E5E8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96D48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40668"/>
    <w:rsid w:val="00E82714"/>
    <w:rsid w:val="00E9089D"/>
    <w:rsid w:val="00F02182"/>
    <w:rsid w:val="00F809D3"/>
    <w:rsid w:val="00FD376B"/>
    <w:rsid w:val="00FE27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C1ECBD"/>
  <w15:docId w15:val="{2F95498E-AF39-4D8B-82BD-C669E9468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footer" Target="footer2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footer" Target="footer3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footer" Target="footer4.xml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footer" Target="footer5.xml" /><Relationship Id="rId25" Type="http://schemas.openxmlformats.org/officeDocument/2006/relationships/image" Target="media/image16.png" /><Relationship Id="rId26" Type="http://schemas.openxmlformats.org/officeDocument/2006/relationships/footer" Target="footer6.xml" /><Relationship Id="rId27" Type="http://schemas.openxmlformats.org/officeDocument/2006/relationships/footer" Target="footer7.xml" /><Relationship Id="rId28" Type="http://schemas.openxmlformats.org/officeDocument/2006/relationships/footer" Target="footer8.xml" /><Relationship Id="rId29" Type="http://schemas.openxmlformats.org/officeDocument/2006/relationships/hyperlink" Target="https://d.book118.com/437025130051006046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1920</Words>
  <Characters>10945</Characters>
  <Application>Microsoft Office Word</Application>
  <DocSecurity>0</DocSecurity>
  <Lines>91</Lines>
  <Paragraphs>25</Paragraphs>
  <ScaleCrop>false</ScaleCrop>
  <Company>菁优网</Company>
  <LinksUpToDate>false</LinksUpToDate>
  <CharactersWithSpaces>12840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2023年北京市顺义区中考数学二模试卷</dc:title>
  <dc:creator>©2010-2024 jyeoo.com</dc:creator>
  <cp:keywords>jyeoo,菁优网</cp:keywords>
  <cp:lastModifiedBy>514247316@qq.com</cp:lastModifiedBy>
  <cp:revision>6</cp:revision>
  <cp:lastPrinted>2024-03-04T08:48:00Z</cp:lastPrinted>
  <dcterms:created xsi:type="dcterms:W3CDTF">2024-03-04T08:31:00Z</dcterms:created>
  <dcterms:modified xsi:type="dcterms:W3CDTF">2024-03-04T08:49:00Z</dcterms:modified>
</cp:coreProperties>
</file>