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29</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240</w:t>
      </w:r>
    </w:p>
    <w:p>
      <w:pPr>
        <w:spacing w:line="288" w:lineRule="exact"/>
        <w:rPr>
          <w:rFonts w:ascii="Arial" w:eastAsia="Arial" w:hAnsi="Arial" w:cs="Arial"/>
          <w:sz w:val="18"/>
          <w:szCs w:val="18"/>
        </w:rPr>
      </w:pPr>
      <w:r>
        <w:rPr>
          <w:rFonts w:ascii="Arial" w:eastAsia="Arial" w:hAnsi="Arial" w:cs="Arial"/>
          <w:spacing w:val="-9"/>
          <w:w w:val="87"/>
          <w:position w:val="-2"/>
          <w:sz w:val="40"/>
          <w:szCs w:val="40"/>
        </w:rPr>
        <w:t>ccs</w:t>
      </w:r>
      <w:r>
        <w:rPr>
          <w:rFonts w:ascii="Arial" w:eastAsia="Arial" w:hAnsi="Arial" w:cs="Arial"/>
          <w:spacing w:val="-40"/>
          <w:position w:val="-2"/>
          <w:sz w:val="40"/>
          <w:szCs w:val="40"/>
        </w:rPr>
        <w:t xml:space="preserve"> </w:t>
      </w:r>
      <w:r>
        <w:rPr>
          <w:rFonts w:ascii="Arial" w:eastAsia="Arial" w:hAnsi="Arial" w:cs="Arial"/>
          <w:spacing w:val="-9"/>
          <w:w w:val="87"/>
          <w:position w:val="-2"/>
          <w:sz w:val="18"/>
          <w:szCs w:val="18"/>
        </w:rPr>
        <w:t>F</w:t>
      </w:r>
      <w:r>
        <w:rPr>
          <w:rFonts w:ascii="Arial" w:eastAsia="Arial" w:hAnsi="Arial" w:cs="Arial"/>
          <w:spacing w:val="20"/>
          <w:w w:val="101"/>
          <w:position w:val="-2"/>
          <w:sz w:val="18"/>
          <w:szCs w:val="18"/>
        </w:rPr>
        <w:t xml:space="preserve"> </w:t>
      </w:r>
      <w:r>
        <w:rPr>
          <w:rFonts w:ascii="Arial" w:eastAsia="Arial" w:hAnsi="Arial" w:cs="Arial"/>
          <w:spacing w:val="-9"/>
          <w:w w:val="87"/>
          <w:position w:val="-2"/>
          <w:sz w:val="18"/>
          <w:szCs w:val="18"/>
        </w:rPr>
        <w:t>21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5"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40594</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220" w:line="175" w:lineRule="auto"/>
        <w:ind w:left="1593"/>
        <w:rPr>
          <w:rFonts w:ascii="Microsoft YaHei" w:eastAsia="Microsoft YaHei" w:hAnsi="Microsoft YaHei" w:cs="Microsoft YaHei"/>
          <w:sz w:val="51"/>
          <w:szCs w:val="51"/>
        </w:rPr>
      </w:pPr>
      <w:r>
        <w:rPr>
          <w:rFonts w:ascii="Microsoft YaHei" w:eastAsia="Microsoft YaHei" w:hAnsi="Microsoft YaHei" w:cs="Microsoft YaHei"/>
          <w:spacing w:val="36"/>
          <w:sz w:val="51"/>
          <w:szCs w:val="51"/>
        </w:rPr>
        <w:t>电</w:t>
      </w:r>
      <w:r>
        <w:rPr>
          <w:rFonts w:ascii="Microsoft YaHei" w:eastAsia="Microsoft YaHei" w:hAnsi="Microsoft YaHei" w:cs="Microsoft YaHei"/>
          <w:spacing w:val="31"/>
          <w:sz w:val="51"/>
          <w:szCs w:val="51"/>
        </w:rPr>
        <w:t>力系统网源协调技术导则</w:t>
      </w:r>
    </w:p>
    <w:p>
      <w:pPr>
        <w:spacing w:line="274" w:lineRule="auto"/>
        <w:rPr>
          <w:rFonts w:ascii="Arial"/>
          <w:sz w:val="21"/>
        </w:rPr>
      </w:pPr>
    </w:p>
    <w:p>
      <w:pPr>
        <w:spacing w:before="155" w:line="298" w:lineRule="exact"/>
        <w:ind w:left="1553"/>
        <w:rPr>
          <w:rFonts w:ascii="Arial" w:eastAsia="Arial" w:hAnsi="Arial" w:cs="Arial"/>
          <w:sz w:val="54"/>
          <w:szCs w:val="54"/>
        </w:rPr>
      </w:pPr>
      <w:r>
        <w:rPr>
          <w:rFonts w:ascii="Arial" w:eastAsia="Arial" w:hAnsi="Arial" w:cs="Arial"/>
          <w:spacing w:val="-9"/>
          <w:w w:val="61"/>
          <w:position w:val="-5"/>
          <w:sz w:val="25"/>
          <w:szCs w:val="25"/>
        </w:rPr>
        <w:t>T</w:t>
      </w:r>
      <w:r>
        <w:rPr>
          <w:rFonts w:ascii="Arial" w:eastAsia="Arial" w:hAnsi="Arial" w:cs="Arial"/>
          <w:spacing w:val="-9"/>
          <w:w w:val="61"/>
          <w:position w:val="-5"/>
          <w:sz w:val="54"/>
          <w:szCs w:val="54"/>
        </w:rPr>
        <w:t>echnicalguideforpowergridandsourcec</w:t>
      </w:r>
      <w:r>
        <w:rPr>
          <w:rFonts w:ascii="Arial" w:eastAsia="Arial" w:hAnsi="Arial" w:cs="Arial"/>
          <w:b/>
          <w:bCs/>
          <w:spacing w:val="-9"/>
          <w:w w:val="61"/>
          <w:position w:val="-5"/>
          <w:sz w:val="54"/>
          <w:szCs w:val="54"/>
        </w:rPr>
        <w:t>o</w:t>
      </w:r>
      <w:r>
        <w:rPr>
          <w:rFonts w:ascii="Arial" w:eastAsia="Arial" w:hAnsi="Arial" w:cs="Arial"/>
          <w:spacing w:val="-9"/>
          <w:w w:val="61"/>
          <w:position w:val="-5"/>
          <w:sz w:val="54"/>
          <w:szCs w:val="54"/>
        </w:rPr>
        <w:t>rdination</w:t>
      </w:r>
    </w:p>
    <w:p/>
    <w:p/>
    <w:p/>
    <w:p/>
    <w:p/>
    <w:p/>
    <w:p/>
    <w:p/>
    <w:p/>
    <w:p/>
    <w:p/>
    <w:p/>
    <w:p/>
    <w:p/>
    <w:p/>
    <w:p>
      <w:pPr>
        <w:sectPr>
          <w:pgSz w:w="11906" w:h="16838"/>
          <w:pgMar w:top="557" w:right="833" w:bottom="0" w:left="1424" w:header="0" w:footer="0" w:gutter="0"/>
          <w:cols w:num="1" w:space="708" w:equalWidth="0">
            <w:col w:w="9648" w:space="0"/>
          </w:cols>
        </w:sectPr>
      </w:pPr>
    </w:p>
    <w:p/>
    <w:p/>
    <w:p/>
    <w:p/>
    <w:p/>
    <w:p/>
    <w:p/>
    <w:p/>
    <w:p/>
    <w:p/>
    <w:p>
      <w:pPr>
        <w:spacing w:line="17"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9" w:line="241"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7" w:line="242"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6"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6" w:line="175"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6"/>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2" w:lineRule="auto"/>
        <w:rPr>
          <w:rFonts w:ascii="Arial"/>
          <w:sz w:val="21"/>
        </w:rPr>
      </w:pPr>
    </w:p>
    <w:p>
      <w:pPr>
        <w:spacing w:line="263" w:lineRule="auto"/>
        <w:rPr>
          <w:rFonts w:ascii="Arial"/>
          <w:sz w:val="21"/>
        </w:rPr>
      </w:pPr>
    </w:p>
    <w:sdt>
      <w:sdtPr>
        <w:rPr>
          <w:rFonts w:ascii="Microsoft YaHei" w:eastAsia="Microsoft YaHei" w:hAnsi="Microsoft YaHei" w:cs="Microsoft YaHei"/>
          <w:sz w:val="19"/>
          <w:szCs w:val="19"/>
        </w:rPr>
        <w:id w:val="1348152035"/>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82" w:line="192"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
              <w:sz w:val="19"/>
              <w:szCs w:val="19"/>
            </w:rPr>
            <w:t>前言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3"/>
              <w:sz w:val="18"/>
              <w:szCs w:val="18"/>
            </w:rPr>
            <w:t>Ⅰ</w:t>
          </w:r>
        </w:p>
        <w:p>
          <w:pPr>
            <w:tabs>
              <w:tab w:val="right" w:leader="dot" w:pos="9194"/>
            </w:tabs>
            <w:spacing w:before="81" w:line="195"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4"/>
            </w:tabs>
            <w:spacing w:before="86"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4"/>
            </w:tabs>
            <w:spacing w:before="87"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position w:val="-2"/>
              <w:sz w:val="18"/>
              <w:szCs w:val="18"/>
            </w:rPr>
            <w:t>1</w:t>
          </w:r>
        </w:p>
        <w:p>
          <w:pPr>
            <w:tabs>
              <w:tab w:val="right" w:leader="dot" w:pos="9197"/>
            </w:tabs>
            <w:spacing w:before="86" w:line="195" w:lineRule="auto"/>
            <w:ind w:left="4"/>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总体要求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3</w:t>
          </w:r>
        </w:p>
        <w:p>
          <w:pPr>
            <w:tabs>
              <w:tab w:val="right" w:leader="dot" w:pos="9197"/>
            </w:tabs>
            <w:spacing w:before="86" w:line="195" w:lineRule="auto"/>
            <w:ind w:left="8"/>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5</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9"/>
              <w:szCs w:val="19"/>
            </w:rPr>
            <w:t>网源协调涉网设备及试验</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2"/>
              <w:sz w:val="18"/>
              <w:szCs w:val="18"/>
            </w:rPr>
            <w:t>3</w:t>
          </w:r>
        </w:p>
        <w:p>
          <w:pPr>
            <w:tabs>
              <w:tab w:val="right" w:leader="dot" w:pos="9197"/>
            </w:tabs>
            <w:spacing w:before="87"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6"/>
              <w:w w:val="65"/>
              <w:position w:val="1"/>
              <w:sz w:val="18"/>
              <w:szCs w:val="18"/>
            </w:rPr>
            <w:t>5</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1</w:t>
          </w:r>
          <w:r>
            <w:rPr>
              <w:rFonts w:ascii="Microsoft YaHei" w:eastAsia="Microsoft YaHei" w:hAnsi="Microsoft YaHei" w:cs="Microsoft YaHei"/>
              <w:spacing w:val="12"/>
              <w:w w:val="101"/>
              <w:position w:val="1"/>
              <w:sz w:val="18"/>
              <w:szCs w:val="18"/>
            </w:rPr>
            <w:t xml:space="preserve">    </w:t>
          </w:r>
          <w:r>
            <w:rPr>
              <w:rFonts w:ascii="Microsoft YaHei" w:eastAsia="Microsoft YaHei" w:hAnsi="Microsoft YaHei" w:cs="Microsoft YaHei"/>
              <w:spacing w:val="-6"/>
              <w:w w:val="65"/>
              <w:position w:val="3"/>
              <w:sz w:val="19"/>
              <w:szCs w:val="19"/>
            </w:rPr>
            <w:t>电源</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w w:val="76"/>
              <w:position w:val="1"/>
              <w:sz w:val="18"/>
              <w:szCs w:val="18"/>
            </w:rPr>
            <w:t>3</w:t>
          </w:r>
        </w:p>
        <w:p>
          <w:pPr>
            <w:tabs>
              <w:tab w:val="right" w:leader="dot" w:pos="9197"/>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3"/>
              <w:position w:val="1"/>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2</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涉网设备</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3</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5</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3</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涉网试验</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3</w:t>
          </w:r>
        </w:p>
        <w:p>
          <w:pPr>
            <w:tabs>
              <w:tab w:val="right" w:leader="dot" w:pos="9197"/>
            </w:tabs>
            <w:spacing w:line="194" w:lineRule="auto"/>
            <w:ind w:left="9"/>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6</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网源协调技术要求</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3</w:t>
          </w:r>
        </w:p>
        <w:p>
          <w:pPr>
            <w:tabs>
              <w:tab w:val="right" w:leader="dot" w:pos="9197"/>
            </w:tabs>
            <w:spacing w:before="88" w:line="314"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1"/>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9"/>
              <w:szCs w:val="19"/>
            </w:rPr>
            <w:t>同步发电机及励磁系统</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1"/>
              <w:sz w:val="18"/>
              <w:szCs w:val="18"/>
            </w:rPr>
            <w:t>3</w:t>
          </w:r>
        </w:p>
        <w:p>
          <w:pPr>
            <w:tabs>
              <w:tab w:val="right" w:leader="dot" w:pos="9202"/>
            </w:tabs>
            <w:spacing w:line="314"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3"/>
              <w:position w:val="1"/>
              <w:sz w:val="18"/>
              <w:szCs w:val="18"/>
            </w:rPr>
            <w:t>6</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2</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9"/>
              <w:szCs w:val="19"/>
            </w:rPr>
            <w:t>原动机及调节系统</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1"/>
              <w:sz w:val="18"/>
              <w:szCs w:val="18"/>
            </w:rPr>
            <w:t>4</w:t>
          </w:r>
        </w:p>
        <w:p>
          <w:pPr>
            <w:tabs>
              <w:tab w:val="right" w:leader="dot" w:pos="9202"/>
            </w:tabs>
            <w:spacing w:line="315"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7"/>
              <w:position w:val="1"/>
              <w:sz w:val="18"/>
              <w:szCs w:val="18"/>
            </w:rPr>
            <w:t>6</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3</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9"/>
              <w:szCs w:val="19"/>
            </w:rPr>
            <w:t>新能源场站</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1"/>
              <w:sz w:val="18"/>
              <w:szCs w:val="18"/>
            </w:rPr>
            <w:t>4</w:t>
          </w:r>
        </w:p>
        <w:p>
          <w:pPr>
            <w:tabs>
              <w:tab w:val="right" w:leader="dot" w:pos="9197"/>
            </w:tabs>
            <w:spacing w:line="314"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25"/>
              <w:position w:val="1"/>
              <w:sz w:val="18"/>
              <w:szCs w:val="18"/>
            </w:rPr>
            <w:t>6</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4</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涉网保护</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6</w:t>
          </w:r>
        </w:p>
        <w:p>
          <w:pPr>
            <w:tabs>
              <w:tab w:val="right" w:leader="dot" w:pos="9197"/>
            </w:tabs>
            <w:spacing w:line="315"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27"/>
              <w:position w:val="2"/>
              <w:sz w:val="18"/>
              <w:szCs w:val="18"/>
            </w:rPr>
            <w:t>6</w:t>
          </w:r>
          <w:r>
            <w:rPr>
              <w:rFonts w:ascii="Microsoft YaHei" w:eastAsia="Microsoft YaHei" w:hAnsi="Microsoft YaHei" w:cs="Microsoft YaHei"/>
              <w:spacing w:val="-18"/>
              <w:position w:val="2"/>
              <w:sz w:val="40"/>
              <w:szCs w:val="40"/>
            </w:rPr>
            <w:t>．</w:t>
          </w:r>
          <w:r>
            <w:rPr>
              <w:rFonts w:ascii="Microsoft YaHei" w:eastAsia="Microsoft YaHei" w:hAnsi="Microsoft YaHei" w:cs="Microsoft YaHei"/>
              <w:spacing w:val="-18"/>
              <w:position w:val="2"/>
              <w:sz w:val="18"/>
              <w:szCs w:val="18"/>
            </w:rPr>
            <w:t>5</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position w:val="2"/>
              <w:sz w:val="18"/>
              <w:szCs w:val="18"/>
            </w:rPr>
            <w:t>AGC</w:t>
          </w:r>
          <w:r>
            <w:rPr>
              <w:rFonts w:ascii="Microsoft YaHei" w:eastAsia="Microsoft YaHei" w:hAnsi="Microsoft YaHei" w:cs="Microsoft YaHei"/>
              <w:spacing w:val="-18"/>
              <w:position w:val="4"/>
              <w:sz w:val="37"/>
              <w:szCs w:val="37"/>
            </w:rPr>
            <w:t>、</w:t>
          </w:r>
          <w:r>
            <w:rPr>
              <w:rFonts w:ascii="Microsoft YaHei" w:eastAsia="Microsoft YaHei" w:hAnsi="Microsoft YaHei" w:cs="Microsoft YaHei"/>
              <w:spacing w:val="-18"/>
              <w:position w:val="2"/>
              <w:sz w:val="18"/>
              <w:szCs w:val="18"/>
            </w:rPr>
            <w:t>AVC</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position w:val="4"/>
              <w:sz w:val="19"/>
              <w:szCs w:val="19"/>
            </w:rPr>
            <w:t>系统</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18"/>
              <w:position w:val="2"/>
              <w:sz w:val="18"/>
              <w:szCs w:val="18"/>
            </w:rPr>
            <w:t>6</w:t>
          </w:r>
        </w:p>
        <w:p>
          <w:pPr>
            <w:tabs>
              <w:tab w:val="right" w:leader="dot" w:pos="9197"/>
            </w:tabs>
            <w:spacing w:line="314"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6</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6</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9"/>
              <w:szCs w:val="19"/>
            </w:rPr>
            <w:t>网源协调在线监测</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1"/>
              <w:sz w:val="18"/>
              <w:szCs w:val="18"/>
            </w:rPr>
            <w:t>6</w:t>
          </w:r>
        </w:p>
        <w:p>
          <w:pPr>
            <w:tabs>
              <w:tab w:val="right" w:leader="dot" w:pos="9197"/>
            </w:tabs>
            <w:spacing w:line="367"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39"/>
              <w:position w:val="-3"/>
              <w:sz w:val="18"/>
              <w:szCs w:val="18"/>
            </w:rPr>
            <w:t>6</w:t>
          </w:r>
          <w:r>
            <w:rPr>
              <w:rFonts w:ascii="Microsoft YaHei" w:eastAsia="Microsoft YaHei" w:hAnsi="Microsoft YaHei" w:cs="Microsoft YaHei"/>
              <w:spacing w:val="-23"/>
              <w:position w:val="-3"/>
              <w:sz w:val="40"/>
              <w:szCs w:val="40"/>
            </w:rPr>
            <w:t>．</w:t>
          </w:r>
          <w:r>
            <w:rPr>
              <w:rFonts w:ascii="Microsoft YaHei" w:eastAsia="Microsoft YaHei" w:hAnsi="Microsoft YaHei" w:cs="Microsoft YaHei"/>
              <w:spacing w:val="-23"/>
              <w:position w:val="-3"/>
              <w:sz w:val="18"/>
              <w:szCs w:val="18"/>
            </w:rPr>
            <w:t>7</w:t>
          </w:r>
          <w:r>
            <w:rPr>
              <w:rFonts w:ascii="Microsoft YaHei" w:eastAsia="Microsoft YaHei" w:hAnsi="Microsoft YaHei" w:cs="Microsoft YaHei"/>
              <w:spacing w:val="-23"/>
              <w:position w:val="-3"/>
              <w:sz w:val="18"/>
              <w:szCs w:val="18"/>
            </w:rPr>
            <w:t xml:space="preserve">    </w:t>
          </w:r>
          <w:r>
            <w:rPr>
              <w:rFonts w:ascii="Microsoft YaHei" w:eastAsia="Microsoft YaHei" w:hAnsi="Microsoft YaHei" w:cs="Microsoft YaHei"/>
              <w:spacing w:val="-23"/>
              <w:position w:val="-1"/>
              <w:sz w:val="19"/>
              <w:szCs w:val="19"/>
            </w:rPr>
            <w:t>次</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position w:val="-1"/>
              <w:sz w:val="19"/>
              <w:szCs w:val="19"/>
            </w:rPr>
            <w:t>超同步振荡防控</w:t>
          </w:r>
          <w:r>
            <w:rPr>
              <w:rFonts w:ascii="Microsoft YaHei" w:eastAsia="Microsoft YaHei" w:hAnsi="Microsoft YaHei" w:cs="Microsoft YaHei"/>
              <w:spacing w:val="-23"/>
              <w:position w:val="-1"/>
              <w:sz w:val="19"/>
              <w:szCs w:val="19"/>
            </w:rPr>
            <w:t xml:space="preserve"> </w:t>
          </w:r>
          <w:r>
            <w:rPr>
              <w:rFonts w:ascii="Microsoft YaHei" w:eastAsia="Microsoft YaHei" w:hAnsi="Microsoft YaHei" w:cs="Microsoft YaHei"/>
              <w:position w:val="-1"/>
              <w:sz w:val="18"/>
              <w:szCs w:val="18"/>
            </w:rPr>
            <w:tab/>
          </w:r>
          <w:r>
            <w:rPr>
              <w:rFonts w:ascii="Microsoft YaHei" w:eastAsia="Microsoft YaHei" w:hAnsi="Microsoft YaHei" w:cs="Microsoft YaHei"/>
              <w:spacing w:val="-23"/>
              <w:position w:val="-1"/>
              <w:sz w:val="19"/>
              <w:szCs w:val="19"/>
            </w:rPr>
            <w:t xml:space="preserve">  </w:t>
          </w:r>
          <w:r>
            <w:rPr>
              <w:rFonts w:ascii="Microsoft YaHei" w:eastAsia="Microsoft YaHei" w:hAnsi="Microsoft YaHei" w:cs="Microsoft YaHei"/>
              <w:spacing w:val="-23"/>
              <w:position w:val="-3"/>
              <w:sz w:val="18"/>
              <w:szCs w:val="18"/>
            </w:rPr>
            <w:t>6</w:t>
          </w:r>
        </w:p>
        <w:p>
          <w:pPr>
            <w:tabs>
              <w:tab w:val="right" w:leader="dot" w:pos="9197"/>
            </w:tabs>
            <w:spacing w:before="1" w:line="194" w:lineRule="auto"/>
            <w:ind w:left="8"/>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7</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网源协调管理职责</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7</w:t>
          </w:r>
        </w:p>
        <w:p>
          <w:pPr>
            <w:tabs>
              <w:tab w:val="right" w:leader="dot" w:pos="9197"/>
            </w:tabs>
            <w:spacing w:before="87"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1"/>
              <w:position w:val="1"/>
              <w:sz w:val="18"/>
              <w:szCs w:val="18"/>
            </w:rPr>
            <w:t>7</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规划设计机构</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7</w:t>
          </w:r>
        </w:p>
        <w:p>
          <w:pPr>
            <w:tabs>
              <w:tab w:val="right" w:leader="dot" w:pos="9197"/>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7</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9"/>
              <w:szCs w:val="19"/>
            </w:rPr>
            <w:t>电网企业及其调度机构</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1"/>
              <w:sz w:val="18"/>
              <w:szCs w:val="18"/>
            </w:rPr>
            <w:t>7</w:t>
          </w:r>
        </w:p>
        <w:p>
          <w:pPr>
            <w:tabs>
              <w:tab w:val="right" w:leader="dot" w:pos="9197"/>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9"/>
              <w:position w:val="1"/>
              <w:sz w:val="18"/>
              <w:szCs w:val="18"/>
            </w:rPr>
            <w:t>7</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3</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3"/>
              <w:sz w:val="19"/>
              <w:szCs w:val="19"/>
            </w:rPr>
            <w:t>发电企业及其发电厂</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8"/>
              <w:position w:val="1"/>
              <w:sz w:val="18"/>
              <w:szCs w:val="18"/>
            </w:rPr>
            <w:t>7</w:t>
          </w:r>
        </w:p>
        <w:p>
          <w:pPr>
            <w:tabs>
              <w:tab w:val="right" w:leader="dot" w:pos="9197"/>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1"/>
              <w:position w:val="1"/>
              <w:sz w:val="18"/>
              <w:szCs w:val="18"/>
            </w:rPr>
            <w:t>7</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4</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试验研究单位</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7</w:t>
          </w:r>
        </w:p>
        <w:p>
          <w:pPr>
            <w:tabs>
              <w:tab w:val="right" w:leader="dot" w:pos="9200"/>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7</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5</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相关单位</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8</w:t>
          </w:r>
        </w:p>
        <w:p>
          <w:pPr>
            <w:tabs>
              <w:tab w:val="right" w:leader="dot" w:pos="9200"/>
            </w:tabs>
            <w:spacing w:line="195" w:lineRule="auto"/>
            <w:ind w:left="6"/>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8</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网源协调过程管理</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4"/>
              <w:position w:val="-2"/>
              <w:sz w:val="18"/>
              <w:szCs w:val="18"/>
            </w:rPr>
            <w:t>8</w:t>
          </w:r>
        </w:p>
        <w:p>
          <w:pPr>
            <w:tabs>
              <w:tab w:val="right" w:leader="dot" w:pos="9200"/>
            </w:tabs>
            <w:spacing w:before="86" w:line="315"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9"/>
              <w:position w:val="1"/>
              <w:sz w:val="18"/>
              <w:szCs w:val="18"/>
            </w:rPr>
            <w:t>8</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1</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规划设计</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8</w:t>
          </w:r>
        </w:p>
        <w:p>
          <w:pPr>
            <w:tabs>
              <w:tab w:val="right" w:leader="dot" w:pos="9200"/>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9"/>
              <w:position w:val="1"/>
              <w:sz w:val="18"/>
              <w:szCs w:val="18"/>
            </w:rPr>
            <w:t>8</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2</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施工调试</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8</w:t>
          </w:r>
        </w:p>
        <w:p>
          <w:pPr>
            <w:tabs>
              <w:tab w:val="right" w:leader="dot" w:pos="9200"/>
            </w:tabs>
            <w:spacing w:line="315" w:lineRule="exact"/>
            <w:ind w:left="215"/>
            <w:rPr>
              <w:rFonts w:ascii="Microsoft YaHei" w:eastAsia="Microsoft YaHei" w:hAnsi="Microsoft YaHei" w:cs="Microsoft YaHei"/>
              <w:sz w:val="18"/>
              <w:szCs w:val="18"/>
            </w:rPr>
            <w:sectPr>
              <w:pgSz w:w="11906" w:h="16838"/>
              <w:pgMar w:top="1404" w:right="1429" w:bottom="0" w:left="1269" w:header="0" w:footer="0" w:gutter="0"/>
              <w:pgNumType w:start="6"/>
              <w:cols w:space="708"/>
            </w:sectPr>
          </w:pPr>
          <w:r>
            <w:rPr>
              <w:rFonts w:ascii="Microsoft YaHei" w:eastAsia="Microsoft YaHei" w:hAnsi="Microsoft YaHei" w:cs="Microsoft YaHei"/>
              <w:spacing w:val="-7"/>
              <w:w w:val="68"/>
              <w:position w:val="1"/>
              <w:sz w:val="18"/>
              <w:szCs w:val="18"/>
            </w:rPr>
            <w:t>8</w:t>
          </w:r>
          <w:r>
            <w:rPr>
              <w:rFonts w:ascii="Microsoft YaHei" w:eastAsia="Microsoft YaHei" w:hAnsi="Microsoft YaHei" w:cs="Microsoft YaHei"/>
              <w:spacing w:val="-7"/>
              <w:w w:val="68"/>
              <w:position w:val="1"/>
              <w:sz w:val="40"/>
              <w:szCs w:val="40"/>
            </w:rPr>
            <w:t>．</w:t>
          </w:r>
          <w:r>
            <w:rPr>
              <w:rFonts w:ascii="Microsoft YaHei" w:eastAsia="Microsoft YaHei" w:hAnsi="Microsoft YaHei" w:cs="Microsoft YaHei"/>
              <w:spacing w:val="-7"/>
              <w:w w:val="68"/>
              <w:position w:val="1"/>
              <w:sz w:val="18"/>
              <w:szCs w:val="18"/>
            </w:rPr>
            <w:t>3</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w w:val="68"/>
              <w:position w:val="3"/>
              <w:sz w:val="19"/>
              <w:szCs w:val="19"/>
            </w:rPr>
            <w:t>试验</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8"/>
              <w:w w:val="80"/>
              <w:position w:val="1"/>
              <w:sz w:val="18"/>
              <w:szCs w:val="18"/>
            </w:rPr>
            <w:t>8</w:t>
          </w:r>
        </w:p>
      </w:sdtContent>
    </w:sdt>
    <w:sdt>
      <w:sdtPr>
        <w:rPr>
          <w:rFonts w:ascii="Microsoft YaHei" w:eastAsia="Microsoft YaHei" w:hAnsi="Microsoft YaHei" w:cs="Microsoft YaHei"/>
          <w:sz w:val="19"/>
          <w:szCs w:val="19"/>
        </w:rPr>
        <w:id w:val="169517070"/>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7"/>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9"/>
              <w:position w:val="1"/>
              <w:sz w:val="18"/>
              <w:szCs w:val="18"/>
            </w:rPr>
            <w:t>8</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4</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9"/>
              <w:szCs w:val="19"/>
            </w:rPr>
            <w:t>运行与控制</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1"/>
              <w:sz w:val="18"/>
              <w:szCs w:val="18"/>
            </w:rPr>
            <w:t>9</w:t>
          </w:r>
        </w:p>
        <w:p>
          <w:pPr>
            <w:tabs>
              <w:tab w:val="right" w:leader="dot" w:pos="9197"/>
            </w:tabs>
            <w:spacing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8"/>
              <w:w w:val="76"/>
              <w:position w:val="3"/>
              <w:sz w:val="18"/>
              <w:szCs w:val="18"/>
            </w:rPr>
            <w:t>8</w:t>
          </w:r>
          <w:r>
            <w:rPr>
              <w:rFonts w:ascii="Microsoft YaHei" w:eastAsia="Microsoft YaHei" w:hAnsi="Microsoft YaHei" w:cs="Microsoft YaHei"/>
              <w:spacing w:val="-8"/>
              <w:w w:val="76"/>
              <w:position w:val="3"/>
              <w:sz w:val="40"/>
              <w:szCs w:val="40"/>
            </w:rPr>
            <w:t>．</w:t>
          </w:r>
          <w:r>
            <w:rPr>
              <w:rFonts w:ascii="Microsoft YaHei" w:eastAsia="Microsoft YaHei" w:hAnsi="Microsoft YaHei" w:cs="Microsoft YaHei"/>
              <w:spacing w:val="-8"/>
              <w:w w:val="76"/>
              <w:position w:val="3"/>
              <w:sz w:val="18"/>
              <w:szCs w:val="18"/>
            </w:rPr>
            <w:t>5</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8"/>
              <w:w w:val="76"/>
              <w:position w:val="5"/>
              <w:sz w:val="19"/>
              <w:szCs w:val="19"/>
            </w:rPr>
            <w:t>检修</w:t>
          </w:r>
          <w:r>
            <w:rPr>
              <w:rFonts w:ascii="Microsoft YaHei" w:eastAsia="Microsoft YaHei" w:hAnsi="Microsoft YaHei" w:cs="Microsoft YaHei"/>
              <w:spacing w:val="-8"/>
              <w:w w:val="76"/>
              <w:position w:val="5"/>
              <w:sz w:val="37"/>
              <w:szCs w:val="37"/>
            </w:rPr>
            <w:t>、</w:t>
          </w:r>
          <w:r>
            <w:rPr>
              <w:rFonts w:ascii="Microsoft YaHei" w:eastAsia="Microsoft YaHei" w:hAnsi="Microsoft YaHei" w:cs="Microsoft YaHei"/>
              <w:spacing w:val="-8"/>
              <w:w w:val="76"/>
              <w:position w:val="5"/>
              <w:sz w:val="19"/>
              <w:szCs w:val="19"/>
            </w:rPr>
            <w:t>改造</w:t>
          </w:r>
          <w:r>
            <w:rPr>
              <w:rFonts w:ascii="Microsoft YaHei" w:eastAsia="Microsoft YaHei" w:hAnsi="Microsoft YaHei" w:cs="Microsoft YaHei"/>
              <w:spacing w:val="-8"/>
              <w:w w:val="76"/>
              <w:position w:val="5"/>
              <w:sz w:val="37"/>
              <w:szCs w:val="37"/>
            </w:rPr>
            <w:t>、</w:t>
          </w:r>
          <w:r>
            <w:rPr>
              <w:rFonts w:ascii="Microsoft YaHei" w:eastAsia="Microsoft YaHei" w:hAnsi="Microsoft YaHei" w:cs="Microsoft YaHei"/>
              <w:spacing w:val="-8"/>
              <w:w w:val="76"/>
              <w:position w:val="5"/>
              <w:sz w:val="19"/>
              <w:szCs w:val="19"/>
            </w:rPr>
            <w:t>容量变更</w:t>
          </w:r>
          <w:r>
            <w:rPr>
              <w:rFonts w:ascii="Microsoft YaHei" w:eastAsia="Microsoft YaHei" w:hAnsi="Microsoft YaHei" w:cs="Microsoft YaHei"/>
              <w:spacing w:val="3"/>
              <w:position w:val="5"/>
              <w:sz w:val="19"/>
              <w:szCs w:val="19"/>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8"/>
              <w:w w:val="101"/>
              <w:position w:val="5"/>
              <w:sz w:val="19"/>
              <w:szCs w:val="19"/>
            </w:rPr>
            <w:t xml:space="preserve">  </w:t>
          </w:r>
          <w:r>
            <w:rPr>
              <w:rFonts w:ascii="Microsoft YaHei" w:eastAsia="Microsoft YaHei" w:hAnsi="Microsoft YaHei" w:cs="Microsoft YaHei"/>
              <w:spacing w:val="-7"/>
              <w:w w:val="73"/>
              <w:position w:val="3"/>
              <w:sz w:val="18"/>
              <w:szCs w:val="18"/>
            </w:rPr>
            <w:t>9</w:t>
          </w:r>
        </w:p>
        <w:p>
          <w:pPr>
            <w:tabs>
              <w:tab w:val="right" w:leader="dot" w:pos="9200"/>
            </w:tabs>
            <w:spacing w:before="1" w:line="189"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5"/>
              <w:sz w:val="19"/>
              <w:szCs w:val="19"/>
            </w:rPr>
            <w:t>附录</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9"/>
              <w:szCs w:val="19"/>
            </w:rPr>
            <w:t>(规范性)</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网源协调在线监测设备电源侧主要信号及要求</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2"/>
              <w:sz w:val="18"/>
              <w:szCs w:val="18"/>
            </w:rPr>
            <w:t>1</w:t>
          </w:r>
          <w:r>
            <w:rPr>
              <w:rFonts w:ascii="Microsoft YaHei" w:eastAsia="Microsoft YaHei" w:hAnsi="Microsoft YaHei" w:cs="Microsoft YaHei"/>
              <w:spacing w:val="9"/>
              <w:position w:val="-2"/>
              <w:sz w:val="18"/>
              <w:szCs w:val="18"/>
            </w:rPr>
            <w:t>0</w:t>
          </w:r>
        </w:p>
      </w:sdtContent>
    </w:sdt>
    <w:p>
      <w:pPr>
        <w:sectPr>
          <w:type w:val="nextPage"/>
          <w:pgSz w:w="11906" w:h="16838"/>
          <w:pgMar w:top="1404" w:right="1429" w:bottom="0" w:left="1269" w:header="0" w:footer="0" w:gutter="0"/>
          <w:pgNumType w:start="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9" w:lineRule="auto"/>
        <w:rPr>
          <w:rFonts w:ascii="Arial"/>
          <w:sz w:val="21"/>
        </w:rPr>
      </w:pPr>
    </w:p>
    <w:p>
      <w:pPr>
        <w:spacing w:before="171" w:line="114" w:lineRule="auto"/>
        <w:ind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本</w:t>
      </w:r>
      <w:r>
        <w:rPr>
          <w:rFonts w:ascii="Microsoft YaHei" w:eastAsia="Microsoft YaHei" w:hAnsi="Microsoft YaHei" w:cs="Microsoft YaHei"/>
          <w:spacing w:val="17"/>
          <w:position w:val="4"/>
          <w:sz w:val="19"/>
          <w:szCs w:val="19"/>
        </w:rPr>
        <w:t>文件由中国电力企业联合会提出</w:t>
      </w:r>
      <w:r>
        <w:rPr>
          <w:rFonts w:ascii="Microsoft YaHei" w:eastAsia="Microsoft YaHei" w:hAnsi="Microsoft YaHei" w:cs="Microsoft YaHei"/>
          <w:spacing w:val="17"/>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4"/>
          <w:position w:val="-3"/>
          <w:sz w:val="19"/>
          <w:szCs w:val="19"/>
        </w:rPr>
        <w:t>本</w:t>
      </w:r>
      <w:r>
        <w:rPr>
          <w:rFonts w:ascii="Microsoft YaHei" w:eastAsia="Microsoft YaHei" w:hAnsi="Microsoft YaHei" w:cs="Microsoft YaHei"/>
          <w:spacing w:val="17"/>
          <w:position w:val="-3"/>
          <w:sz w:val="19"/>
          <w:szCs w:val="19"/>
        </w:rPr>
        <w:t>文</w:t>
      </w:r>
      <w:r>
        <w:rPr>
          <w:rFonts w:ascii="Microsoft YaHei" w:eastAsia="Microsoft YaHei" w:hAnsi="Microsoft YaHei" w:cs="Microsoft YaHei"/>
          <w:spacing w:val="12"/>
          <w:position w:val="-3"/>
          <w:sz w:val="19"/>
          <w:szCs w:val="19"/>
        </w:rPr>
        <w:t>件由全国电网运行与控制标准化技术委员会(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8"/>
          <w:szCs w:val="18"/>
        </w:rPr>
        <w:t>446</w:t>
      </w:r>
      <w:r>
        <w:rPr>
          <w:rFonts w:ascii="Microsoft YaHei" w:eastAsia="Microsoft YaHei" w:hAnsi="Microsoft YaHei" w:cs="Microsoft YaHei"/>
          <w:spacing w:val="12"/>
          <w:position w:val="-3"/>
          <w:sz w:val="19"/>
          <w:szCs w:val="19"/>
        </w:rPr>
        <w:t>)归口</w:t>
      </w:r>
      <w:r>
        <w:rPr>
          <w:rFonts w:ascii="Microsoft YaHei" w:eastAsia="Microsoft YaHei" w:hAnsi="Microsoft YaHei" w:cs="Microsoft YaHei"/>
          <w:spacing w:val="12"/>
          <w:position w:val="-2"/>
          <w:sz w:val="37"/>
          <w:szCs w:val="37"/>
        </w:rPr>
        <w:t>。</w:t>
      </w:r>
    </w:p>
    <w:p>
      <w:pPr>
        <w:spacing w:before="16" w:line="118"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国家电网公司国家电力调度控制中心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中国电力科学</w:t>
      </w:r>
      <w:r>
        <w:rPr>
          <w:rFonts w:ascii="Microsoft YaHei" w:eastAsia="Microsoft YaHei" w:hAnsi="Microsoft YaHei" w:cs="Microsoft YaHei"/>
          <w:spacing w:val="1"/>
          <w:sz w:val="19"/>
          <w:szCs w:val="19"/>
        </w:rPr>
        <w:t>研究院有限公司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中国南方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电网电力调度控制中心</w:t>
      </w:r>
      <w:r>
        <w:rPr>
          <w:rFonts w:ascii="Microsoft YaHei" w:eastAsia="Microsoft YaHei" w:hAnsi="Microsoft YaHei" w:cs="Microsoft YaHei"/>
          <w:spacing w:val="4"/>
          <w:sz w:val="37"/>
          <w:szCs w:val="37"/>
        </w:rPr>
        <w:t>、</w:t>
      </w:r>
      <w:r>
        <w:rPr>
          <w:rFonts w:ascii="Microsoft YaHei" w:eastAsia="Microsoft YaHei" w:hAnsi="Microsoft YaHei" w:cs="Microsoft YaHei"/>
          <w:spacing w:val="3"/>
          <w:sz w:val="19"/>
          <w:szCs w:val="19"/>
        </w:rPr>
        <w:t>中</w:t>
      </w:r>
      <w:r>
        <w:rPr>
          <w:rFonts w:ascii="Microsoft YaHei" w:eastAsia="Microsoft YaHei" w:hAnsi="Microsoft YaHei" w:cs="Microsoft YaHei"/>
          <w:spacing w:val="2"/>
          <w:sz w:val="19"/>
          <w:szCs w:val="19"/>
        </w:rPr>
        <w:t>国长江三峡集团有限公司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中广核核电运营有限公司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国家能源集团科学技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术研究院有限公司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国家电网公司东北分部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国家电网有限公司西北分部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国家电网有限公司华东分部</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0"/>
          <w:sz w:val="19"/>
          <w:szCs w:val="19"/>
        </w:rPr>
        <w:t>国家电网公</w:t>
      </w:r>
      <w:r>
        <w:rPr>
          <w:rFonts w:ascii="Microsoft YaHei" w:eastAsia="Microsoft YaHei" w:hAnsi="Microsoft YaHei" w:cs="Microsoft YaHei"/>
          <w:spacing w:val="-7"/>
          <w:sz w:val="19"/>
          <w:szCs w:val="19"/>
        </w:rPr>
        <w:t>司</w:t>
      </w:r>
      <w:r>
        <w:rPr>
          <w:rFonts w:ascii="Microsoft YaHei" w:eastAsia="Microsoft YaHei" w:hAnsi="Microsoft YaHei" w:cs="Microsoft YaHei"/>
          <w:spacing w:val="-5"/>
          <w:sz w:val="19"/>
          <w:szCs w:val="19"/>
        </w:rPr>
        <w:t>华北分部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国家电网公司华中分部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国家电网公司西南分部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国网天津市电力公司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国网河</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北省电力有限公司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国网</w:t>
      </w:r>
      <w:r>
        <w:rPr>
          <w:rFonts w:ascii="Microsoft YaHei" w:eastAsia="Microsoft YaHei" w:hAnsi="Microsoft YaHei" w:cs="Microsoft YaHei"/>
          <w:spacing w:val="3"/>
          <w:sz w:val="19"/>
          <w:szCs w:val="19"/>
        </w:rPr>
        <w:t>山</w:t>
      </w:r>
      <w:r>
        <w:rPr>
          <w:rFonts w:ascii="Microsoft YaHei" w:eastAsia="Microsoft YaHei" w:hAnsi="Microsoft YaHei" w:cs="Microsoft YaHei"/>
          <w:spacing w:val="2"/>
          <w:sz w:val="19"/>
          <w:szCs w:val="19"/>
        </w:rPr>
        <w:t>东省电力公司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国网浙江省电力有限公司电力科学研究院</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国网江苏省电力</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有限公</w:t>
      </w:r>
      <w:r>
        <w:rPr>
          <w:rFonts w:ascii="Microsoft YaHei" w:eastAsia="Microsoft YaHei" w:hAnsi="Microsoft YaHei" w:cs="Microsoft YaHei"/>
          <w:spacing w:val="11"/>
          <w:sz w:val="19"/>
          <w:szCs w:val="19"/>
        </w:rPr>
        <w:t>司</w:t>
      </w:r>
      <w:r>
        <w:rPr>
          <w:rFonts w:ascii="Microsoft YaHei" w:eastAsia="Microsoft YaHei" w:hAnsi="Microsoft YaHei" w:cs="Microsoft YaHei"/>
          <w:spacing w:val="6"/>
          <w:sz w:val="19"/>
          <w:szCs w:val="19"/>
        </w:rPr>
        <w:t>电力科学研究院</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国网山东省电力公司电力科学研究院</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北京创拓国际标准技术研究院有限责</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任公司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国网浙江省电</w:t>
      </w:r>
      <w:r>
        <w:rPr>
          <w:rFonts w:ascii="Microsoft YaHei" w:eastAsia="Microsoft YaHei" w:hAnsi="Microsoft YaHei" w:cs="Microsoft YaHei"/>
          <w:sz w:val="19"/>
          <w:szCs w:val="19"/>
        </w:rPr>
        <w:t>力有限公司</w:t>
      </w:r>
      <w:r>
        <w:rPr>
          <w:rFonts w:ascii="Microsoft YaHei" w:eastAsia="Microsoft YaHei" w:hAnsi="Microsoft YaHei" w:cs="Microsoft YaHei"/>
          <w:sz w:val="37"/>
          <w:szCs w:val="37"/>
        </w:rPr>
        <w:t>。</w:t>
      </w:r>
    </w:p>
    <w:p>
      <w:pPr>
        <w:spacing w:before="5" w:line="129"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39"/>
          <w:sz w:val="19"/>
          <w:szCs w:val="19"/>
        </w:rPr>
        <w:t>本</w:t>
      </w:r>
      <w:r>
        <w:rPr>
          <w:rFonts w:ascii="Microsoft YaHei" w:eastAsia="Microsoft YaHei" w:hAnsi="Microsoft YaHei" w:cs="Microsoft YaHei"/>
          <w:spacing w:val="-35"/>
          <w:sz w:val="19"/>
          <w:szCs w:val="19"/>
        </w:rPr>
        <w:t>文件主要起草人</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陈国平</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李明节</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何凤军</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孙华东</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于刽</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郭强</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王超</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李志强</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张剑云</w:t>
      </w:r>
      <w:r>
        <w:rPr>
          <w:rFonts w:ascii="Microsoft YaHei" w:eastAsia="Microsoft YaHei" w:hAnsi="Microsoft YaHei" w:cs="Microsoft YaHei"/>
          <w:spacing w:val="-35"/>
          <w:sz w:val="37"/>
          <w:szCs w:val="37"/>
        </w:rPr>
        <w:t>、</w:t>
      </w:r>
      <w:r>
        <w:rPr>
          <w:rFonts w:ascii="Microsoft YaHei" w:eastAsia="Microsoft YaHei" w:hAnsi="Microsoft YaHei" w:cs="Microsoft YaHei"/>
          <w:spacing w:val="-35"/>
          <w:sz w:val="19"/>
          <w:szCs w:val="19"/>
        </w:rPr>
        <w:t>何飞</w:t>
      </w:r>
      <w:r>
        <w:rPr>
          <w:rFonts w:ascii="Microsoft YaHei" w:eastAsia="Microsoft YaHei" w:hAnsi="Microsoft YaHei" w:cs="Microsoft YaHei"/>
          <w:spacing w:val="-3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w w:val="83"/>
          <w:sz w:val="19"/>
          <w:szCs w:val="19"/>
        </w:rPr>
        <w:t>李文锋</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冷喜武</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赵</w:t>
      </w:r>
      <w:r>
        <w:rPr>
          <w:rFonts w:ascii="Microsoft YaHei" w:eastAsia="Microsoft YaHei" w:hAnsi="Microsoft YaHei" w:cs="Microsoft YaHei"/>
          <w:spacing w:val="51"/>
          <w:sz w:val="19"/>
          <w:szCs w:val="19"/>
        </w:rPr>
        <w:t xml:space="preserve"> </w:t>
      </w:r>
      <w:r>
        <w:rPr>
          <w:rFonts w:ascii="Microsoft YaHei" w:eastAsia="Microsoft YaHei" w:hAnsi="Microsoft YaHei" w:cs="Microsoft YaHei"/>
          <w:spacing w:val="-15"/>
          <w:w w:val="83"/>
          <w:sz w:val="19"/>
          <w:szCs w:val="19"/>
        </w:rPr>
        <w:t>自</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5"/>
          <w:w w:val="83"/>
          <w:sz w:val="19"/>
          <w:szCs w:val="19"/>
        </w:rPr>
        <w:t>刚</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孙维真</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张恰</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谭贝斯</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崔达</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周成</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江长明</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罗亚洲</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李班</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贾琳</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陈蟻</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宋瑞华</w:t>
      </w:r>
      <w:r>
        <w:rPr>
          <w:rFonts w:ascii="Microsoft YaHei" w:eastAsia="Microsoft YaHei" w:hAnsi="Microsoft YaHei" w:cs="Microsoft YaHei"/>
          <w:spacing w:val="-15"/>
          <w:w w:val="8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w w:val="80"/>
          <w:sz w:val="19"/>
          <w:szCs w:val="19"/>
        </w:rPr>
        <w:t>时艳强</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王賦</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唐卓</w:t>
      </w:r>
      <w:r>
        <w:rPr>
          <w:rFonts w:ascii="Microsoft YaHei" w:eastAsia="Microsoft YaHei" w:hAnsi="Microsoft YaHei" w:cs="Microsoft YaHei"/>
          <w:spacing w:val="88"/>
          <w:w w:val="101"/>
          <w:sz w:val="19"/>
          <w:szCs w:val="19"/>
        </w:rPr>
        <w:t xml:space="preserve"> </w:t>
      </w:r>
      <w:r>
        <w:rPr>
          <w:rFonts w:ascii="Microsoft YaHei" w:eastAsia="Microsoft YaHei" w:hAnsi="Microsoft YaHei" w:cs="Microsoft YaHei"/>
          <w:spacing w:val="-15"/>
          <w:w w:val="80"/>
          <w:sz w:val="19"/>
          <w:szCs w:val="19"/>
        </w:rPr>
        <w:t>芜</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党</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5"/>
          <w:w w:val="80"/>
          <w:sz w:val="19"/>
          <w:szCs w:val="19"/>
        </w:rPr>
        <w:t>杰</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李</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w w:val="80"/>
          <w:sz w:val="19"/>
          <w:szCs w:val="19"/>
        </w:rPr>
        <w:t>错</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部</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w w:val="80"/>
          <w:sz w:val="19"/>
          <w:szCs w:val="19"/>
        </w:rPr>
        <w:t>广</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5"/>
          <w:w w:val="80"/>
          <w:sz w:val="19"/>
          <w:szCs w:val="19"/>
        </w:rPr>
        <w:t>惠</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曹</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w w:val="80"/>
          <w:sz w:val="19"/>
          <w:szCs w:val="19"/>
        </w:rPr>
        <w:t>路</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罗</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w w:val="80"/>
          <w:sz w:val="19"/>
          <w:szCs w:val="19"/>
        </w:rPr>
        <w:t>仁</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w w:val="80"/>
          <w:sz w:val="19"/>
          <w:szCs w:val="19"/>
        </w:rPr>
        <w:t>彩</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伦</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5"/>
          <w:w w:val="80"/>
          <w:sz w:val="19"/>
          <w:szCs w:val="19"/>
        </w:rPr>
        <w:t>涛</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夏</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w w:val="80"/>
          <w:sz w:val="19"/>
          <w:szCs w:val="19"/>
        </w:rPr>
        <w:t>德</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5"/>
          <w:w w:val="80"/>
          <w:sz w:val="19"/>
          <w:szCs w:val="19"/>
        </w:rPr>
        <w:t>明</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岳</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5"/>
          <w:w w:val="80"/>
          <w:sz w:val="19"/>
          <w:szCs w:val="19"/>
        </w:rPr>
        <w:t>涵</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魏</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w w:val="80"/>
          <w:sz w:val="19"/>
          <w:szCs w:val="19"/>
        </w:rPr>
        <w:t>平</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徐</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w w:val="80"/>
          <w:sz w:val="19"/>
          <w:szCs w:val="19"/>
        </w:rPr>
        <w:t>预</w:t>
      </w:r>
      <w:r>
        <w:rPr>
          <w:rFonts w:ascii="Microsoft YaHei" w:eastAsia="Microsoft YaHei" w:hAnsi="Microsoft YaHei" w:cs="Microsoft YaHei"/>
          <w:spacing w:val="-15"/>
          <w:w w:val="80"/>
          <w:sz w:val="37"/>
          <w:szCs w:val="37"/>
        </w:rPr>
        <w:t>、</w:t>
      </w:r>
      <w:r>
        <w:rPr>
          <w:rFonts w:ascii="Microsoft YaHei" w:eastAsia="Microsoft YaHei" w:hAnsi="Microsoft YaHei" w:cs="Microsoft YaHei"/>
          <w:spacing w:val="-15"/>
          <w:w w:val="80"/>
          <w:sz w:val="19"/>
          <w:szCs w:val="19"/>
        </w:rPr>
        <w:t>吴</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5"/>
          <w:w w:val="80"/>
          <w:sz w:val="19"/>
          <w:szCs w:val="19"/>
        </w:rPr>
        <w:t>跨</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5"/>
          <w:w w:val="80"/>
          <w:sz w:val="19"/>
          <w:szCs w:val="19"/>
        </w:rPr>
        <w:t>宇</w:t>
      </w:r>
      <w:r>
        <w:rPr>
          <w:rFonts w:ascii="Microsoft YaHei" w:eastAsia="Microsoft YaHei" w:hAnsi="Microsoft YaHei" w:cs="Microsoft YaHei"/>
          <w:spacing w:val="-15"/>
          <w:w w:val="8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4"/>
          <w:sz w:val="19"/>
          <w:szCs w:val="19"/>
        </w:rPr>
        <w:t>朱立平</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高泽明</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游大宁</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庞向坤</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高蒿</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孙骆强</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程林</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程松</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郑卫洪</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袁其賦</w:t>
      </w:r>
      <w:r>
        <w:rPr>
          <w:rFonts w:ascii="Microsoft YaHei" w:eastAsia="Microsoft YaHei" w:hAnsi="Microsoft YaHei" w:cs="Microsoft YaHei"/>
          <w:spacing w:val="-16"/>
          <w:w w:val="84"/>
          <w:sz w:val="37"/>
          <w:szCs w:val="37"/>
        </w:rPr>
        <w:t>、</w:t>
      </w:r>
      <w:r>
        <w:rPr>
          <w:rFonts w:ascii="Microsoft YaHei" w:eastAsia="Microsoft YaHei" w:hAnsi="Microsoft YaHei" w:cs="Microsoft YaHei"/>
          <w:spacing w:val="-16"/>
          <w:w w:val="84"/>
          <w:sz w:val="19"/>
          <w:szCs w:val="19"/>
        </w:rPr>
        <w:t>余锐</w:t>
      </w:r>
      <w:r>
        <w:rPr>
          <w:rFonts w:ascii="Microsoft YaHei" w:eastAsia="Microsoft YaHei" w:hAnsi="Microsoft YaHei" w:cs="Microsoft YaHei"/>
          <w:spacing w:val="-16"/>
          <w:w w:val="84"/>
          <w:sz w:val="37"/>
          <w:szCs w:val="37"/>
        </w:rPr>
        <w:t>。</w:t>
      </w:r>
    </w:p>
    <w:p>
      <w:pPr>
        <w:sectPr>
          <w:headerReference w:type="default" r:id="rId7"/>
          <w:footerReference w:type="default" r:id="rId8"/>
          <w:pgSz w:w="11906" w:h="16838"/>
          <w:pgMar w:top="400" w:right="1106" w:bottom="1296" w:left="1426" w:header="0" w:footer="1103" w:gutter="0"/>
          <w:pgNumType w:start="8"/>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7" w:lineRule="auto"/>
        <w:rPr>
          <w:rFonts w:ascii="Arial"/>
          <w:sz w:val="21"/>
        </w:rPr>
      </w:pPr>
    </w:p>
    <w:p>
      <w:pPr>
        <w:spacing w:line="287" w:lineRule="auto"/>
        <w:rPr>
          <w:rFonts w:ascii="Arial"/>
          <w:sz w:val="21"/>
        </w:rPr>
      </w:pPr>
    </w:p>
    <w:p>
      <w:pPr>
        <w:spacing w:before="124" w:line="176" w:lineRule="auto"/>
        <w:ind w:left="2761"/>
        <w:rPr>
          <w:rFonts w:ascii="Microsoft YaHei" w:eastAsia="Microsoft YaHei" w:hAnsi="Microsoft YaHei" w:cs="Microsoft YaHei"/>
          <w:sz w:val="29"/>
          <w:szCs w:val="29"/>
        </w:rPr>
      </w:pPr>
      <w:r>
        <w:rPr>
          <w:rFonts w:ascii="Microsoft YaHei" w:eastAsia="Microsoft YaHei" w:hAnsi="Microsoft YaHei" w:cs="Microsoft YaHei"/>
          <w:spacing w:val="20"/>
          <w:sz w:val="29"/>
          <w:szCs w:val="29"/>
        </w:rPr>
        <w:t>电力系统网源协调技术导</w:t>
      </w:r>
      <w:r>
        <w:rPr>
          <w:rFonts w:ascii="Microsoft YaHei" w:eastAsia="Microsoft YaHei" w:hAnsi="Microsoft YaHei" w:cs="Microsoft YaHei"/>
          <w:spacing w:val="18"/>
          <w:sz w:val="29"/>
          <w:szCs w:val="29"/>
        </w:rPr>
        <w:t>则</w:t>
      </w:r>
    </w:p>
    <w:p>
      <w:pPr>
        <w:spacing w:line="281" w:lineRule="auto"/>
        <w:rPr>
          <w:rFonts w:ascii="Arial"/>
          <w:sz w:val="21"/>
        </w:rPr>
      </w:pPr>
    </w:p>
    <w:p>
      <w:pPr>
        <w:spacing w:line="282" w:lineRule="auto"/>
        <w:rPr>
          <w:rFonts w:ascii="Arial"/>
          <w:sz w:val="21"/>
        </w:rPr>
      </w:pPr>
    </w:p>
    <w:p>
      <w:pPr>
        <w:spacing w:before="82" w:line="178"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85" w:line="31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1"/>
          <w:position w:val="4"/>
          <w:sz w:val="19"/>
          <w:szCs w:val="19"/>
        </w:rPr>
        <w:t>本</w:t>
      </w:r>
      <w:r>
        <w:rPr>
          <w:rFonts w:ascii="Microsoft YaHei" w:eastAsia="Microsoft YaHei" w:hAnsi="Microsoft YaHei" w:cs="Microsoft YaHei"/>
          <w:spacing w:val="18"/>
          <w:position w:val="4"/>
          <w:sz w:val="19"/>
          <w:szCs w:val="19"/>
        </w:rPr>
        <w:t>文件规定了电力系统网源协调相关领域技术及管理要求</w:t>
      </w:r>
      <w:r>
        <w:rPr>
          <w:rFonts w:ascii="Microsoft YaHei" w:eastAsia="Microsoft YaHei" w:hAnsi="Microsoft YaHei" w:cs="Microsoft YaHei"/>
          <w:spacing w:val="18"/>
          <w:position w:val="4"/>
          <w:sz w:val="37"/>
          <w:szCs w:val="37"/>
        </w:rPr>
        <w:t>。</w:t>
      </w:r>
    </w:p>
    <w:p>
      <w:pPr>
        <w:spacing w:line="32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4"/>
          <w:position w:val="4"/>
          <w:sz w:val="19"/>
          <w:szCs w:val="19"/>
        </w:rPr>
        <w:t>本文件适用于电力系统规划设计</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9"/>
          <w:szCs w:val="19"/>
        </w:rPr>
        <w:t>基建调试</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9"/>
          <w:szCs w:val="19"/>
        </w:rPr>
        <w:t>生产运行</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9"/>
          <w:szCs w:val="19"/>
        </w:rPr>
        <w:t>试验及设备制造等技术领域</w:t>
      </w:r>
      <w:r>
        <w:rPr>
          <w:rFonts w:ascii="Microsoft YaHei" w:eastAsia="Microsoft YaHei" w:hAnsi="Microsoft YaHei" w:cs="Microsoft YaHei"/>
          <w:spacing w:val="-1"/>
          <w:position w:val="4"/>
          <w:sz w:val="37"/>
          <w:szCs w:val="37"/>
        </w:rPr>
        <w:t>。</w:t>
      </w:r>
    </w:p>
    <w:p>
      <w:pPr>
        <w:spacing w:before="309" w:line="176"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4" w:line="120"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7</w:t>
      </w:r>
      <w:r>
        <w:rPr>
          <w:rFonts w:ascii="Microsoft YaHei" w:eastAsia="Microsoft YaHei" w:hAnsi="Microsoft YaHei" w:cs="Microsoft YaHei"/>
          <w:spacing w:val="1"/>
          <w:position w:val="1"/>
          <w:sz w:val="18"/>
          <w:szCs w:val="18"/>
        </w:rPr>
        <w:t>064</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2"/>
          <w:sz w:val="19"/>
          <w:szCs w:val="19"/>
        </w:rPr>
        <w:t>隐极同步发电机技术要求</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3"/>
          <w:sz w:val="18"/>
          <w:szCs w:val="18"/>
        </w:rPr>
        <w:t>74</w:t>
      </w:r>
      <w:r>
        <w:rPr>
          <w:rFonts w:ascii="Microsoft YaHei" w:eastAsia="Microsoft YaHei" w:hAnsi="Microsoft YaHei" w:cs="Microsoft YaHei"/>
          <w:spacing w:val="6"/>
          <w:position w:val="-3"/>
          <w:sz w:val="18"/>
          <w:szCs w:val="18"/>
        </w:rPr>
        <w:t>0</w:t>
      </w:r>
      <w:r>
        <w:rPr>
          <w:rFonts w:ascii="Microsoft YaHei" w:eastAsia="Microsoft YaHei" w:hAnsi="Microsoft YaHei" w:cs="Microsoft YaHei"/>
          <w:spacing w:val="4"/>
          <w:position w:val="-3"/>
          <w:sz w:val="18"/>
          <w:szCs w:val="18"/>
        </w:rPr>
        <w:t>9</w:t>
      </w:r>
      <w:r>
        <w:rPr>
          <w:rFonts w:ascii="Microsoft YaHei" w:eastAsia="Microsoft YaHei" w:hAnsi="Microsoft YaHei" w:cs="Microsoft YaHei"/>
          <w:spacing w:val="4"/>
          <w:position w:val="-3"/>
          <w:sz w:val="19"/>
          <w:szCs w:val="19"/>
        </w:rPr>
        <w:t>(所有部分)</w:t>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spacing w:val="4"/>
          <w:position w:val="-3"/>
          <w:sz w:val="19"/>
          <w:szCs w:val="19"/>
        </w:rPr>
        <w:t>同步电机励磁系统</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7</w:t>
      </w:r>
      <w:r>
        <w:rPr>
          <w:rFonts w:ascii="Microsoft YaHei" w:eastAsia="Microsoft YaHei" w:hAnsi="Microsoft YaHei" w:cs="Microsoft YaHei"/>
          <w:spacing w:val="1"/>
          <w:position w:val="-4"/>
          <w:sz w:val="18"/>
          <w:szCs w:val="18"/>
        </w:rPr>
        <w:t>894</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9"/>
          <w:szCs w:val="19"/>
        </w:rPr>
        <w:t>水轮发电机基本技术条件</w:t>
      </w:r>
    </w:p>
    <w:p>
      <w:pPr>
        <w:spacing w:line="317"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19963</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风电场接入电力系统技术规定</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6"/>
          <w:position w:val="-3"/>
          <w:sz w:val="18"/>
          <w:szCs w:val="18"/>
        </w:rPr>
        <w:t>GB</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6"/>
          <w:position w:val="-3"/>
          <w:sz w:val="18"/>
          <w:szCs w:val="18"/>
        </w:rPr>
        <w:t>T</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3"/>
          <w:sz w:val="18"/>
          <w:szCs w:val="18"/>
        </w:rPr>
        <w:t>3</w:t>
      </w:r>
      <w:r>
        <w:rPr>
          <w:rFonts w:ascii="Microsoft YaHei" w:eastAsia="Microsoft YaHei" w:hAnsi="Microsoft YaHei" w:cs="Microsoft YaHei"/>
          <w:spacing w:val="-9"/>
          <w:position w:val="-3"/>
          <w:sz w:val="18"/>
          <w:szCs w:val="18"/>
        </w:rPr>
        <w:t>1</w:t>
      </w:r>
      <w:r>
        <w:rPr>
          <w:rFonts w:ascii="Microsoft YaHei" w:eastAsia="Microsoft YaHei" w:hAnsi="Microsoft YaHei" w:cs="Microsoft YaHei"/>
          <w:spacing w:val="-6"/>
          <w:position w:val="-3"/>
          <w:sz w:val="18"/>
          <w:szCs w:val="18"/>
        </w:rPr>
        <w:t>464</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3"/>
          <w:sz w:val="18"/>
          <w:szCs w:val="18"/>
        </w:rPr>
        <w:t>2015</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3"/>
          <w:sz w:val="19"/>
          <w:szCs w:val="19"/>
        </w:rPr>
        <w:t>电网运行准则</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32900</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2"/>
          <w:sz w:val="19"/>
          <w:szCs w:val="19"/>
        </w:rPr>
        <w:t>光伏发电站继电保护技术规范</w:t>
      </w:r>
    </w:p>
    <w:p>
      <w:pPr>
        <w:spacing w:before="1" w:line="175"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4"/>
          <w:position w:val="-1"/>
          <w:sz w:val="18"/>
          <w:szCs w:val="18"/>
        </w:rPr>
        <w:t>38755</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8"/>
          <w:szCs w:val="18"/>
        </w:rPr>
        <w:t>2019</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电力系统安全稳定导则</w:t>
      </w:r>
    </w:p>
    <w:tbl>
      <w:tblPr>
        <w:tblStyle w:val="TableNormal0"/>
        <w:tblW w:w="5304" w:type="dxa"/>
        <w:tblInd w:w="422" w:type="dxa"/>
        <w:tblBorders>
          <w:top w:val="nil"/>
          <w:left w:val="nil"/>
          <w:bottom w:val="nil"/>
          <w:right w:val="nil"/>
          <w:insideH w:val="nil"/>
          <w:insideV w:val="nil"/>
        </w:tblBorders>
        <w:tblLayout w:type="fixed"/>
      </w:tblPr>
      <w:tblGrid>
        <w:gridCol w:w="1121"/>
        <w:gridCol w:w="4183"/>
      </w:tblGrid>
      <w:tr>
        <w:tblPrEx>
          <w:tblW w:w="5304" w:type="dxa"/>
          <w:tblInd w:w="422" w:type="dxa"/>
          <w:tblBorders>
            <w:top w:val="nil"/>
            <w:left w:val="nil"/>
            <w:bottom w:val="nil"/>
            <w:right w:val="nil"/>
            <w:insideH w:val="nil"/>
            <w:insideV w:val="nil"/>
          </w:tblBorders>
          <w:tblLayout w:type="fixed"/>
        </w:tblPrEx>
        <w:trPr>
          <w:trHeight w:val="259"/>
        </w:trPr>
        <w:tc>
          <w:tcPr>
            <w:tcW w:w="1121" w:type="dxa"/>
            <w:vAlign w:val="top"/>
          </w:tcPr>
          <w:p>
            <w:pPr>
              <w:spacing w:before="4" w:line="255" w:lineRule="exact"/>
              <w:ind w:left="1"/>
              <w:rPr>
                <w:rFonts w:ascii="Microsoft YaHei" w:eastAsia="Microsoft YaHei" w:hAnsi="Microsoft YaHei" w:cs="Microsoft YaHei"/>
                <w:sz w:val="18"/>
                <w:szCs w:val="18"/>
              </w:rPr>
            </w:pPr>
            <w:r>
              <w:rPr>
                <w:rFonts w:ascii="Microsoft YaHei" w:eastAsia="Microsoft YaHei" w:hAnsi="Microsoft YaHei" w:cs="Microsoft YaHei"/>
                <w:spacing w:val="-19"/>
                <w:position w:val="-6"/>
                <w:sz w:val="18"/>
                <w:szCs w:val="18"/>
              </w:rPr>
              <w:t>GB</w:t>
            </w:r>
            <w:r>
              <w:rPr>
                <w:rFonts w:ascii="Microsoft YaHei" w:eastAsia="Microsoft YaHei" w:hAnsi="Microsoft YaHei" w:cs="Microsoft YaHei"/>
                <w:spacing w:val="-26"/>
                <w:position w:val="-4"/>
                <w:sz w:val="37"/>
                <w:szCs w:val="37"/>
              </w:rPr>
              <w:t>／</w:t>
            </w:r>
            <w:r>
              <w:rPr>
                <w:rFonts w:ascii="Microsoft YaHei" w:eastAsia="Microsoft YaHei" w:hAnsi="Microsoft YaHei" w:cs="Microsoft YaHei"/>
                <w:spacing w:val="-19"/>
                <w:position w:val="-6"/>
                <w:sz w:val="18"/>
                <w:szCs w:val="18"/>
              </w:rPr>
              <w:t>T</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6"/>
                <w:sz w:val="18"/>
                <w:szCs w:val="18"/>
              </w:rPr>
              <w:t>38969</w:t>
            </w:r>
          </w:p>
        </w:tc>
        <w:tc>
          <w:tcPr>
            <w:tcW w:w="4183" w:type="dxa"/>
            <w:vAlign w:val="top"/>
          </w:tcPr>
          <w:p>
            <w:pPr>
              <w:spacing w:line="182" w:lineRule="auto"/>
              <w:ind w:left="240"/>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电力系统技术导</w:t>
            </w:r>
            <w:r>
              <w:rPr>
                <w:rFonts w:ascii="Microsoft YaHei" w:eastAsia="Microsoft YaHei" w:hAnsi="Microsoft YaHei" w:cs="Microsoft YaHei"/>
                <w:spacing w:val="14"/>
                <w:sz w:val="19"/>
                <w:szCs w:val="19"/>
              </w:rPr>
              <w:t>则</w:t>
            </w:r>
          </w:p>
        </w:tc>
      </w:tr>
      <w:tr>
        <w:tblPrEx>
          <w:tblW w:w="5304" w:type="dxa"/>
          <w:tblInd w:w="422" w:type="dxa"/>
          <w:tblLayout w:type="fixed"/>
        </w:tblPrEx>
        <w:trPr>
          <w:trHeight w:val="315"/>
        </w:trPr>
        <w:tc>
          <w:tcPr>
            <w:tcW w:w="1121" w:type="dxa"/>
            <w:vAlign w:val="top"/>
          </w:tcPr>
          <w:p>
            <w:pPr>
              <w:spacing w:before="59" w:line="256" w:lineRule="exact"/>
              <w:ind w:left="1"/>
              <w:rPr>
                <w:rFonts w:ascii="Microsoft YaHei" w:eastAsia="Microsoft YaHei" w:hAnsi="Microsoft YaHei" w:cs="Microsoft YaHei"/>
                <w:sz w:val="18"/>
                <w:szCs w:val="18"/>
              </w:rPr>
            </w:pPr>
            <w:r>
              <w:rPr>
                <w:rFonts w:ascii="Microsoft YaHei" w:eastAsia="Microsoft YaHei" w:hAnsi="Microsoft YaHei" w:cs="Microsoft YaHei"/>
                <w:spacing w:val="-19"/>
                <w:position w:val="-6"/>
                <w:sz w:val="18"/>
                <w:szCs w:val="18"/>
              </w:rPr>
              <w:t>GB</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19"/>
                <w:position w:val="-6"/>
                <w:sz w:val="18"/>
                <w:szCs w:val="18"/>
              </w:rPr>
              <w:t>T</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6"/>
                <w:sz w:val="18"/>
                <w:szCs w:val="18"/>
              </w:rPr>
              <w:t>40586</w:t>
            </w:r>
          </w:p>
        </w:tc>
        <w:tc>
          <w:tcPr>
            <w:tcW w:w="4183" w:type="dxa"/>
            <w:vAlign w:val="top"/>
          </w:tcPr>
          <w:p>
            <w:pPr>
              <w:spacing w:before="54" w:line="183" w:lineRule="auto"/>
              <w:ind w:left="221"/>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并</w:t>
            </w:r>
            <w:r>
              <w:rPr>
                <w:rFonts w:ascii="Microsoft YaHei" w:eastAsia="Microsoft YaHei" w:hAnsi="Microsoft YaHei" w:cs="Microsoft YaHei"/>
                <w:spacing w:val="18"/>
                <w:sz w:val="19"/>
                <w:szCs w:val="19"/>
              </w:rPr>
              <w:t>网电源涉网保护技术要求</w:t>
            </w:r>
          </w:p>
        </w:tc>
      </w:tr>
      <w:tr>
        <w:tblPrEx>
          <w:tblW w:w="5304" w:type="dxa"/>
          <w:tblInd w:w="422" w:type="dxa"/>
          <w:tblLayout w:type="fixed"/>
        </w:tblPrEx>
        <w:trPr>
          <w:trHeight w:val="316"/>
        </w:trPr>
        <w:tc>
          <w:tcPr>
            <w:tcW w:w="1121" w:type="dxa"/>
            <w:vAlign w:val="top"/>
          </w:tcPr>
          <w:p>
            <w:pPr>
              <w:spacing w:before="61" w:line="254" w:lineRule="exact"/>
              <w:ind w:left="1"/>
              <w:rPr>
                <w:rFonts w:ascii="Microsoft YaHei" w:eastAsia="Microsoft YaHei" w:hAnsi="Microsoft YaHei" w:cs="Microsoft YaHei"/>
                <w:sz w:val="18"/>
                <w:szCs w:val="18"/>
              </w:rPr>
            </w:pPr>
            <w:r>
              <w:rPr>
                <w:rFonts w:ascii="Microsoft YaHei" w:eastAsia="Microsoft YaHei" w:hAnsi="Microsoft YaHei" w:cs="Microsoft YaHei"/>
                <w:spacing w:val="-19"/>
                <w:position w:val="-6"/>
                <w:sz w:val="18"/>
                <w:szCs w:val="18"/>
              </w:rPr>
              <w:t>GB</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19"/>
                <w:position w:val="-6"/>
                <w:sz w:val="18"/>
                <w:szCs w:val="18"/>
              </w:rPr>
              <w:t>T</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6"/>
                <w:sz w:val="18"/>
                <w:szCs w:val="18"/>
              </w:rPr>
              <w:t>40589</w:t>
            </w:r>
          </w:p>
        </w:tc>
        <w:tc>
          <w:tcPr>
            <w:tcW w:w="4183" w:type="dxa"/>
            <w:vAlign w:val="top"/>
          </w:tcPr>
          <w:p>
            <w:pPr>
              <w:spacing w:before="56" w:line="183" w:lineRule="auto"/>
              <w:ind w:left="240"/>
              <w:rPr>
                <w:rFonts w:ascii="Microsoft YaHei" w:eastAsia="Microsoft YaHei" w:hAnsi="Microsoft YaHei" w:cs="Microsoft YaHei"/>
                <w:sz w:val="19"/>
                <w:szCs w:val="19"/>
              </w:rPr>
            </w:pPr>
            <w:r>
              <w:rPr>
                <w:rFonts w:ascii="Microsoft YaHei" w:eastAsia="Microsoft YaHei" w:hAnsi="Microsoft YaHei" w:cs="Microsoft YaHei"/>
                <w:spacing w:val="25"/>
                <w:sz w:val="19"/>
                <w:szCs w:val="19"/>
              </w:rPr>
              <w:t>同</w:t>
            </w:r>
            <w:r>
              <w:rPr>
                <w:rFonts w:ascii="Microsoft YaHei" w:eastAsia="Microsoft YaHei" w:hAnsi="Microsoft YaHei" w:cs="Microsoft YaHei"/>
                <w:spacing w:val="16"/>
                <w:sz w:val="19"/>
                <w:szCs w:val="19"/>
              </w:rPr>
              <w:t>步发电机励磁系统建模导则</w:t>
            </w:r>
          </w:p>
        </w:tc>
      </w:tr>
      <w:tr>
        <w:tblPrEx>
          <w:tblW w:w="5304" w:type="dxa"/>
          <w:tblInd w:w="422" w:type="dxa"/>
          <w:tblLayout w:type="fixed"/>
        </w:tblPrEx>
        <w:trPr>
          <w:trHeight w:val="316"/>
        </w:trPr>
        <w:tc>
          <w:tcPr>
            <w:tcW w:w="1121" w:type="dxa"/>
            <w:vAlign w:val="top"/>
          </w:tcPr>
          <w:p>
            <w:pPr>
              <w:spacing w:before="61" w:line="254" w:lineRule="exact"/>
              <w:ind w:left="1"/>
              <w:rPr>
                <w:rFonts w:ascii="Microsoft YaHei" w:eastAsia="Microsoft YaHei" w:hAnsi="Microsoft YaHei" w:cs="Microsoft YaHei"/>
                <w:sz w:val="18"/>
                <w:szCs w:val="18"/>
              </w:rPr>
            </w:pPr>
            <w:r>
              <w:rPr>
                <w:rFonts w:ascii="Microsoft YaHei" w:eastAsia="Microsoft YaHei" w:hAnsi="Microsoft YaHei" w:cs="Microsoft YaHei"/>
                <w:spacing w:val="-19"/>
                <w:position w:val="-6"/>
                <w:sz w:val="18"/>
                <w:szCs w:val="18"/>
              </w:rPr>
              <w:t>GB</w:t>
            </w:r>
            <w:r>
              <w:rPr>
                <w:rFonts w:ascii="Microsoft YaHei" w:eastAsia="Microsoft YaHei" w:hAnsi="Microsoft YaHei" w:cs="Microsoft YaHei"/>
                <w:spacing w:val="-26"/>
                <w:position w:val="-4"/>
                <w:sz w:val="37"/>
                <w:szCs w:val="37"/>
              </w:rPr>
              <w:t>／</w:t>
            </w:r>
            <w:r>
              <w:rPr>
                <w:rFonts w:ascii="Microsoft YaHei" w:eastAsia="Microsoft YaHei" w:hAnsi="Microsoft YaHei" w:cs="Microsoft YaHei"/>
                <w:spacing w:val="-19"/>
                <w:position w:val="-6"/>
                <w:sz w:val="18"/>
                <w:szCs w:val="18"/>
              </w:rPr>
              <w:t>T</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6"/>
                <w:sz w:val="18"/>
                <w:szCs w:val="18"/>
              </w:rPr>
              <w:t>40591</w:t>
            </w:r>
          </w:p>
        </w:tc>
        <w:tc>
          <w:tcPr>
            <w:tcW w:w="4183" w:type="dxa"/>
            <w:vAlign w:val="top"/>
          </w:tcPr>
          <w:p>
            <w:pPr>
              <w:spacing w:before="56" w:line="183" w:lineRule="auto"/>
              <w:ind w:left="240"/>
              <w:rPr>
                <w:rFonts w:ascii="Microsoft YaHei" w:eastAsia="Microsoft YaHei" w:hAnsi="Microsoft YaHei" w:cs="Microsoft YaHei"/>
                <w:sz w:val="19"/>
                <w:szCs w:val="19"/>
              </w:rPr>
            </w:pPr>
            <w:r>
              <w:rPr>
                <w:rFonts w:ascii="Microsoft YaHei" w:eastAsia="Microsoft YaHei" w:hAnsi="Microsoft YaHei" w:cs="Microsoft YaHei"/>
                <w:spacing w:val="25"/>
                <w:sz w:val="19"/>
                <w:szCs w:val="19"/>
              </w:rPr>
              <w:t>电</w:t>
            </w:r>
            <w:r>
              <w:rPr>
                <w:rFonts w:ascii="Microsoft YaHei" w:eastAsia="Microsoft YaHei" w:hAnsi="Microsoft YaHei" w:cs="Microsoft YaHei"/>
                <w:spacing w:val="16"/>
                <w:sz w:val="19"/>
                <w:szCs w:val="19"/>
              </w:rPr>
              <w:t>力系统稳定器整定试验导则</w:t>
            </w:r>
          </w:p>
        </w:tc>
      </w:tr>
      <w:tr>
        <w:tblPrEx>
          <w:tblW w:w="5304" w:type="dxa"/>
          <w:tblInd w:w="422" w:type="dxa"/>
          <w:tblLayout w:type="fixed"/>
        </w:tblPrEx>
        <w:trPr>
          <w:trHeight w:val="316"/>
        </w:trPr>
        <w:tc>
          <w:tcPr>
            <w:tcW w:w="1121" w:type="dxa"/>
            <w:vAlign w:val="top"/>
          </w:tcPr>
          <w:p>
            <w:pPr>
              <w:spacing w:before="61" w:line="254" w:lineRule="exact"/>
              <w:ind w:left="1"/>
              <w:rPr>
                <w:rFonts w:ascii="Microsoft YaHei" w:eastAsia="Microsoft YaHei" w:hAnsi="Microsoft YaHei" w:cs="Microsoft YaHei"/>
                <w:sz w:val="18"/>
                <w:szCs w:val="18"/>
              </w:rPr>
            </w:pPr>
            <w:r>
              <w:rPr>
                <w:rFonts w:ascii="Microsoft YaHei" w:eastAsia="Microsoft YaHei" w:hAnsi="Microsoft YaHei" w:cs="Microsoft YaHei"/>
                <w:spacing w:val="-19"/>
                <w:position w:val="-6"/>
                <w:sz w:val="18"/>
                <w:szCs w:val="18"/>
              </w:rPr>
              <w:t>GB</w:t>
            </w:r>
            <w:r>
              <w:rPr>
                <w:rFonts w:ascii="Microsoft YaHei" w:eastAsia="Microsoft YaHei" w:hAnsi="Microsoft YaHei" w:cs="Microsoft YaHei"/>
                <w:spacing w:val="-26"/>
                <w:position w:val="-4"/>
                <w:sz w:val="37"/>
                <w:szCs w:val="37"/>
              </w:rPr>
              <w:t>／</w:t>
            </w:r>
            <w:r>
              <w:rPr>
                <w:rFonts w:ascii="Microsoft YaHei" w:eastAsia="Microsoft YaHei" w:hAnsi="Microsoft YaHei" w:cs="Microsoft YaHei"/>
                <w:spacing w:val="-19"/>
                <w:position w:val="-6"/>
                <w:sz w:val="18"/>
                <w:szCs w:val="18"/>
              </w:rPr>
              <w:t>T</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6"/>
                <w:sz w:val="18"/>
                <w:szCs w:val="18"/>
              </w:rPr>
              <w:t>40593</w:t>
            </w:r>
          </w:p>
        </w:tc>
        <w:tc>
          <w:tcPr>
            <w:tcW w:w="4183" w:type="dxa"/>
            <w:vAlign w:val="top"/>
          </w:tcPr>
          <w:p>
            <w:pPr>
              <w:spacing w:before="57" w:line="182" w:lineRule="auto"/>
              <w:ind w:left="240"/>
              <w:rPr>
                <w:rFonts w:ascii="Microsoft YaHei" w:eastAsia="Microsoft YaHei" w:hAnsi="Microsoft YaHei" w:cs="Microsoft YaHei"/>
                <w:sz w:val="19"/>
                <w:szCs w:val="19"/>
              </w:rPr>
            </w:pPr>
            <w:r>
              <w:rPr>
                <w:rFonts w:ascii="Microsoft YaHei" w:eastAsia="Microsoft YaHei" w:hAnsi="Microsoft YaHei" w:cs="Microsoft YaHei"/>
                <w:spacing w:val="26"/>
                <w:sz w:val="19"/>
                <w:szCs w:val="19"/>
              </w:rPr>
              <w:t>同</w:t>
            </w:r>
            <w:r>
              <w:rPr>
                <w:rFonts w:ascii="Microsoft YaHei" w:eastAsia="Microsoft YaHei" w:hAnsi="Microsoft YaHei" w:cs="Microsoft YaHei"/>
                <w:spacing w:val="17"/>
                <w:sz w:val="19"/>
                <w:szCs w:val="19"/>
              </w:rPr>
              <w:t>步发电机调速系统参数实测及建模导则</w:t>
            </w:r>
          </w:p>
        </w:tc>
      </w:tr>
      <w:tr>
        <w:tblPrEx>
          <w:tblW w:w="5304" w:type="dxa"/>
          <w:tblInd w:w="422" w:type="dxa"/>
          <w:tblLayout w:type="fixed"/>
        </w:tblPrEx>
        <w:trPr>
          <w:trHeight w:val="316"/>
        </w:trPr>
        <w:tc>
          <w:tcPr>
            <w:tcW w:w="1121" w:type="dxa"/>
            <w:vAlign w:val="top"/>
          </w:tcPr>
          <w:p>
            <w:pPr>
              <w:spacing w:before="62" w:line="253" w:lineRule="exact"/>
              <w:ind w:left="1"/>
              <w:rPr>
                <w:rFonts w:ascii="Microsoft YaHei" w:eastAsia="Microsoft YaHei" w:hAnsi="Microsoft YaHei" w:cs="Microsoft YaHei"/>
                <w:sz w:val="18"/>
                <w:szCs w:val="18"/>
              </w:rPr>
            </w:pPr>
            <w:r>
              <w:rPr>
                <w:rFonts w:ascii="Microsoft YaHei" w:eastAsia="Microsoft YaHei" w:hAnsi="Microsoft YaHei" w:cs="Microsoft YaHei"/>
                <w:spacing w:val="-19"/>
                <w:position w:val="-6"/>
                <w:sz w:val="18"/>
                <w:szCs w:val="18"/>
              </w:rPr>
              <w:t>GB</w:t>
            </w:r>
            <w:r>
              <w:rPr>
                <w:rFonts w:ascii="Microsoft YaHei" w:eastAsia="Microsoft YaHei" w:hAnsi="Microsoft YaHei" w:cs="Microsoft YaHei"/>
                <w:spacing w:val="-26"/>
                <w:position w:val="-4"/>
                <w:sz w:val="37"/>
                <w:szCs w:val="37"/>
              </w:rPr>
              <w:t>／</w:t>
            </w:r>
            <w:r>
              <w:rPr>
                <w:rFonts w:ascii="Microsoft YaHei" w:eastAsia="Microsoft YaHei" w:hAnsi="Microsoft YaHei" w:cs="Microsoft YaHei"/>
                <w:spacing w:val="-19"/>
                <w:position w:val="-6"/>
                <w:sz w:val="18"/>
                <w:szCs w:val="18"/>
              </w:rPr>
              <w:t>T</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6"/>
                <w:sz w:val="18"/>
                <w:szCs w:val="18"/>
              </w:rPr>
              <w:t>40595</w:t>
            </w:r>
          </w:p>
        </w:tc>
        <w:tc>
          <w:tcPr>
            <w:tcW w:w="4183" w:type="dxa"/>
            <w:vAlign w:val="top"/>
          </w:tcPr>
          <w:p>
            <w:pPr>
              <w:spacing w:before="57" w:line="183" w:lineRule="auto"/>
              <w:ind w:left="221"/>
              <w:rPr>
                <w:rFonts w:ascii="Microsoft YaHei" w:eastAsia="Microsoft YaHei" w:hAnsi="Microsoft YaHei" w:cs="Microsoft YaHei"/>
                <w:sz w:val="19"/>
                <w:szCs w:val="19"/>
              </w:rPr>
            </w:pPr>
            <w:r>
              <w:rPr>
                <w:rFonts w:ascii="Microsoft YaHei" w:eastAsia="Microsoft YaHei" w:hAnsi="Microsoft YaHei" w:cs="Microsoft YaHei"/>
                <w:spacing w:val="27"/>
                <w:sz w:val="19"/>
                <w:szCs w:val="19"/>
              </w:rPr>
              <w:t>并</w:t>
            </w:r>
            <w:r>
              <w:rPr>
                <w:rFonts w:ascii="Microsoft YaHei" w:eastAsia="Microsoft YaHei" w:hAnsi="Microsoft YaHei" w:cs="Microsoft YaHei"/>
                <w:spacing w:val="18"/>
                <w:sz w:val="19"/>
                <w:szCs w:val="19"/>
              </w:rPr>
              <w:t>网电源一次调频技术规定及试验导则</w:t>
            </w:r>
          </w:p>
        </w:tc>
      </w:tr>
      <w:tr>
        <w:tblPrEx>
          <w:tblW w:w="5304" w:type="dxa"/>
          <w:tblInd w:w="422" w:type="dxa"/>
          <w:tblLayout w:type="fixed"/>
        </w:tblPrEx>
        <w:trPr>
          <w:trHeight w:val="316"/>
        </w:trPr>
        <w:tc>
          <w:tcPr>
            <w:tcW w:w="1121" w:type="dxa"/>
            <w:vAlign w:val="top"/>
          </w:tcPr>
          <w:p>
            <w:pPr>
              <w:spacing w:before="62" w:line="253" w:lineRule="exact"/>
              <w:rPr>
                <w:rFonts w:ascii="Microsoft YaHei" w:eastAsia="Microsoft YaHei" w:hAnsi="Microsoft YaHei" w:cs="Microsoft YaHei"/>
                <w:sz w:val="18"/>
                <w:szCs w:val="18"/>
              </w:rPr>
            </w:pPr>
            <w:r>
              <w:rPr>
                <w:rFonts w:ascii="Microsoft YaHei" w:eastAsia="Microsoft YaHei" w:hAnsi="Microsoft YaHei" w:cs="Microsoft YaHei"/>
                <w:spacing w:val="-22"/>
                <w:position w:val="-6"/>
                <w:sz w:val="18"/>
                <w:szCs w:val="18"/>
              </w:rPr>
              <w:t>DL</w:t>
            </w:r>
            <w:r>
              <w:rPr>
                <w:rFonts w:ascii="Microsoft YaHei" w:eastAsia="Microsoft YaHei" w:hAnsi="Microsoft YaHei" w:cs="Microsoft YaHei"/>
                <w:spacing w:val="-22"/>
                <w:position w:val="-4"/>
                <w:sz w:val="37"/>
                <w:szCs w:val="37"/>
              </w:rPr>
              <w:t>／</w:t>
            </w:r>
            <w:r>
              <w:rPr>
                <w:rFonts w:ascii="Microsoft YaHei" w:eastAsia="Microsoft YaHei" w:hAnsi="Microsoft YaHei" w:cs="Microsoft YaHei"/>
                <w:spacing w:val="-21"/>
                <w:position w:val="-6"/>
                <w:sz w:val="18"/>
                <w:szCs w:val="18"/>
              </w:rPr>
              <w:t>T</w:t>
            </w:r>
            <w:r>
              <w:rPr>
                <w:rFonts w:ascii="Microsoft YaHei" w:eastAsia="Microsoft YaHei" w:hAnsi="Microsoft YaHei" w:cs="Microsoft YaHei"/>
                <w:spacing w:val="-22"/>
                <w:position w:val="-6"/>
                <w:sz w:val="18"/>
                <w:szCs w:val="18"/>
              </w:rPr>
              <w:t xml:space="preserve"> </w:t>
            </w:r>
            <w:r>
              <w:rPr>
                <w:rFonts w:ascii="Microsoft YaHei" w:eastAsia="Microsoft YaHei" w:hAnsi="Microsoft YaHei" w:cs="Microsoft YaHei"/>
                <w:spacing w:val="-22"/>
                <w:position w:val="-6"/>
                <w:sz w:val="18"/>
                <w:szCs w:val="18"/>
              </w:rPr>
              <w:t>583</w:t>
            </w:r>
          </w:p>
        </w:tc>
        <w:tc>
          <w:tcPr>
            <w:tcW w:w="4183" w:type="dxa"/>
            <w:vAlign w:val="top"/>
          </w:tcPr>
          <w:p>
            <w:pPr>
              <w:spacing w:before="57" w:line="183" w:lineRule="auto"/>
              <w:ind w:left="15"/>
              <w:rPr>
                <w:rFonts w:ascii="Microsoft YaHei" w:eastAsia="Microsoft YaHei" w:hAnsi="Microsoft YaHei" w:cs="Microsoft YaHei"/>
                <w:sz w:val="19"/>
                <w:szCs w:val="19"/>
              </w:rPr>
            </w:pPr>
            <w:r>
              <w:rPr>
                <w:rFonts w:ascii="Microsoft YaHei" w:eastAsia="Microsoft YaHei" w:hAnsi="Microsoft YaHei" w:cs="Microsoft YaHei"/>
                <w:spacing w:val="25"/>
                <w:sz w:val="19"/>
                <w:szCs w:val="19"/>
              </w:rPr>
              <w:t>大</w:t>
            </w:r>
            <w:r>
              <w:rPr>
                <w:rFonts w:ascii="Microsoft YaHei" w:eastAsia="Microsoft YaHei" w:hAnsi="Microsoft YaHei" w:cs="Microsoft YaHei"/>
                <w:spacing w:val="18"/>
                <w:sz w:val="19"/>
                <w:szCs w:val="19"/>
              </w:rPr>
              <w:t>中型水轮发电机静止整流励磁系统技术条件</w:t>
            </w:r>
          </w:p>
        </w:tc>
      </w:tr>
      <w:tr>
        <w:tblPrEx>
          <w:tblW w:w="5304" w:type="dxa"/>
          <w:tblInd w:w="422" w:type="dxa"/>
          <w:tblLayout w:type="fixed"/>
        </w:tblPrEx>
        <w:trPr>
          <w:trHeight w:val="316"/>
        </w:trPr>
        <w:tc>
          <w:tcPr>
            <w:tcW w:w="1121" w:type="dxa"/>
            <w:vAlign w:val="top"/>
          </w:tcPr>
          <w:p>
            <w:pPr>
              <w:spacing w:before="60" w:line="255"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6"/>
                <w:sz w:val="18"/>
                <w:szCs w:val="18"/>
              </w:rPr>
              <w:t>DL</w:t>
            </w:r>
            <w:r>
              <w:rPr>
                <w:rFonts w:ascii="Microsoft YaHei" w:eastAsia="Microsoft YaHei" w:hAnsi="Microsoft YaHei" w:cs="Microsoft YaHei"/>
                <w:spacing w:val="-26"/>
                <w:position w:val="-4"/>
                <w:sz w:val="37"/>
                <w:szCs w:val="37"/>
              </w:rPr>
              <w:t>／</w:t>
            </w:r>
            <w:r>
              <w:rPr>
                <w:rFonts w:ascii="Microsoft YaHei" w:eastAsia="Microsoft YaHei" w:hAnsi="Microsoft YaHei" w:cs="Microsoft YaHei"/>
                <w:spacing w:val="-21"/>
                <w:position w:val="-6"/>
                <w:sz w:val="18"/>
                <w:szCs w:val="18"/>
              </w:rPr>
              <w:t>T</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spacing w:val="-21"/>
                <w:position w:val="-6"/>
                <w:sz w:val="18"/>
                <w:szCs w:val="18"/>
              </w:rPr>
              <w:t>843</w:t>
            </w:r>
          </w:p>
        </w:tc>
        <w:tc>
          <w:tcPr>
            <w:tcW w:w="4183" w:type="dxa"/>
            <w:vAlign w:val="top"/>
          </w:tcPr>
          <w:p>
            <w:pPr>
              <w:spacing w:before="56" w:line="183" w:lineRule="auto"/>
              <w:ind w:left="15"/>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大型汽轮发电机励磁系统技术条</w:t>
            </w:r>
            <w:r>
              <w:rPr>
                <w:rFonts w:ascii="Microsoft YaHei" w:eastAsia="Microsoft YaHei" w:hAnsi="Microsoft YaHei" w:cs="Microsoft YaHei"/>
                <w:spacing w:val="17"/>
                <w:sz w:val="19"/>
                <w:szCs w:val="19"/>
              </w:rPr>
              <w:t>件</w:t>
            </w:r>
          </w:p>
        </w:tc>
      </w:tr>
    </w:tbl>
    <w:p>
      <w:pPr>
        <w:sectPr>
          <w:headerReference w:type="default" r:id="rId9"/>
          <w:footerReference w:type="default" r:id="rId10"/>
          <w:pgSz w:w="11906" w:h="16838"/>
          <w:pgMar w:top="400" w:right="1274" w:bottom="1289" w:left="1424" w:header="0" w:footer="1083" w:gutter="0"/>
          <w:pgNumType w:start="9"/>
          <w:cols w:space="708"/>
        </w:sectPr>
      </w:pPr>
    </w:p>
    <w:tbl>
      <w:tblPr>
        <w:tblStyle w:val="TableNormal1"/>
        <w:tblW w:w="5304" w:type="dxa"/>
        <w:tblInd w:w="422" w:type="dxa"/>
        <w:tblBorders>
          <w:top w:val="nil"/>
          <w:left w:val="nil"/>
          <w:bottom w:val="nil"/>
          <w:right w:val="nil"/>
          <w:insideH w:val="nil"/>
          <w:insideV w:val="nil"/>
        </w:tblBorders>
        <w:tblLayout w:type="fixed"/>
      </w:tblPr>
      <w:tblGrid>
        <w:gridCol w:w="1121"/>
        <w:gridCol w:w="4183"/>
      </w:tblGrid>
      <w:tr>
        <w:tblPrEx>
          <w:tblW w:w="5304" w:type="dxa"/>
          <w:tblInd w:w="422" w:type="dxa"/>
          <w:tblBorders>
            <w:top w:val="nil"/>
            <w:left w:val="nil"/>
            <w:bottom w:val="nil"/>
            <w:right w:val="nil"/>
            <w:insideH w:val="nil"/>
            <w:insideV w:val="nil"/>
          </w:tblBorders>
          <w:tblLayout w:type="fixed"/>
        </w:tblPrEx>
        <w:trPr>
          <w:trHeight w:val="316"/>
        </w:trPr>
        <w:tc>
          <w:tcPr>
            <w:tcW w:w="1121" w:type="dxa"/>
            <w:vAlign w:val="top"/>
          </w:tcPr>
          <w:p>
            <w:pPr>
              <w:spacing w:before="61" w:line="254" w:lineRule="exact"/>
              <w:rPr>
                <w:rFonts w:ascii="Microsoft YaHei" w:eastAsia="Microsoft YaHei" w:hAnsi="Microsoft YaHei" w:cs="Microsoft YaHei"/>
                <w:sz w:val="18"/>
                <w:szCs w:val="18"/>
              </w:rPr>
            </w:pPr>
            <w:r>
              <w:rPr>
                <w:rFonts w:ascii="Microsoft YaHei" w:eastAsia="Microsoft YaHei" w:hAnsi="Microsoft YaHei" w:cs="Microsoft YaHei"/>
                <w:spacing w:val="-20"/>
                <w:position w:val="-6"/>
                <w:sz w:val="18"/>
                <w:szCs w:val="18"/>
              </w:rPr>
              <w:t>DL</w:t>
            </w:r>
            <w:r>
              <w:rPr>
                <w:rFonts w:ascii="Microsoft YaHei" w:eastAsia="Microsoft YaHei" w:hAnsi="Microsoft YaHei" w:cs="Microsoft YaHei"/>
                <w:spacing w:val="-20"/>
                <w:position w:val="-4"/>
                <w:sz w:val="37"/>
                <w:szCs w:val="37"/>
              </w:rPr>
              <w:t>／</w:t>
            </w:r>
            <w:r>
              <w:rPr>
                <w:rFonts w:ascii="Microsoft YaHei" w:eastAsia="Microsoft YaHei" w:hAnsi="Microsoft YaHei" w:cs="Microsoft YaHei"/>
                <w:spacing w:val="-19"/>
                <w:position w:val="-6"/>
                <w:sz w:val="18"/>
                <w:szCs w:val="18"/>
              </w:rPr>
              <w:t>T</w:t>
            </w:r>
            <w:r>
              <w:rPr>
                <w:rFonts w:ascii="Microsoft YaHei" w:eastAsia="Microsoft YaHei" w:hAnsi="Microsoft YaHei" w:cs="Microsoft YaHei"/>
                <w:spacing w:val="-20"/>
                <w:position w:val="-6"/>
                <w:sz w:val="18"/>
                <w:szCs w:val="18"/>
              </w:rPr>
              <w:t xml:space="preserve"> </w:t>
            </w:r>
            <w:r>
              <w:rPr>
                <w:rFonts w:ascii="Microsoft YaHei" w:eastAsia="Microsoft YaHei" w:hAnsi="Microsoft YaHei" w:cs="Microsoft YaHei"/>
                <w:spacing w:val="-20"/>
                <w:position w:val="-6"/>
                <w:sz w:val="18"/>
                <w:szCs w:val="18"/>
              </w:rPr>
              <w:t>1391</w:t>
            </w:r>
          </w:p>
        </w:tc>
        <w:tc>
          <w:tcPr>
            <w:tcW w:w="4183" w:type="dxa"/>
            <w:vAlign w:val="top"/>
          </w:tcPr>
          <w:p>
            <w:pPr>
              <w:spacing w:before="56" w:line="182" w:lineRule="auto"/>
              <w:ind w:left="115"/>
              <w:rPr>
                <w:rFonts w:ascii="Microsoft YaHei" w:eastAsia="Microsoft YaHei" w:hAnsi="Microsoft YaHei" w:cs="Microsoft YaHei"/>
                <w:sz w:val="19"/>
                <w:szCs w:val="19"/>
              </w:rPr>
            </w:pPr>
            <w:r>
              <w:rPr>
                <w:rFonts w:ascii="Microsoft YaHei" w:eastAsia="Microsoft YaHei" w:hAnsi="Microsoft YaHei" w:cs="Microsoft YaHei"/>
                <w:spacing w:val="27"/>
                <w:sz w:val="19"/>
                <w:szCs w:val="19"/>
              </w:rPr>
              <w:t>数</w:t>
            </w:r>
            <w:r>
              <w:rPr>
                <w:rFonts w:ascii="Microsoft YaHei" w:eastAsia="Microsoft YaHei" w:hAnsi="Microsoft YaHei" w:cs="Microsoft YaHei"/>
                <w:spacing w:val="18"/>
                <w:sz w:val="19"/>
                <w:szCs w:val="19"/>
              </w:rPr>
              <w:t>字式自动电压调节器涉网性能检测导则</w:t>
            </w:r>
          </w:p>
        </w:tc>
      </w:tr>
      <w:tr>
        <w:tblPrEx>
          <w:tblW w:w="5304" w:type="dxa"/>
          <w:tblInd w:w="422" w:type="dxa"/>
          <w:tblLayout w:type="fixed"/>
        </w:tblPrEx>
        <w:trPr>
          <w:trHeight w:val="316"/>
        </w:trPr>
        <w:tc>
          <w:tcPr>
            <w:tcW w:w="1121" w:type="dxa"/>
            <w:vAlign w:val="top"/>
          </w:tcPr>
          <w:p>
            <w:pPr>
              <w:spacing w:before="61" w:line="255" w:lineRule="exact"/>
              <w:rPr>
                <w:rFonts w:ascii="Microsoft YaHei" w:eastAsia="Microsoft YaHei" w:hAnsi="Microsoft YaHei" w:cs="Microsoft YaHei"/>
                <w:sz w:val="18"/>
                <w:szCs w:val="18"/>
              </w:rPr>
            </w:pPr>
            <w:r>
              <w:rPr>
                <w:rFonts w:ascii="Microsoft YaHei" w:eastAsia="Microsoft YaHei" w:hAnsi="Microsoft YaHei" w:cs="Microsoft YaHei"/>
                <w:spacing w:val="-19"/>
                <w:position w:val="-6"/>
                <w:sz w:val="18"/>
                <w:szCs w:val="18"/>
              </w:rPr>
              <w:t>DL</w:t>
            </w:r>
            <w:r>
              <w:rPr>
                <w:rFonts w:ascii="Microsoft YaHei" w:eastAsia="Microsoft YaHei" w:hAnsi="Microsoft YaHei" w:cs="Microsoft YaHei"/>
                <w:spacing w:val="-26"/>
                <w:position w:val="-4"/>
                <w:sz w:val="37"/>
                <w:szCs w:val="37"/>
              </w:rPr>
              <w:t>／</w:t>
            </w:r>
            <w:r>
              <w:rPr>
                <w:rFonts w:ascii="Microsoft YaHei" w:eastAsia="Microsoft YaHei" w:hAnsi="Microsoft YaHei" w:cs="Microsoft YaHei"/>
                <w:spacing w:val="-19"/>
                <w:position w:val="-6"/>
                <w:sz w:val="18"/>
                <w:szCs w:val="18"/>
              </w:rPr>
              <w:t>T</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6"/>
                <w:sz w:val="18"/>
                <w:szCs w:val="18"/>
              </w:rPr>
              <w:t>1523</w:t>
            </w:r>
          </w:p>
        </w:tc>
        <w:tc>
          <w:tcPr>
            <w:tcW w:w="4183" w:type="dxa"/>
            <w:vAlign w:val="top"/>
          </w:tcPr>
          <w:p>
            <w:pPr>
              <w:spacing w:before="56" w:line="183" w:lineRule="auto"/>
              <w:ind w:left="134"/>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同</w:t>
            </w:r>
            <w:r>
              <w:rPr>
                <w:rFonts w:ascii="Microsoft YaHei" w:eastAsia="Microsoft YaHei" w:hAnsi="Microsoft YaHei" w:cs="Microsoft YaHei"/>
                <w:spacing w:val="16"/>
                <w:sz w:val="19"/>
                <w:szCs w:val="19"/>
              </w:rPr>
              <w:t>步发电机进相试验导则</w:t>
            </w:r>
          </w:p>
        </w:tc>
      </w:tr>
      <w:tr>
        <w:tblPrEx>
          <w:tblW w:w="5304" w:type="dxa"/>
          <w:tblInd w:w="422" w:type="dxa"/>
          <w:tblLayout w:type="fixed"/>
        </w:tblPrEx>
        <w:trPr>
          <w:trHeight w:val="260"/>
        </w:trPr>
        <w:tc>
          <w:tcPr>
            <w:tcW w:w="1121" w:type="dxa"/>
            <w:vAlign w:val="top"/>
          </w:tcPr>
          <w:p>
            <w:pPr>
              <w:spacing w:before="61" w:line="198" w:lineRule="exact"/>
              <w:rPr>
                <w:rFonts w:ascii="Microsoft YaHei" w:eastAsia="Microsoft YaHei" w:hAnsi="Microsoft YaHei" w:cs="Microsoft YaHei"/>
                <w:sz w:val="18"/>
                <w:szCs w:val="18"/>
              </w:rPr>
            </w:pPr>
            <w:r>
              <w:rPr>
                <w:rFonts w:ascii="Microsoft YaHei" w:eastAsia="Microsoft YaHei" w:hAnsi="Microsoft YaHei" w:cs="Microsoft YaHei"/>
                <w:spacing w:val="-20"/>
                <w:position w:val="-8"/>
                <w:sz w:val="18"/>
                <w:szCs w:val="18"/>
              </w:rPr>
              <w:t>DL</w:t>
            </w:r>
            <w:r>
              <w:rPr>
                <w:rFonts w:ascii="Microsoft YaHei" w:eastAsia="Microsoft YaHei" w:hAnsi="Microsoft YaHei" w:cs="Microsoft YaHei"/>
                <w:spacing w:val="-20"/>
                <w:position w:val="-6"/>
                <w:sz w:val="37"/>
                <w:szCs w:val="37"/>
              </w:rPr>
              <w:t>／</w:t>
            </w:r>
            <w:r>
              <w:rPr>
                <w:rFonts w:ascii="Microsoft YaHei" w:eastAsia="Microsoft YaHei" w:hAnsi="Microsoft YaHei" w:cs="Microsoft YaHei"/>
                <w:spacing w:val="-19"/>
                <w:position w:val="-8"/>
                <w:sz w:val="18"/>
                <w:szCs w:val="18"/>
              </w:rPr>
              <w:t>T</w:t>
            </w:r>
            <w:r>
              <w:rPr>
                <w:rFonts w:ascii="Microsoft YaHei" w:eastAsia="Microsoft YaHei" w:hAnsi="Microsoft YaHei" w:cs="Microsoft YaHei"/>
                <w:spacing w:val="-20"/>
                <w:position w:val="-8"/>
                <w:sz w:val="18"/>
                <w:szCs w:val="18"/>
              </w:rPr>
              <w:t xml:space="preserve"> </w:t>
            </w:r>
            <w:r>
              <w:rPr>
                <w:rFonts w:ascii="Microsoft YaHei" w:eastAsia="Microsoft YaHei" w:hAnsi="Microsoft YaHei" w:cs="Microsoft YaHei"/>
                <w:spacing w:val="-20"/>
                <w:position w:val="-8"/>
                <w:sz w:val="18"/>
                <w:szCs w:val="18"/>
              </w:rPr>
              <w:t>1631</w:t>
            </w:r>
          </w:p>
        </w:tc>
        <w:tc>
          <w:tcPr>
            <w:tcW w:w="4183" w:type="dxa"/>
            <w:vAlign w:val="top"/>
          </w:tcPr>
          <w:p>
            <w:pPr>
              <w:spacing w:before="57" w:line="202" w:lineRule="exact"/>
              <w:ind w:left="114"/>
              <w:rPr>
                <w:rFonts w:ascii="Microsoft YaHei" w:eastAsia="Microsoft YaHei" w:hAnsi="Microsoft YaHei" w:cs="Microsoft YaHei"/>
                <w:sz w:val="19"/>
                <w:szCs w:val="19"/>
              </w:rPr>
            </w:pPr>
            <w:r>
              <w:rPr>
                <w:rFonts w:ascii="Microsoft YaHei" w:eastAsia="Microsoft YaHei" w:hAnsi="Microsoft YaHei" w:cs="Microsoft YaHei"/>
                <w:spacing w:val="28"/>
                <w:position w:val="-1"/>
                <w:sz w:val="19"/>
                <w:szCs w:val="19"/>
              </w:rPr>
              <w:t>并</w:t>
            </w:r>
            <w:r>
              <w:rPr>
                <w:rFonts w:ascii="Microsoft YaHei" w:eastAsia="Microsoft YaHei" w:hAnsi="Microsoft YaHei" w:cs="Microsoft YaHei"/>
                <w:spacing w:val="18"/>
                <w:position w:val="-1"/>
                <w:sz w:val="19"/>
                <w:szCs w:val="19"/>
              </w:rPr>
              <w:t>网风电场继电保护配置及整定技术规范</w:t>
            </w:r>
          </w:p>
        </w:tc>
      </w:tr>
    </w:tbl>
    <w:p>
      <w:pPr>
        <w:spacing w:line="349" w:lineRule="auto"/>
        <w:rPr>
          <w:rFonts w:ascii="Arial"/>
          <w:sz w:val="21"/>
        </w:rPr>
      </w:pPr>
    </w:p>
    <w:p>
      <w:pPr>
        <w:spacing w:before="83" w:line="177"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4" w:line="335"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1"/>
          <w:sz w:val="19"/>
          <w:szCs w:val="19"/>
        </w:rPr>
        <w:t>下</w:t>
      </w:r>
      <w:r>
        <w:rPr>
          <w:rFonts w:ascii="Microsoft YaHei" w:eastAsia="Microsoft YaHei" w:hAnsi="Microsoft YaHei" w:cs="Microsoft YaHei"/>
          <w:spacing w:val="16"/>
          <w:position w:val="11"/>
          <w:sz w:val="19"/>
          <w:szCs w:val="19"/>
        </w:rPr>
        <w:t>列术语和定义适用于本文件</w:t>
      </w:r>
      <w:r>
        <w:rPr>
          <w:rFonts w:ascii="Microsoft YaHei" w:eastAsia="Microsoft YaHei" w:hAnsi="Microsoft YaHei" w:cs="Microsoft YaHei"/>
          <w:spacing w:val="16"/>
          <w:position w:val="11"/>
          <w:sz w:val="37"/>
          <w:szCs w:val="37"/>
        </w:rPr>
        <w:t>。</w:t>
      </w:r>
    </w:p>
    <w:p>
      <w:pPr>
        <w:spacing w:line="306"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41" w:lineRule="exact"/>
        <w:ind w:left="441"/>
        <w:rPr>
          <w:rFonts w:ascii="Arial" w:eastAsia="Arial" w:hAnsi="Arial" w:cs="Arial"/>
          <w:sz w:val="40"/>
          <w:szCs w:val="40"/>
        </w:rPr>
      </w:pPr>
      <w:r>
        <w:rPr>
          <w:rFonts w:ascii="Microsoft YaHei" w:eastAsia="Microsoft YaHei" w:hAnsi="Microsoft YaHei" w:cs="Microsoft YaHei"/>
          <w:spacing w:val="-14"/>
          <w:w w:val="76"/>
          <w:position w:val="-2"/>
          <w:sz w:val="19"/>
          <w:szCs w:val="19"/>
        </w:rPr>
        <w:t>电力系统</w:t>
      </w:r>
      <w:r>
        <w:rPr>
          <w:rFonts w:ascii="Microsoft YaHei" w:eastAsia="Microsoft YaHei" w:hAnsi="Microsoft YaHei" w:cs="Microsoft YaHei"/>
          <w:spacing w:val="5"/>
          <w:w w:val="101"/>
          <w:position w:val="-2"/>
          <w:sz w:val="19"/>
          <w:szCs w:val="19"/>
        </w:rPr>
        <w:t xml:space="preserve">    </w:t>
      </w:r>
      <w:r>
        <w:rPr>
          <w:rFonts w:ascii="Arial" w:eastAsia="Arial" w:hAnsi="Arial" w:cs="Arial"/>
          <w:spacing w:val="-14"/>
          <w:w w:val="76"/>
          <w:position w:val="-3"/>
          <w:sz w:val="40"/>
          <w:szCs w:val="40"/>
        </w:rPr>
        <w:t>powersystem</w:t>
      </w:r>
    </w:p>
    <w:p>
      <w:pPr>
        <w:spacing w:before="67" w:line="120" w:lineRule="auto"/>
        <w:ind w:left="5" w:firstLine="439"/>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由发电</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供电(输电</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变电</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配电)</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用电设施以及为保障其正常运行所需的继电保护和安全自动装</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置</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计量装置</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调度自动化</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电力通信等二次设施构成的统一整体</w:t>
      </w:r>
      <w:r>
        <w:rPr>
          <w:rFonts w:ascii="Microsoft YaHei" w:eastAsia="Microsoft YaHei" w:hAnsi="Microsoft YaHei" w:cs="Microsoft YaHei"/>
          <w:spacing w:val="-10"/>
          <w:sz w:val="37"/>
          <w:szCs w:val="37"/>
        </w:rPr>
        <w:t>。</w:t>
      </w:r>
    </w:p>
    <w:p>
      <w:pPr>
        <w:tabs>
          <w:tab w:val="left" w:pos="432"/>
        </w:tabs>
        <w:spacing w:line="371" w:lineRule="exact"/>
        <w:ind w:left="338"/>
        <w:rPr>
          <w:rFonts w:ascii="Microsoft YaHei" w:eastAsia="Microsoft YaHei" w:hAnsi="Microsoft YaHei" w:cs="Microsoft YaHei"/>
          <w:sz w:val="19"/>
          <w:szCs w:val="19"/>
        </w:rPr>
      </w:pPr>
      <w:r>
        <w:rPr>
          <w:rFonts w:ascii="Microsoft YaHei" w:eastAsia="Microsoft YaHei" w:hAnsi="Microsoft YaHei" w:cs="Microsoft YaHei"/>
          <w:sz w:val="19"/>
          <w:szCs w:val="19"/>
        </w:rPr>
        <w:tab/>
      </w:r>
      <w:r>
        <w:rPr>
          <w:rFonts w:ascii="Microsoft YaHei" w:eastAsia="Microsoft YaHei" w:hAnsi="Microsoft YaHei" w:cs="Microsoft YaHei"/>
          <w:spacing w:val="-4"/>
          <w:w w:val="70"/>
          <w:sz w:val="19"/>
          <w:szCs w:val="19"/>
        </w:rPr>
        <w:t>[来源</w:t>
      </w:r>
      <w:r>
        <w:rPr>
          <w:rFonts w:ascii="Microsoft YaHei" w:eastAsia="Microsoft YaHei" w:hAnsi="Microsoft YaHei" w:cs="Microsoft YaHei"/>
          <w:spacing w:val="-4"/>
          <w:w w:val="70"/>
          <w:sz w:val="37"/>
          <w:szCs w:val="37"/>
        </w:rPr>
        <w:t>：</w:t>
      </w:r>
      <w:r>
        <w:rPr>
          <w:rFonts w:ascii="Microsoft YaHei" w:eastAsia="Microsoft YaHei" w:hAnsi="Microsoft YaHei" w:cs="Microsoft YaHei"/>
          <w:spacing w:val="-4"/>
          <w:w w:val="70"/>
          <w:position w:val="-1"/>
          <w:sz w:val="18"/>
          <w:szCs w:val="18"/>
        </w:rPr>
        <w:t>GB</w:t>
      </w:r>
      <w:r>
        <w:rPr>
          <w:rFonts w:ascii="Microsoft YaHei" w:eastAsia="Microsoft YaHei" w:hAnsi="Microsoft YaHei" w:cs="Microsoft YaHei"/>
          <w:spacing w:val="-4"/>
          <w:w w:val="70"/>
          <w:sz w:val="37"/>
          <w:szCs w:val="37"/>
        </w:rPr>
        <w:t>／</w:t>
      </w:r>
      <w:r>
        <w:rPr>
          <w:rFonts w:ascii="Microsoft YaHei" w:eastAsia="Microsoft YaHei" w:hAnsi="Microsoft YaHei" w:cs="Microsoft YaHei"/>
          <w:spacing w:val="-4"/>
          <w:w w:val="70"/>
          <w:position w:val="-1"/>
          <w:sz w:val="18"/>
          <w:szCs w:val="18"/>
        </w:rPr>
        <w:t>T</w:t>
      </w:r>
      <w:r>
        <w:rPr>
          <w:rFonts w:ascii="Microsoft YaHei" w:eastAsia="Microsoft YaHei" w:hAnsi="Microsoft YaHei" w:cs="Microsoft YaHei"/>
          <w:spacing w:val="37"/>
          <w:position w:val="-1"/>
          <w:sz w:val="18"/>
          <w:szCs w:val="18"/>
        </w:rPr>
        <w:t xml:space="preserve"> </w:t>
      </w:r>
      <w:r>
        <w:rPr>
          <w:rFonts w:ascii="Microsoft YaHei" w:eastAsia="Microsoft YaHei" w:hAnsi="Microsoft YaHei" w:cs="Microsoft YaHei"/>
          <w:spacing w:val="-4"/>
          <w:w w:val="70"/>
          <w:position w:val="-1"/>
          <w:sz w:val="18"/>
          <w:szCs w:val="18"/>
        </w:rPr>
        <w:t>31464</w:t>
      </w:r>
      <w:r>
        <w:rPr>
          <w:rFonts w:ascii="Microsoft YaHei" w:eastAsia="Microsoft YaHei" w:hAnsi="Microsoft YaHei" w:cs="Microsoft YaHei"/>
          <w:spacing w:val="-34"/>
          <w:position w:val="-1"/>
          <w:sz w:val="18"/>
          <w:szCs w:val="18"/>
        </w:rPr>
        <w:t xml:space="preserve"> </w:t>
      </w:r>
      <w:r>
        <w:rPr>
          <w:rFonts w:ascii="Microsoft YaHei" w:eastAsia="Microsoft YaHei" w:hAnsi="Microsoft YaHei" w:cs="Microsoft YaHei"/>
          <w:spacing w:val="-4"/>
          <w:w w:val="70"/>
          <w:sz w:val="19"/>
          <w:szCs w:val="19"/>
        </w:rPr>
        <w:t>—</w:t>
      </w:r>
      <w:r>
        <w:rPr>
          <w:rFonts w:ascii="Microsoft YaHei" w:eastAsia="Microsoft YaHei" w:hAnsi="Microsoft YaHei" w:cs="Microsoft YaHei"/>
          <w:spacing w:val="-34"/>
          <w:sz w:val="19"/>
          <w:szCs w:val="19"/>
        </w:rPr>
        <w:t xml:space="preserve"> </w:t>
      </w:r>
      <w:r>
        <w:rPr>
          <w:rFonts w:ascii="Microsoft YaHei" w:eastAsia="Microsoft YaHei" w:hAnsi="Microsoft YaHei" w:cs="Microsoft YaHei"/>
          <w:spacing w:val="-4"/>
          <w:w w:val="70"/>
          <w:position w:val="-1"/>
          <w:sz w:val="18"/>
          <w:szCs w:val="18"/>
        </w:rPr>
        <w:t>2015</w:t>
      </w:r>
      <w:r>
        <w:rPr>
          <w:rFonts w:ascii="Microsoft YaHei" w:eastAsia="Microsoft YaHei" w:hAnsi="Microsoft YaHei" w:cs="Microsoft YaHei"/>
          <w:spacing w:val="-4"/>
          <w:w w:val="70"/>
          <w:sz w:val="37"/>
          <w:szCs w:val="37"/>
        </w:rPr>
        <w:t>，</w:t>
      </w:r>
      <w:r>
        <w:rPr>
          <w:rFonts w:ascii="Microsoft YaHei" w:eastAsia="Microsoft YaHei" w:hAnsi="Microsoft YaHei" w:cs="Microsoft YaHei"/>
          <w:spacing w:val="-4"/>
          <w:w w:val="70"/>
          <w:position w:val="-1"/>
          <w:sz w:val="18"/>
          <w:szCs w:val="18"/>
        </w:rPr>
        <w:t>3</w:t>
      </w:r>
      <w:r>
        <w:rPr>
          <w:rFonts w:ascii="Microsoft YaHei" w:eastAsia="Microsoft YaHei" w:hAnsi="Microsoft YaHei" w:cs="Microsoft YaHei"/>
          <w:spacing w:val="-4"/>
          <w:w w:val="70"/>
          <w:position w:val="-1"/>
          <w:sz w:val="40"/>
          <w:szCs w:val="40"/>
        </w:rPr>
        <w:t>．</w:t>
      </w:r>
      <w:r>
        <w:rPr>
          <w:rFonts w:ascii="Microsoft YaHei" w:eastAsia="Microsoft YaHei" w:hAnsi="Microsoft YaHei" w:cs="Microsoft YaHei"/>
          <w:spacing w:val="-4"/>
          <w:w w:val="70"/>
          <w:position w:val="-1"/>
          <w:sz w:val="18"/>
          <w:szCs w:val="18"/>
        </w:rPr>
        <w:t>1</w:t>
      </w:r>
      <w:r>
        <w:rPr>
          <w:rFonts w:ascii="Microsoft YaHei" w:eastAsia="Microsoft YaHei" w:hAnsi="Microsoft YaHei" w:cs="Microsoft YaHei"/>
          <w:spacing w:val="-4"/>
          <w:w w:val="70"/>
          <w:position w:val="-1"/>
          <w:sz w:val="40"/>
          <w:szCs w:val="40"/>
        </w:rPr>
        <w:t>．</w:t>
      </w:r>
      <w:r>
        <w:rPr>
          <w:rFonts w:ascii="Microsoft YaHei" w:eastAsia="Microsoft YaHei" w:hAnsi="Microsoft YaHei" w:cs="Microsoft YaHei"/>
          <w:spacing w:val="-4"/>
          <w:w w:val="70"/>
          <w:position w:val="-1"/>
          <w:sz w:val="18"/>
          <w:szCs w:val="18"/>
        </w:rPr>
        <w:t>1</w:t>
      </w:r>
      <w:r>
        <w:rPr>
          <w:rFonts w:ascii="Microsoft YaHei" w:eastAsia="Microsoft YaHei" w:hAnsi="Microsoft YaHei" w:cs="Microsoft YaHei"/>
          <w:spacing w:val="-4"/>
          <w:w w:val="70"/>
          <w:position w:val="-1"/>
          <w:sz w:val="19"/>
          <w:szCs w:val="19"/>
        </w:rPr>
        <w:t>]</w:t>
      </w:r>
    </w:p>
    <w:p>
      <w:pPr>
        <w:sectPr>
          <w:headerReference w:type="default" r:id="rId11"/>
          <w:footerReference w:type="default" r:id="rId12"/>
          <w:type w:val="nextPage"/>
          <w:pgSz w:w="11906" w:h="16838"/>
          <w:pgMar w:top="400" w:right="1274" w:bottom="1289" w:left="1424" w:header="0" w:footer="1083"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18" w:line="307"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40" w:lineRule="exact"/>
        <w:ind w:left="441"/>
        <w:rPr>
          <w:rFonts w:ascii="Arial" w:eastAsia="Arial" w:hAnsi="Arial" w:cs="Arial"/>
          <w:sz w:val="40"/>
          <w:szCs w:val="40"/>
        </w:rPr>
      </w:pPr>
      <w:r>
        <w:rPr>
          <w:rFonts w:ascii="Microsoft YaHei" w:eastAsia="Microsoft YaHei" w:hAnsi="Microsoft YaHei" w:cs="Microsoft YaHei"/>
          <w:spacing w:val="13"/>
          <w:position w:val="-2"/>
          <w:sz w:val="19"/>
          <w:szCs w:val="19"/>
        </w:rPr>
        <w:t>电网调度机构</w:t>
      </w:r>
      <w:r>
        <w:rPr>
          <w:rFonts w:ascii="Microsoft YaHei" w:eastAsia="Microsoft YaHei" w:hAnsi="Microsoft YaHei" w:cs="Microsoft YaHei"/>
          <w:spacing w:val="3"/>
          <w:position w:val="-2"/>
          <w:sz w:val="19"/>
          <w:szCs w:val="19"/>
        </w:rPr>
        <w:t xml:space="preserve">    </w:t>
      </w:r>
      <w:r>
        <w:rPr>
          <w:rFonts w:ascii="Arial" w:eastAsia="Arial" w:hAnsi="Arial" w:cs="Arial"/>
          <w:spacing w:val="-6"/>
          <w:w w:val="56"/>
          <w:position w:val="-3"/>
          <w:sz w:val="40"/>
          <w:szCs w:val="40"/>
        </w:rPr>
        <w:t>powersystemoperator</w:t>
      </w:r>
    </w:p>
    <w:p>
      <w:pPr>
        <w:spacing w:before="69" w:line="318"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1"/>
          <w:position w:val="4"/>
          <w:sz w:val="19"/>
          <w:szCs w:val="19"/>
        </w:rPr>
        <w:t>负责组织</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指挥</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指导和协调电网运行和负责电力市场运营</w:t>
      </w:r>
      <w:r>
        <w:rPr>
          <w:rFonts w:ascii="Microsoft YaHei" w:eastAsia="Microsoft YaHei" w:hAnsi="Microsoft YaHei" w:cs="Microsoft YaHei"/>
          <w:position w:val="4"/>
          <w:sz w:val="19"/>
          <w:szCs w:val="19"/>
        </w:rPr>
        <w:t>的机构</w:t>
      </w:r>
      <w:r>
        <w:rPr>
          <w:rFonts w:ascii="Microsoft YaHei" w:eastAsia="Microsoft YaHei" w:hAnsi="Microsoft YaHei" w:cs="Microsoft YaHei"/>
          <w:position w:val="4"/>
          <w:sz w:val="37"/>
          <w:szCs w:val="37"/>
        </w:rPr>
        <w:t>。</w:t>
      </w:r>
    </w:p>
    <w:p>
      <w:pPr>
        <w:tabs>
          <w:tab w:val="left" w:pos="432"/>
        </w:tabs>
        <w:spacing w:line="333"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0"/>
          <w:position w:val="4"/>
          <w:sz w:val="19"/>
          <w:szCs w:val="19"/>
        </w:rPr>
        <w:t>[来源</w:t>
      </w:r>
      <w:r>
        <w:rPr>
          <w:rFonts w:ascii="Microsoft YaHei" w:eastAsia="Microsoft YaHei" w:hAnsi="Microsoft YaHei" w:cs="Microsoft YaHei"/>
          <w:spacing w:val="-4"/>
          <w:w w:val="70"/>
          <w:position w:val="4"/>
          <w:sz w:val="37"/>
          <w:szCs w:val="37"/>
        </w:rPr>
        <w:t>：</w:t>
      </w:r>
      <w:r>
        <w:rPr>
          <w:rFonts w:ascii="Microsoft YaHei" w:eastAsia="Microsoft YaHei" w:hAnsi="Microsoft YaHei" w:cs="Microsoft YaHei"/>
          <w:spacing w:val="-4"/>
          <w:w w:val="70"/>
          <w:position w:val="3"/>
          <w:sz w:val="18"/>
          <w:szCs w:val="18"/>
        </w:rPr>
        <w:t>GB</w:t>
      </w:r>
      <w:r>
        <w:rPr>
          <w:rFonts w:ascii="Microsoft YaHei" w:eastAsia="Microsoft YaHei" w:hAnsi="Microsoft YaHei" w:cs="Microsoft YaHei"/>
          <w:spacing w:val="-4"/>
          <w:w w:val="70"/>
          <w:position w:val="4"/>
          <w:sz w:val="37"/>
          <w:szCs w:val="37"/>
        </w:rPr>
        <w:t>／</w:t>
      </w:r>
      <w:r>
        <w:rPr>
          <w:rFonts w:ascii="Microsoft YaHei" w:eastAsia="Microsoft YaHei" w:hAnsi="Microsoft YaHei" w:cs="Microsoft YaHei"/>
          <w:spacing w:val="-4"/>
          <w:w w:val="70"/>
          <w:position w:val="3"/>
          <w:sz w:val="18"/>
          <w:szCs w:val="18"/>
        </w:rPr>
        <w:t>T</w:t>
      </w:r>
      <w:r>
        <w:rPr>
          <w:rFonts w:ascii="Microsoft YaHei" w:eastAsia="Microsoft YaHei" w:hAnsi="Microsoft YaHei" w:cs="Microsoft YaHei"/>
          <w:spacing w:val="37"/>
          <w:position w:val="3"/>
          <w:sz w:val="18"/>
          <w:szCs w:val="18"/>
        </w:rPr>
        <w:t xml:space="preserve"> </w:t>
      </w:r>
      <w:r>
        <w:rPr>
          <w:rFonts w:ascii="Microsoft YaHei" w:eastAsia="Microsoft YaHei" w:hAnsi="Microsoft YaHei" w:cs="Microsoft YaHei"/>
          <w:spacing w:val="-4"/>
          <w:w w:val="70"/>
          <w:position w:val="3"/>
          <w:sz w:val="18"/>
          <w:szCs w:val="18"/>
        </w:rPr>
        <w:t>31464</w:t>
      </w:r>
      <w:r>
        <w:rPr>
          <w:rFonts w:ascii="Microsoft YaHei" w:eastAsia="Microsoft YaHei" w:hAnsi="Microsoft YaHei" w:cs="Microsoft YaHei"/>
          <w:spacing w:val="-33"/>
          <w:position w:val="3"/>
          <w:sz w:val="18"/>
          <w:szCs w:val="18"/>
        </w:rPr>
        <w:t xml:space="preserve"> </w:t>
      </w:r>
      <w:r>
        <w:rPr>
          <w:rFonts w:ascii="Microsoft YaHei" w:eastAsia="Microsoft YaHei" w:hAnsi="Microsoft YaHei" w:cs="Microsoft YaHei"/>
          <w:spacing w:val="-4"/>
          <w:w w:val="70"/>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0"/>
          <w:position w:val="3"/>
          <w:sz w:val="18"/>
          <w:szCs w:val="18"/>
        </w:rPr>
        <w:t>2015</w:t>
      </w:r>
      <w:r>
        <w:rPr>
          <w:rFonts w:ascii="Microsoft YaHei" w:eastAsia="Microsoft YaHei" w:hAnsi="Microsoft YaHei" w:cs="Microsoft YaHei"/>
          <w:spacing w:val="-4"/>
          <w:w w:val="70"/>
          <w:position w:val="4"/>
          <w:sz w:val="37"/>
          <w:szCs w:val="37"/>
        </w:rPr>
        <w:t>，</w:t>
      </w:r>
      <w:r>
        <w:rPr>
          <w:rFonts w:ascii="Microsoft YaHei" w:eastAsia="Microsoft YaHei" w:hAnsi="Microsoft YaHei" w:cs="Microsoft YaHei"/>
          <w:spacing w:val="-4"/>
          <w:w w:val="70"/>
          <w:position w:val="3"/>
          <w:sz w:val="18"/>
          <w:szCs w:val="18"/>
        </w:rPr>
        <w:t>3</w:t>
      </w:r>
      <w:r>
        <w:rPr>
          <w:rFonts w:ascii="Microsoft YaHei" w:eastAsia="Microsoft YaHei" w:hAnsi="Microsoft YaHei" w:cs="Microsoft YaHei"/>
          <w:spacing w:val="-4"/>
          <w:w w:val="70"/>
          <w:position w:val="3"/>
          <w:sz w:val="40"/>
          <w:szCs w:val="40"/>
        </w:rPr>
        <w:t>．</w:t>
      </w:r>
      <w:r>
        <w:rPr>
          <w:rFonts w:ascii="Microsoft YaHei" w:eastAsia="Microsoft YaHei" w:hAnsi="Microsoft YaHei" w:cs="Microsoft YaHei"/>
          <w:spacing w:val="-4"/>
          <w:w w:val="70"/>
          <w:position w:val="3"/>
          <w:sz w:val="18"/>
          <w:szCs w:val="18"/>
        </w:rPr>
        <w:t>1</w:t>
      </w:r>
      <w:r>
        <w:rPr>
          <w:rFonts w:ascii="Microsoft YaHei" w:eastAsia="Microsoft YaHei" w:hAnsi="Microsoft YaHei" w:cs="Microsoft YaHei"/>
          <w:spacing w:val="-4"/>
          <w:w w:val="70"/>
          <w:position w:val="3"/>
          <w:sz w:val="40"/>
          <w:szCs w:val="40"/>
        </w:rPr>
        <w:t>．</w:t>
      </w:r>
      <w:r>
        <w:rPr>
          <w:rFonts w:ascii="Microsoft YaHei" w:eastAsia="Microsoft YaHei" w:hAnsi="Microsoft YaHei" w:cs="Microsoft YaHei"/>
          <w:spacing w:val="-4"/>
          <w:w w:val="70"/>
          <w:position w:val="3"/>
          <w:sz w:val="18"/>
          <w:szCs w:val="18"/>
        </w:rPr>
        <w:t>2</w:t>
      </w:r>
      <w:r>
        <w:rPr>
          <w:rFonts w:ascii="Microsoft YaHei" w:eastAsia="Microsoft YaHei" w:hAnsi="Microsoft YaHei" w:cs="Microsoft YaHei"/>
          <w:spacing w:val="-4"/>
          <w:w w:val="70"/>
          <w:position w:val="3"/>
          <w:sz w:val="19"/>
          <w:szCs w:val="19"/>
        </w:rPr>
        <w:t>]</w:t>
      </w:r>
    </w:p>
    <w:p>
      <w:pPr>
        <w:spacing w:line="30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40" w:lineRule="exact"/>
        <w:ind w:left="425"/>
        <w:rPr>
          <w:rFonts w:ascii="Arial" w:eastAsia="Arial" w:hAnsi="Arial" w:cs="Arial"/>
          <w:sz w:val="40"/>
          <w:szCs w:val="40"/>
        </w:rPr>
      </w:pPr>
      <w:r>
        <w:rPr>
          <w:rFonts w:ascii="Microsoft YaHei" w:eastAsia="Microsoft YaHei" w:hAnsi="Microsoft YaHei" w:cs="Microsoft YaHei"/>
          <w:spacing w:val="-13"/>
          <w:w w:val="68"/>
          <w:position w:val="-2"/>
          <w:sz w:val="19"/>
          <w:szCs w:val="19"/>
        </w:rPr>
        <w:t>发电企业</w:t>
      </w:r>
      <w:r>
        <w:rPr>
          <w:rFonts w:ascii="Microsoft YaHei" w:eastAsia="Microsoft YaHei" w:hAnsi="Microsoft YaHei" w:cs="Microsoft YaHei"/>
          <w:spacing w:val="12"/>
          <w:position w:val="-2"/>
          <w:sz w:val="19"/>
          <w:szCs w:val="19"/>
        </w:rPr>
        <w:t xml:space="preserve">    </w:t>
      </w:r>
      <w:r>
        <w:rPr>
          <w:rFonts w:ascii="Arial" w:eastAsia="Arial" w:hAnsi="Arial" w:cs="Arial"/>
          <w:spacing w:val="-13"/>
          <w:w w:val="68"/>
          <w:position w:val="-3"/>
          <w:sz w:val="40"/>
          <w:szCs w:val="40"/>
        </w:rPr>
        <w:t>powergenerationenterprise</w:t>
      </w:r>
    </w:p>
    <w:p>
      <w:pPr>
        <w:spacing w:before="69" w:line="318"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12"/>
          <w:position w:val="4"/>
          <w:sz w:val="19"/>
          <w:szCs w:val="19"/>
        </w:rPr>
        <w:t>并入电网运行</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2"/>
          <w:position w:val="4"/>
          <w:sz w:val="19"/>
          <w:szCs w:val="19"/>
        </w:rPr>
        <w:t>(拥有单个或数个发电厂)的发电公司</w:t>
      </w:r>
      <w:r>
        <w:rPr>
          <w:rFonts w:ascii="Microsoft YaHei" w:eastAsia="Microsoft YaHei" w:hAnsi="Microsoft YaHei" w:cs="Microsoft YaHei"/>
          <w:spacing w:val="12"/>
          <w:position w:val="4"/>
          <w:sz w:val="37"/>
          <w:szCs w:val="37"/>
        </w:rPr>
        <w:t>，</w:t>
      </w:r>
      <w:r>
        <w:rPr>
          <w:rFonts w:ascii="Microsoft YaHei" w:eastAsia="Microsoft YaHei" w:hAnsi="Microsoft YaHei" w:cs="Microsoft YaHei"/>
          <w:spacing w:val="12"/>
          <w:position w:val="4"/>
          <w:sz w:val="19"/>
          <w:szCs w:val="19"/>
        </w:rPr>
        <w:t>或拥有发电厂的电力企业</w:t>
      </w:r>
      <w:r>
        <w:rPr>
          <w:rFonts w:ascii="Microsoft YaHei" w:eastAsia="Microsoft YaHei" w:hAnsi="Microsoft YaHei" w:cs="Microsoft YaHei"/>
          <w:spacing w:val="8"/>
          <w:position w:val="4"/>
          <w:sz w:val="37"/>
          <w:szCs w:val="37"/>
        </w:rPr>
        <w:t>。</w:t>
      </w:r>
    </w:p>
    <w:p>
      <w:pPr>
        <w:tabs>
          <w:tab w:val="left" w:pos="432"/>
        </w:tabs>
        <w:spacing w:line="333"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0"/>
          <w:position w:val="4"/>
          <w:sz w:val="19"/>
          <w:szCs w:val="19"/>
        </w:rPr>
        <w:t>[来源</w:t>
      </w:r>
      <w:r>
        <w:rPr>
          <w:rFonts w:ascii="Microsoft YaHei" w:eastAsia="Microsoft YaHei" w:hAnsi="Microsoft YaHei" w:cs="Microsoft YaHei"/>
          <w:spacing w:val="-4"/>
          <w:w w:val="70"/>
          <w:position w:val="4"/>
          <w:sz w:val="37"/>
          <w:szCs w:val="37"/>
        </w:rPr>
        <w:t>：</w:t>
      </w:r>
      <w:r>
        <w:rPr>
          <w:rFonts w:ascii="Microsoft YaHei" w:eastAsia="Microsoft YaHei" w:hAnsi="Microsoft YaHei" w:cs="Microsoft YaHei"/>
          <w:spacing w:val="-4"/>
          <w:w w:val="70"/>
          <w:position w:val="3"/>
          <w:sz w:val="18"/>
          <w:szCs w:val="18"/>
        </w:rPr>
        <w:t>GB</w:t>
      </w:r>
      <w:r>
        <w:rPr>
          <w:rFonts w:ascii="Microsoft YaHei" w:eastAsia="Microsoft YaHei" w:hAnsi="Microsoft YaHei" w:cs="Microsoft YaHei"/>
          <w:spacing w:val="-4"/>
          <w:w w:val="70"/>
          <w:position w:val="4"/>
          <w:sz w:val="37"/>
          <w:szCs w:val="37"/>
        </w:rPr>
        <w:t>／</w:t>
      </w:r>
      <w:r>
        <w:rPr>
          <w:rFonts w:ascii="Microsoft YaHei" w:eastAsia="Microsoft YaHei" w:hAnsi="Microsoft YaHei" w:cs="Microsoft YaHei"/>
          <w:spacing w:val="-4"/>
          <w:w w:val="70"/>
          <w:position w:val="3"/>
          <w:sz w:val="18"/>
          <w:szCs w:val="18"/>
        </w:rPr>
        <w:t>T</w:t>
      </w:r>
      <w:r>
        <w:rPr>
          <w:rFonts w:ascii="Microsoft YaHei" w:eastAsia="Microsoft YaHei" w:hAnsi="Microsoft YaHei" w:cs="Microsoft YaHei"/>
          <w:spacing w:val="37"/>
          <w:position w:val="3"/>
          <w:sz w:val="18"/>
          <w:szCs w:val="18"/>
        </w:rPr>
        <w:t xml:space="preserve"> </w:t>
      </w:r>
      <w:r>
        <w:rPr>
          <w:rFonts w:ascii="Microsoft YaHei" w:eastAsia="Microsoft YaHei" w:hAnsi="Microsoft YaHei" w:cs="Microsoft YaHei"/>
          <w:spacing w:val="-4"/>
          <w:w w:val="70"/>
          <w:position w:val="3"/>
          <w:sz w:val="18"/>
          <w:szCs w:val="18"/>
        </w:rPr>
        <w:t>31464</w:t>
      </w:r>
      <w:r>
        <w:rPr>
          <w:rFonts w:ascii="Microsoft YaHei" w:eastAsia="Microsoft YaHei" w:hAnsi="Microsoft YaHei" w:cs="Microsoft YaHei"/>
          <w:spacing w:val="-33"/>
          <w:position w:val="3"/>
          <w:sz w:val="18"/>
          <w:szCs w:val="18"/>
        </w:rPr>
        <w:t xml:space="preserve"> </w:t>
      </w:r>
      <w:r>
        <w:rPr>
          <w:rFonts w:ascii="Microsoft YaHei" w:eastAsia="Microsoft YaHei" w:hAnsi="Microsoft YaHei" w:cs="Microsoft YaHei"/>
          <w:spacing w:val="-4"/>
          <w:w w:val="70"/>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0"/>
          <w:position w:val="3"/>
          <w:sz w:val="18"/>
          <w:szCs w:val="18"/>
        </w:rPr>
        <w:t>2015</w:t>
      </w:r>
      <w:r>
        <w:rPr>
          <w:rFonts w:ascii="Microsoft YaHei" w:eastAsia="Microsoft YaHei" w:hAnsi="Microsoft YaHei" w:cs="Microsoft YaHei"/>
          <w:spacing w:val="-4"/>
          <w:w w:val="70"/>
          <w:position w:val="4"/>
          <w:sz w:val="37"/>
          <w:szCs w:val="37"/>
        </w:rPr>
        <w:t>，</w:t>
      </w:r>
      <w:r>
        <w:rPr>
          <w:rFonts w:ascii="Microsoft YaHei" w:eastAsia="Microsoft YaHei" w:hAnsi="Microsoft YaHei" w:cs="Microsoft YaHei"/>
          <w:spacing w:val="-4"/>
          <w:w w:val="70"/>
          <w:position w:val="3"/>
          <w:sz w:val="18"/>
          <w:szCs w:val="18"/>
        </w:rPr>
        <w:t>3</w:t>
      </w:r>
      <w:r>
        <w:rPr>
          <w:rFonts w:ascii="Microsoft YaHei" w:eastAsia="Microsoft YaHei" w:hAnsi="Microsoft YaHei" w:cs="Microsoft YaHei"/>
          <w:spacing w:val="-4"/>
          <w:w w:val="70"/>
          <w:position w:val="3"/>
          <w:sz w:val="40"/>
          <w:szCs w:val="40"/>
        </w:rPr>
        <w:t>．</w:t>
      </w:r>
      <w:r>
        <w:rPr>
          <w:rFonts w:ascii="Microsoft YaHei" w:eastAsia="Microsoft YaHei" w:hAnsi="Microsoft YaHei" w:cs="Microsoft YaHei"/>
          <w:spacing w:val="-4"/>
          <w:w w:val="70"/>
          <w:position w:val="3"/>
          <w:sz w:val="18"/>
          <w:szCs w:val="18"/>
        </w:rPr>
        <w:t>1</w:t>
      </w:r>
      <w:r>
        <w:rPr>
          <w:rFonts w:ascii="Microsoft YaHei" w:eastAsia="Microsoft YaHei" w:hAnsi="Microsoft YaHei" w:cs="Microsoft YaHei"/>
          <w:spacing w:val="-4"/>
          <w:w w:val="70"/>
          <w:position w:val="3"/>
          <w:sz w:val="40"/>
          <w:szCs w:val="40"/>
        </w:rPr>
        <w:t>．</w:t>
      </w:r>
      <w:r>
        <w:rPr>
          <w:rFonts w:ascii="Microsoft YaHei" w:eastAsia="Microsoft YaHei" w:hAnsi="Microsoft YaHei" w:cs="Microsoft YaHei"/>
          <w:spacing w:val="-4"/>
          <w:w w:val="70"/>
          <w:position w:val="3"/>
          <w:sz w:val="18"/>
          <w:szCs w:val="18"/>
        </w:rPr>
        <w:t>6</w:t>
      </w:r>
      <w:r>
        <w:rPr>
          <w:rFonts w:ascii="Microsoft YaHei" w:eastAsia="Microsoft YaHei" w:hAnsi="Microsoft YaHei" w:cs="Microsoft YaHei"/>
          <w:spacing w:val="-4"/>
          <w:w w:val="70"/>
          <w:position w:val="3"/>
          <w:sz w:val="19"/>
          <w:szCs w:val="19"/>
        </w:rPr>
        <w:t>]</w:t>
      </w:r>
    </w:p>
    <w:p>
      <w:pPr>
        <w:spacing w:line="306"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45" w:lineRule="exact"/>
        <w:ind w:left="425"/>
        <w:rPr>
          <w:rFonts w:ascii="Arial" w:eastAsia="Arial" w:hAnsi="Arial" w:cs="Arial"/>
          <w:sz w:val="40"/>
          <w:szCs w:val="40"/>
        </w:rPr>
      </w:pPr>
      <w:r>
        <w:rPr>
          <w:rFonts w:ascii="Microsoft YaHei" w:eastAsia="Microsoft YaHei" w:hAnsi="Microsoft YaHei" w:cs="Microsoft YaHei"/>
          <w:spacing w:val="-14"/>
          <w:w w:val="75"/>
          <w:position w:val="-2"/>
          <w:sz w:val="19"/>
          <w:szCs w:val="19"/>
        </w:rPr>
        <w:t>发电厂</w:t>
      </w:r>
      <w:r>
        <w:rPr>
          <w:rFonts w:ascii="Microsoft YaHei" w:eastAsia="Microsoft YaHei" w:hAnsi="Microsoft YaHei" w:cs="Microsoft YaHei"/>
          <w:spacing w:val="3"/>
          <w:position w:val="-2"/>
          <w:sz w:val="19"/>
          <w:szCs w:val="19"/>
        </w:rPr>
        <w:t xml:space="preserve">    </w:t>
      </w:r>
      <w:r>
        <w:rPr>
          <w:rFonts w:ascii="Arial" w:eastAsia="Arial" w:hAnsi="Arial" w:cs="Arial"/>
          <w:spacing w:val="-14"/>
          <w:w w:val="75"/>
          <w:position w:val="-3"/>
          <w:sz w:val="40"/>
          <w:szCs w:val="40"/>
        </w:rPr>
        <w:t>powerplant</w:t>
      </w:r>
    </w:p>
    <w:p>
      <w:pPr>
        <w:spacing w:before="67" w:line="120" w:lineRule="auto"/>
        <w:ind w:left="6" w:firstLine="415"/>
        <w:rPr>
          <w:rFonts w:ascii="Microsoft YaHei" w:eastAsia="Microsoft YaHei" w:hAnsi="Microsoft YaHei" w:cs="Microsoft YaHei"/>
          <w:sz w:val="37"/>
          <w:szCs w:val="37"/>
        </w:rPr>
      </w:pPr>
      <w:r>
        <w:rPr>
          <w:rFonts w:ascii="Microsoft YaHei" w:eastAsia="Microsoft YaHei" w:hAnsi="Microsoft YaHei" w:cs="Microsoft YaHei"/>
          <w:spacing w:val="-31"/>
          <w:sz w:val="19"/>
          <w:szCs w:val="19"/>
        </w:rPr>
        <w:t>并</w:t>
      </w:r>
      <w:r>
        <w:rPr>
          <w:rFonts w:ascii="Microsoft YaHei" w:eastAsia="Microsoft YaHei" w:hAnsi="Microsoft YaHei" w:cs="Microsoft YaHei"/>
          <w:spacing w:val="-19"/>
          <w:sz w:val="19"/>
          <w:szCs w:val="19"/>
        </w:rPr>
        <w:t>入电网运行的火力(燃煤</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燃油</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燃气及生物质)</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水力</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风力</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太阳能</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海洋能等发电厂(场</w:t>
      </w:r>
      <w:r>
        <w:rPr>
          <w:rFonts w:ascii="Microsoft YaHei" w:eastAsia="Microsoft YaHei" w:hAnsi="Microsoft YaHei" w:cs="Microsoft YaHei"/>
          <w:spacing w:val="-1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
          <w:sz w:val="19"/>
          <w:szCs w:val="19"/>
        </w:rPr>
        <w:t>站</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37"/>
          <w:szCs w:val="37"/>
        </w:rPr>
        <w:t>。</w:t>
      </w:r>
    </w:p>
    <w:p>
      <w:pPr>
        <w:tabs>
          <w:tab w:val="left" w:pos="432"/>
        </w:tabs>
        <w:spacing w:line="333"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0"/>
          <w:position w:val="4"/>
          <w:sz w:val="19"/>
          <w:szCs w:val="19"/>
        </w:rPr>
        <w:t>[来源</w:t>
      </w:r>
      <w:r>
        <w:rPr>
          <w:rFonts w:ascii="Microsoft YaHei" w:eastAsia="Microsoft YaHei" w:hAnsi="Microsoft YaHei" w:cs="Microsoft YaHei"/>
          <w:spacing w:val="-4"/>
          <w:w w:val="70"/>
          <w:position w:val="4"/>
          <w:sz w:val="37"/>
          <w:szCs w:val="37"/>
        </w:rPr>
        <w:t>：</w:t>
      </w:r>
      <w:r>
        <w:rPr>
          <w:rFonts w:ascii="Microsoft YaHei" w:eastAsia="Microsoft YaHei" w:hAnsi="Microsoft YaHei" w:cs="Microsoft YaHei"/>
          <w:spacing w:val="-4"/>
          <w:w w:val="70"/>
          <w:position w:val="3"/>
          <w:sz w:val="18"/>
          <w:szCs w:val="18"/>
        </w:rPr>
        <w:t>GB</w:t>
      </w:r>
      <w:r>
        <w:rPr>
          <w:rFonts w:ascii="Microsoft YaHei" w:eastAsia="Microsoft YaHei" w:hAnsi="Microsoft YaHei" w:cs="Microsoft YaHei"/>
          <w:spacing w:val="-4"/>
          <w:w w:val="70"/>
          <w:position w:val="4"/>
          <w:sz w:val="37"/>
          <w:szCs w:val="37"/>
        </w:rPr>
        <w:t>／</w:t>
      </w:r>
      <w:r>
        <w:rPr>
          <w:rFonts w:ascii="Microsoft YaHei" w:eastAsia="Microsoft YaHei" w:hAnsi="Microsoft YaHei" w:cs="Microsoft YaHei"/>
          <w:spacing w:val="-4"/>
          <w:w w:val="70"/>
          <w:position w:val="3"/>
          <w:sz w:val="18"/>
          <w:szCs w:val="18"/>
        </w:rPr>
        <w:t>T</w:t>
      </w:r>
      <w:r>
        <w:rPr>
          <w:rFonts w:ascii="Microsoft YaHei" w:eastAsia="Microsoft YaHei" w:hAnsi="Microsoft YaHei" w:cs="Microsoft YaHei"/>
          <w:spacing w:val="37"/>
          <w:position w:val="3"/>
          <w:sz w:val="18"/>
          <w:szCs w:val="18"/>
        </w:rPr>
        <w:t xml:space="preserve"> </w:t>
      </w:r>
      <w:r>
        <w:rPr>
          <w:rFonts w:ascii="Microsoft YaHei" w:eastAsia="Microsoft YaHei" w:hAnsi="Microsoft YaHei" w:cs="Microsoft YaHei"/>
          <w:spacing w:val="-4"/>
          <w:w w:val="70"/>
          <w:position w:val="3"/>
          <w:sz w:val="18"/>
          <w:szCs w:val="18"/>
        </w:rPr>
        <w:t>31464</w:t>
      </w:r>
      <w:r>
        <w:rPr>
          <w:rFonts w:ascii="Microsoft YaHei" w:eastAsia="Microsoft YaHei" w:hAnsi="Microsoft YaHei" w:cs="Microsoft YaHei"/>
          <w:spacing w:val="-33"/>
          <w:position w:val="3"/>
          <w:sz w:val="18"/>
          <w:szCs w:val="18"/>
        </w:rPr>
        <w:t xml:space="preserve"> </w:t>
      </w:r>
      <w:r>
        <w:rPr>
          <w:rFonts w:ascii="Microsoft YaHei" w:eastAsia="Microsoft YaHei" w:hAnsi="Microsoft YaHei" w:cs="Microsoft YaHei"/>
          <w:spacing w:val="-4"/>
          <w:w w:val="70"/>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0"/>
          <w:position w:val="3"/>
          <w:sz w:val="18"/>
          <w:szCs w:val="18"/>
        </w:rPr>
        <w:t>2015</w:t>
      </w:r>
      <w:r>
        <w:rPr>
          <w:rFonts w:ascii="Microsoft YaHei" w:eastAsia="Microsoft YaHei" w:hAnsi="Microsoft YaHei" w:cs="Microsoft YaHei"/>
          <w:spacing w:val="-4"/>
          <w:w w:val="70"/>
          <w:position w:val="4"/>
          <w:sz w:val="37"/>
          <w:szCs w:val="37"/>
        </w:rPr>
        <w:t>，</w:t>
      </w:r>
      <w:r>
        <w:rPr>
          <w:rFonts w:ascii="Microsoft YaHei" w:eastAsia="Microsoft YaHei" w:hAnsi="Microsoft YaHei" w:cs="Microsoft YaHei"/>
          <w:spacing w:val="-4"/>
          <w:w w:val="70"/>
          <w:position w:val="3"/>
          <w:sz w:val="18"/>
          <w:szCs w:val="18"/>
        </w:rPr>
        <w:t>3</w:t>
      </w:r>
      <w:r>
        <w:rPr>
          <w:rFonts w:ascii="Microsoft YaHei" w:eastAsia="Microsoft YaHei" w:hAnsi="Microsoft YaHei" w:cs="Microsoft YaHei"/>
          <w:spacing w:val="-4"/>
          <w:w w:val="70"/>
          <w:position w:val="3"/>
          <w:sz w:val="40"/>
          <w:szCs w:val="40"/>
        </w:rPr>
        <w:t>．</w:t>
      </w:r>
      <w:r>
        <w:rPr>
          <w:rFonts w:ascii="Microsoft YaHei" w:eastAsia="Microsoft YaHei" w:hAnsi="Microsoft YaHei" w:cs="Microsoft YaHei"/>
          <w:spacing w:val="-4"/>
          <w:w w:val="70"/>
          <w:position w:val="3"/>
          <w:sz w:val="18"/>
          <w:szCs w:val="18"/>
        </w:rPr>
        <w:t>1</w:t>
      </w:r>
      <w:r>
        <w:rPr>
          <w:rFonts w:ascii="Microsoft YaHei" w:eastAsia="Microsoft YaHei" w:hAnsi="Microsoft YaHei" w:cs="Microsoft YaHei"/>
          <w:spacing w:val="-4"/>
          <w:w w:val="70"/>
          <w:position w:val="3"/>
          <w:sz w:val="40"/>
          <w:szCs w:val="40"/>
        </w:rPr>
        <w:t>．</w:t>
      </w:r>
      <w:r>
        <w:rPr>
          <w:rFonts w:ascii="Microsoft YaHei" w:eastAsia="Microsoft YaHei" w:hAnsi="Microsoft YaHei" w:cs="Microsoft YaHei"/>
          <w:spacing w:val="-4"/>
          <w:w w:val="70"/>
          <w:position w:val="3"/>
          <w:sz w:val="18"/>
          <w:szCs w:val="18"/>
        </w:rPr>
        <w:t>7</w:t>
      </w:r>
      <w:r>
        <w:rPr>
          <w:rFonts w:ascii="Microsoft YaHei" w:eastAsia="Microsoft YaHei" w:hAnsi="Microsoft YaHei" w:cs="Microsoft YaHei"/>
          <w:spacing w:val="-4"/>
          <w:w w:val="70"/>
          <w:position w:val="3"/>
          <w:sz w:val="19"/>
          <w:szCs w:val="19"/>
        </w:rPr>
        <w:t>]</w:t>
      </w:r>
    </w:p>
    <w:p>
      <w:pPr>
        <w:spacing w:line="306"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40" w:lineRule="exact"/>
        <w:ind w:left="440"/>
        <w:rPr>
          <w:rFonts w:ascii="Arial" w:eastAsia="Arial" w:hAnsi="Arial" w:cs="Arial"/>
          <w:sz w:val="40"/>
          <w:szCs w:val="40"/>
        </w:rPr>
      </w:pPr>
      <w:r>
        <w:rPr>
          <w:rFonts w:ascii="Microsoft YaHei" w:eastAsia="Microsoft YaHei" w:hAnsi="Microsoft YaHei" w:cs="Microsoft YaHei"/>
          <w:spacing w:val="-13"/>
          <w:w w:val="70"/>
          <w:position w:val="-2"/>
          <w:sz w:val="19"/>
          <w:szCs w:val="19"/>
        </w:rPr>
        <w:t>网源协调</w:t>
      </w:r>
      <w:r>
        <w:rPr>
          <w:rFonts w:ascii="Microsoft YaHei" w:eastAsia="Microsoft YaHei" w:hAnsi="Microsoft YaHei" w:cs="Microsoft YaHei"/>
          <w:spacing w:val="4"/>
          <w:position w:val="-2"/>
          <w:sz w:val="19"/>
          <w:szCs w:val="19"/>
        </w:rPr>
        <w:t xml:space="preserve">    </w:t>
      </w:r>
      <w:r>
        <w:rPr>
          <w:rFonts w:ascii="Arial" w:eastAsia="Arial" w:hAnsi="Arial" w:cs="Arial"/>
          <w:spacing w:val="-13"/>
          <w:w w:val="70"/>
          <w:position w:val="-3"/>
          <w:sz w:val="40"/>
          <w:szCs w:val="40"/>
        </w:rPr>
        <w:t>powergridandsourcec</w:t>
      </w:r>
      <w:r>
        <w:rPr>
          <w:rFonts w:ascii="Arial" w:eastAsia="Arial" w:hAnsi="Arial" w:cs="Arial"/>
          <w:b/>
          <w:bCs/>
          <w:spacing w:val="-13"/>
          <w:w w:val="70"/>
          <w:position w:val="-3"/>
          <w:sz w:val="40"/>
          <w:szCs w:val="40"/>
        </w:rPr>
        <w:t>o</w:t>
      </w:r>
      <w:r>
        <w:rPr>
          <w:rFonts w:ascii="Arial" w:eastAsia="Arial" w:hAnsi="Arial" w:cs="Arial"/>
          <w:spacing w:val="-13"/>
          <w:w w:val="70"/>
          <w:position w:val="-3"/>
          <w:sz w:val="40"/>
          <w:szCs w:val="40"/>
        </w:rPr>
        <w:t>rdination</w:t>
      </w:r>
    </w:p>
    <w:p>
      <w:pPr>
        <w:spacing w:before="70" w:line="337"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8"/>
          <w:position w:val="11"/>
          <w:sz w:val="19"/>
          <w:szCs w:val="19"/>
        </w:rPr>
        <w:t>电源及无功调节设备与电网之间相互作用</w:t>
      </w:r>
      <w:r>
        <w:rPr>
          <w:rFonts w:ascii="Microsoft YaHei" w:eastAsia="Microsoft YaHei" w:hAnsi="Microsoft YaHei" w:cs="Microsoft YaHei"/>
          <w:spacing w:val="8"/>
          <w:position w:val="11"/>
          <w:sz w:val="37"/>
          <w:szCs w:val="37"/>
        </w:rPr>
        <w:t>、</w:t>
      </w:r>
      <w:r>
        <w:rPr>
          <w:rFonts w:ascii="Microsoft YaHei" w:eastAsia="Microsoft YaHei" w:hAnsi="Microsoft YaHei" w:cs="Microsoft YaHei"/>
          <w:spacing w:val="8"/>
          <w:position w:val="11"/>
          <w:sz w:val="19"/>
          <w:szCs w:val="19"/>
        </w:rPr>
        <w:t>相互协调技术的总称</w:t>
      </w:r>
      <w:r>
        <w:rPr>
          <w:rFonts w:ascii="Microsoft YaHei" w:eastAsia="Microsoft YaHei" w:hAnsi="Microsoft YaHei" w:cs="Microsoft YaHei"/>
          <w:spacing w:val="2"/>
          <w:position w:val="11"/>
          <w:sz w:val="37"/>
          <w:szCs w:val="37"/>
        </w:rPr>
        <w:t>。</w:t>
      </w:r>
    </w:p>
    <w:p>
      <w:pPr>
        <w:spacing w:line="306"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40" w:lineRule="exact"/>
        <w:ind w:left="427"/>
        <w:rPr>
          <w:rFonts w:ascii="Arial" w:eastAsia="Arial" w:hAnsi="Arial" w:cs="Arial"/>
          <w:sz w:val="40"/>
          <w:szCs w:val="40"/>
        </w:rPr>
      </w:pPr>
      <w:r>
        <w:rPr>
          <w:rFonts w:ascii="Microsoft YaHei" w:eastAsia="Microsoft YaHei" w:hAnsi="Microsoft YaHei" w:cs="Microsoft YaHei"/>
          <w:spacing w:val="-4"/>
          <w:w w:val="67"/>
          <w:position w:val="-2"/>
          <w:sz w:val="19"/>
          <w:szCs w:val="19"/>
        </w:rPr>
        <w:t>涉网保护</w:t>
      </w:r>
      <w:r>
        <w:rPr>
          <w:rFonts w:ascii="Microsoft YaHei" w:eastAsia="Microsoft YaHei" w:hAnsi="Microsoft YaHei" w:cs="Microsoft YaHei"/>
          <w:spacing w:val="10"/>
          <w:position w:val="-2"/>
          <w:sz w:val="19"/>
          <w:szCs w:val="19"/>
        </w:rPr>
        <w:t xml:space="preserve">    </w:t>
      </w:r>
      <w:r>
        <w:rPr>
          <w:rFonts w:ascii="Arial" w:eastAsia="Arial" w:hAnsi="Arial" w:cs="Arial"/>
          <w:spacing w:val="-4"/>
          <w:w w:val="67"/>
          <w:position w:val="-3"/>
          <w:sz w:val="40"/>
          <w:szCs w:val="40"/>
        </w:rPr>
        <w:t>grid</w:t>
      </w:r>
      <w:r>
        <w:rPr>
          <w:rFonts w:ascii="Arial" w:eastAsia="Arial" w:hAnsi="Arial" w:cs="Arial"/>
          <w:spacing w:val="-4"/>
          <w:w w:val="67"/>
          <w:position w:val="-3"/>
          <w:sz w:val="18"/>
          <w:szCs w:val="18"/>
        </w:rPr>
        <w:t>-</w:t>
      </w:r>
      <w:r>
        <w:rPr>
          <w:rFonts w:ascii="Arial" w:eastAsia="Arial" w:hAnsi="Arial" w:cs="Arial"/>
          <w:spacing w:val="-4"/>
          <w:w w:val="67"/>
          <w:position w:val="-3"/>
          <w:sz w:val="40"/>
          <w:szCs w:val="40"/>
        </w:rPr>
        <w:t>relatedprotection</w:t>
      </w:r>
    </w:p>
    <w:p>
      <w:pPr>
        <w:spacing w:before="68" w:line="121" w:lineRule="auto"/>
        <w:ind w:left="3" w:right="167" w:firstLine="421"/>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在</w:t>
      </w:r>
      <w:r>
        <w:rPr>
          <w:rFonts w:ascii="Microsoft YaHei" w:eastAsia="Microsoft YaHei" w:hAnsi="Microsoft YaHei" w:cs="Microsoft YaHei"/>
          <w:spacing w:val="7"/>
          <w:sz w:val="19"/>
          <w:szCs w:val="19"/>
        </w:rPr>
        <w:t>发电机组(含新能源)及同步调相机</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静止同步补偿器等无功调节设备的保护和控制装置中</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动作</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行为和参数设置与电网运行方式相关</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或需要与电网侧安全自动装置相协调的部分</w:t>
      </w:r>
      <w:r>
        <w:rPr>
          <w:rFonts w:ascii="Microsoft YaHei" w:eastAsia="Microsoft YaHei" w:hAnsi="Microsoft YaHei" w:cs="Microsoft YaHei"/>
          <w:spacing w:val="5"/>
          <w:sz w:val="37"/>
          <w:szCs w:val="37"/>
        </w:rPr>
        <w:t>。</w:t>
      </w:r>
    </w:p>
    <w:p>
      <w:pPr>
        <w:spacing w:line="280"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22"/>
          <w:position w:val="2"/>
          <w:sz w:val="16"/>
          <w:szCs w:val="16"/>
        </w:rPr>
        <w:t>注</w:t>
      </w:r>
      <w:r>
        <w:rPr>
          <w:rFonts w:ascii="Microsoft YaHei" w:eastAsia="Microsoft YaHei" w:hAnsi="Microsoft YaHei" w:cs="Microsoft YaHei"/>
          <w:spacing w:val="-22"/>
          <w:position w:val="2"/>
          <w:sz w:val="32"/>
          <w:szCs w:val="32"/>
        </w:rPr>
        <w:t>：</w:t>
      </w:r>
      <w:r>
        <w:rPr>
          <w:rFonts w:ascii="Microsoft YaHei" w:eastAsia="Microsoft YaHei" w:hAnsi="Microsoft YaHei" w:cs="Microsoft YaHei"/>
          <w:spacing w:val="-22"/>
          <w:position w:val="2"/>
          <w:sz w:val="16"/>
          <w:szCs w:val="16"/>
        </w:rPr>
        <w:t>如</w:t>
      </w:r>
      <w:r>
        <w:rPr>
          <w:rFonts w:ascii="Microsoft YaHei" w:eastAsia="Microsoft YaHei" w:hAnsi="Microsoft YaHei" w:cs="Microsoft YaHei"/>
          <w:spacing w:val="-11"/>
          <w:position w:val="2"/>
          <w:sz w:val="16"/>
          <w:szCs w:val="16"/>
        </w:rPr>
        <w:t>同步发电机组定子过电压保护</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11"/>
          <w:position w:val="2"/>
          <w:sz w:val="16"/>
          <w:szCs w:val="16"/>
        </w:rPr>
        <w:t>转子过负荷保护</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11"/>
          <w:position w:val="2"/>
          <w:sz w:val="16"/>
          <w:szCs w:val="16"/>
        </w:rPr>
        <w:t>失磁保护</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11"/>
          <w:position w:val="2"/>
          <w:sz w:val="16"/>
          <w:szCs w:val="16"/>
        </w:rPr>
        <w:t>失步保护</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11"/>
          <w:position w:val="2"/>
          <w:sz w:val="16"/>
          <w:szCs w:val="16"/>
        </w:rPr>
        <w:t>频率异常</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11"/>
          <w:position w:val="2"/>
          <w:sz w:val="16"/>
          <w:szCs w:val="16"/>
        </w:rPr>
        <w:t>超速保护</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11"/>
          <w:position w:val="2"/>
          <w:sz w:val="16"/>
          <w:szCs w:val="16"/>
        </w:rPr>
        <w:t>强励顶值与过励</w:t>
      </w:r>
    </w:p>
    <w:p>
      <w:pPr>
        <w:spacing w:before="13" w:line="280" w:lineRule="exact"/>
        <w:ind w:left="706"/>
        <w:rPr>
          <w:rFonts w:ascii="Microsoft YaHei" w:eastAsia="Microsoft YaHei" w:hAnsi="Microsoft YaHei" w:cs="Microsoft YaHei"/>
          <w:sz w:val="32"/>
          <w:szCs w:val="32"/>
        </w:rPr>
      </w:pPr>
      <w:r>
        <w:rPr>
          <w:rFonts w:ascii="Microsoft YaHei" w:eastAsia="Microsoft YaHei" w:hAnsi="Microsoft YaHei" w:cs="Microsoft YaHei"/>
          <w:spacing w:val="-8"/>
          <w:position w:val="4"/>
          <w:sz w:val="16"/>
          <w:szCs w:val="16"/>
        </w:rPr>
        <w:t>限制</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4"/>
          <w:position w:val="4"/>
          <w:sz w:val="16"/>
          <w:szCs w:val="16"/>
        </w:rPr>
        <w:t>风机过电压保护等</w:t>
      </w:r>
      <w:r>
        <w:rPr>
          <w:rFonts w:ascii="Microsoft YaHei" w:eastAsia="Microsoft YaHei" w:hAnsi="Microsoft YaHei" w:cs="Microsoft YaHei"/>
          <w:spacing w:val="-4"/>
          <w:position w:val="4"/>
          <w:sz w:val="32"/>
          <w:szCs w:val="32"/>
        </w:rPr>
        <w:t>。</w:t>
      </w:r>
    </w:p>
    <w:p>
      <w:pPr>
        <w:tabs>
          <w:tab w:val="left" w:pos="432"/>
        </w:tabs>
        <w:spacing w:before="11" w:line="333"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8"/>
          <w:sz w:val="19"/>
          <w:szCs w:val="19"/>
        </w:rPr>
        <w:tab/>
      </w:r>
      <w:r>
        <w:rPr>
          <w:rFonts w:ascii="Microsoft YaHei" w:eastAsia="Microsoft YaHei" w:hAnsi="Microsoft YaHei" w:cs="Microsoft YaHei"/>
          <w:spacing w:val="-5"/>
          <w:w w:val="80"/>
          <w:position w:val="8"/>
          <w:sz w:val="19"/>
          <w:szCs w:val="19"/>
        </w:rPr>
        <w:t>[来源</w:t>
      </w:r>
      <w:r>
        <w:rPr>
          <w:rFonts w:ascii="Microsoft YaHei" w:eastAsia="Microsoft YaHei" w:hAnsi="Microsoft YaHei" w:cs="Microsoft YaHei"/>
          <w:spacing w:val="-5"/>
          <w:w w:val="80"/>
          <w:position w:val="8"/>
          <w:sz w:val="37"/>
          <w:szCs w:val="37"/>
        </w:rPr>
        <w:t>：</w:t>
      </w:r>
      <w:r>
        <w:rPr>
          <w:rFonts w:ascii="Microsoft YaHei" w:eastAsia="Microsoft YaHei" w:hAnsi="Microsoft YaHei" w:cs="Microsoft YaHei"/>
          <w:spacing w:val="-5"/>
          <w:w w:val="80"/>
          <w:position w:val="7"/>
          <w:sz w:val="18"/>
          <w:szCs w:val="18"/>
        </w:rPr>
        <w:t>GB</w:t>
      </w:r>
      <w:r>
        <w:rPr>
          <w:rFonts w:ascii="Microsoft YaHei" w:eastAsia="Microsoft YaHei" w:hAnsi="Microsoft YaHei" w:cs="Microsoft YaHei"/>
          <w:spacing w:val="65"/>
          <w:position w:val="7"/>
          <w:sz w:val="18"/>
          <w:szCs w:val="18"/>
        </w:rPr>
        <w:t xml:space="preserve"> </w:t>
      </w:r>
      <w:r>
        <w:rPr>
          <w:rFonts w:ascii="Microsoft YaHei" w:eastAsia="Microsoft YaHei" w:hAnsi="Microsoft YaHei" w:cs="Microsoft YaHei"/>
          <w:spacing w:val="-5"/>
          <w:w w:val="80"/>
          <w:position w:val="7"/>
          <w:sz w:val="18"/>
          <w:szCs w:val="18"/>
        </w:rPr>
        <w:t>38755</w:t>
      </w:r>
      <w:r>
        <w:rPr>
          <w:rFonts w:ascii="Microsoft YaHei" w:eastAsia="Microsoft YaHei" w:hAnsi="Microsoft YaHei" w:cs="Microsoft YaHei"/>
          <w:spacing w:val="-27"/>
          <w:position w:val="7"/>
          <w:sz w:val="18"/>
          <w:szCs w:val="18"/>
        </w:rPr>
        <w:t xml:space="preserve"> </w:t>
      </w:r>
      <w:r>
        <w:rPr>
          <w:rFonts w:ascii="Microsoft YaHei" w:eastAsia="Microsoft YaHei" w:hAnsi="Microsoft YaHei" w:cs="Microsoft YaHei"/>
          <w:spacing w:val="-5"/>
          <w:w w:val="80"/>
          <w:position w:val="8"/>
          <w:sz w:val="19"/>
          <w:szCs w:val="19"/>
        </w:rPr>
        <w:t>—</w:t>
      </w:r>
      <w:r>
        <w:rPr>
          <w:rFonts w:ascii="Microsoft YaHei" w:eastAsia="Microsoft YaHei" w:hAnsi="Microsoft YaHei" w:cs="Microsoft YaHei"/>
          <w:spacing w:val="-35"/>
          <w:position w:val="8"/>
          <w:sz w:val="19"/>
          <w:szCs w:val="19"/>
        </w:rPr>
        <w:t xml:space="preserve"> </w:t>
      </w:r>
      <w:r>
        <w:rPr>
          <w:rFonts w:ascii="Microsoft YaHei" w:eastAsia="Microsoft YaHei" w:hAnsi="Microsoft YaHei" w:cs="Microsoft YaHei"/>
          <w:spacing w:val="-5"/>
          <w:w w:val="80"/>
          <w:position w:val="7"/>
          <w:sz w:val="18"/>
          <w:szCs w:val="18"/>
        </w:rPr>
        <w:t>2019</w:t>
      </w:r>
      <w:r>
        <w:rPr>
          <w:rFonts w:ascii="Microsoft YaHei" w:eastAsia="Microsoft YaHei" w:hAnsi="Microsoft YaHei" w:cs="Microsoft YaHei"/>
          <w:spacing w:val="-5"/>
          <w:w w:val="80"/>
          <w:position w:val="8"/>
          <w:sz w:val="37"/>
          <w:szCs w:val="37"/>
        </w:rPr>
        <w:t>，</w:t>
      </w:r>
      <w:r>
        <w:rPr>
          <w:rFonts w:ascii="Microsoft YaHei" w:eastAsia="Microsoft YaHei" w:hAnsi="Microsoft YaHei" w:cs="Microsoft YaHei"/>
          <w:spacing w:val="-5"/>
          <w:w w:val="80"/>
          <w:position w:val="7"/>
          <w:sz w:val="18"/>
          <w:szCs w:val="18"/>
        </w:rPr>
        <w:t>2</w:t>
      </w:r>
      <w:r>
        <w:rPr>
          <w:rFonts w:ascii="Microsoft YaHei" w:eastAsia="Microsoft YaHei" w:hAnsi="Microsoft YaHei" w:cs="Microsoft YaHei"/>
          <w:spacing w:val="-5"/>
          <w:w w:val="80"/>
          <w:position w:val="7"/>
          <w:sz w:val="40"/>
          <w:szCs w:val="40"/>
        </w:rPr>
        <w:t>．</w:t>
      </w:r>
      <w:r>
        <w:rPr>
          <w:rFonts w:ascii="Microsoft YaHei" w:eastAsia="Microsoft YaHei" w:hAnsi="Microsoft YaHei" w:cs="Microsoft YaHei"/>
          <w:spacing w:val="-5"/>
          <w:w w:val="80"/>
          <w:position w:val="7"/>
          <w:sz w:val="18"/>
          <w:szCs w:val="18"/>
        </w:rPr>
        <w:t>12</w:t>
      </w:r>
      <w:r>
        <w:rPr>
          <w:rFonts w:ascii="Microsoft YaHei" w:eastAsia="Microsoft YaHei" w:hAnsi="Microsoft YaHei" w:cs="Microsoft YaHei"/>
          <w:spacing w:val="-5"/>
          <w:w w:val="80"/>
          <w:position w:val="7"/>
          <w:sz w:val="19"/>
          <w:szCs w:val="19"/>
        </w:rPr>
        <w:t>]</w:t>
      </w:r>
    </w:p>
    <w:p>
      <w:pPr>
        <w:spacing w:line="306"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310" w:lineRule="exact"/>
        <w:ind w:left="453"/>
        <w:rPr>
          <w:rFonts w:ascii="Arial" w:eastAsia="Arial" w:hAnsi="Arial" w:cs="Arial"/>
          <w:sz w:val="40"/>
          <w:szCs w:val="40"/>
        </w:rPr>
      </w:pPr>
      <w:r>
        <w:rPr>
          <w:rFonts w:ascii="Microsoft YaHei" w:eastAsia="Microsoft YaHei" w:hAnsi="Microsoft YaHei" w:cs="Microsoft YaHei"/>
          <w:spacing w:val="11"/>
          <w:sz w:val="19"/>
          <w:szCs w:val="19"/>
        </w:rPr>
        <w:t>自动电压控制</w:t>
      </w:r>
      <w:r>
        <w:rPr>
          <w:rFonts w:ascii="Microsoft YaHei" w:eastAsia="Microsoft YaHei" w:hAnsi="Microsoft YaHei" w:cs="Microsoft YaHei"/>
          <w:spacing w:val="7"/>
          <w:w w:val="101"/>
          <w:sz w:val="19"/>
          <w:szCs w:val="19"/>
        </w:rPr>
        <w:t xml:space="preserve">    </w:t>
      </w:r>
      <w:r>
        <w:rPr>
          <w:rFonts w:ascii="Arial" w:eastAsia="Arial" w:hAnsi="Arial" w:cs="Arial"/>
          <w:spacing w:val="-5"/>
          <w:w w:val="57"/>
          <w:position w:val="-1"/>
          <w:sz w:val="40"/>
          <w:szCs w:val="40"/>
        </w:rPr>
        <w:t>automaticvoltagecontrol</w:t>
      </w:r>
      <w:r>
        <w:rPr>
          <w:rFonts w:ascii="Microsoft YaHei" w:eastAsia="Microsoft YaHei" w:hAnsi="Microsoft YaHei" w:cs="Microsoft YaHei"/>
          <w:spacing w:val="-5"/>
          <w:w w:val="57"/>
          <w:position w:val="-1"/>
          <w:sz w:val="37"/>
          <w:szCs w:val="37"/>
        </w:rPr>
        <w:t>；</w:t>
      </w:r>
      <w:r>
        <w:rPr>
          <w:rFonts w:ascii="Arial" w:eastAsia="Arial" w:hAnsi="Arial" w:cs="Arial"/>
          <w:spacing w:val="-5"/>
          <w:w w:val="57"/>
          <w:position w:val="-1"/>
          <w:sz w:val="18"/>
          <w:szCs w:val="18"/>
        </w:rPr>
        <w:t>A</w:t>
      </w:r>
      <w:r>
        <w:rPr>
          <w:rFonts w:ascii="Arial" w:eastAsia="Arial" w:hAnsi="Arial" w:cs="Arial"/>
          <w:spacing w:val="-5"/>
          <w:w w:val="57"/>
          <w:position w:val="-1"/>
          <w:sz w:val="40"/>
          <w:szCs w:val="40"/>
        </w:rPr>
        <w:t>vc</w:t>
      </w:r>
    </w:p>
    <w:p>
      <w:pPr>
        <w:spacing w:before="3" w:line="120" w:lineRule="auto"/>
        <w:ind w:left="2" w:right="167" w:firstLine="421"/>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通过自动控</w:t>
      </w:r>
      <w:r>
        <w:rPr>
          <w:rFonts w:ascii="Microsoft YaHei" w:eastAsia="Microsoft YaHei" w:hAnsi="Microsoft YaHei" w:cs="Microsoft YaHei"/>
          <w:spacing w:val="4"/>
          <w:sz w:val="19"/>
          <w:szCs w:val="19"/>
        </w:rPr>
        <w:t>制程序</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根据电网实时运行工况在线计算无功电压控制策略</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在控制区内</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自动闭环控制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无</w:t>
      </w:r>
      <w:r>
        <w:rPr>
          <w:rFonts w:ascii="Microsoft YaHei" w:eastAsia="Microsoft YaHei" w:hAnsi="Microsoft YaHei" w:cs="Microsoft YaHei"/>
          <w:spacing w:val="7"/>
          <w:sz w:val="19"/>
          <w:szCs w:val="19"/>
        </w:rPr>
        <w:t>功和电压调节设备</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以实现控制区合理的无功电压分布</w:t>
      </w:r>
      <w:r>
        <w:rPr>
          <w:rFonts w:ascii="Microsoft YaHei" w:eastAsia="Microsoft YaHei" w:hAnsi="Microsoft YaHei" w:cs="Microsoft YaHei"/>
          <w:spacing w:val="7"/>
          <w:sz w:val="37"/>
          <w:szCs w:val="37"/>
        </w:rPr>
        <w:t>。</w:t>
      </w:r>
    </w:p>
    <w:p>
      <w:pPr>
        <w:spacing w:line="281"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12"/>
          <w:position w:val="2"/>
          <w:sz w:val="16"/>
          <w:szCs w:val="16"/>
        </w:rPr>
        <w:t>注</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position w:val="2"/>
          <w:sz w:val="15"/>
          <w:szCs w:val="15"/>
        </w:rPr>
        <w:t>AVC</w:t>
      </w:r>
      <w:r>
        <w:rPr>
          <w:rFonts w:ascii="Microsoft YaHei" w:eastAsia="Microsoft YaHei" w:hAnsi="Microsoft YaHei" w:cs="Microsoft YaHei"/>
          <w:spacing w:val="6"/>
          <w:position w:val="2"/>
          <w:sz w:val="16"/>
          <w:szCs w:val="16"/>
        </w:rPr>
        <w:t>是由主站无功自动控制程序</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6"/>
          <w:szCs w:val="16"/>
        </w:rPr>
        <w:t>信息传输通道</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6"/>
          <w:szCs w:val="16"/>
        </w:rPr>
        <w:t>信息接收装置</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6"/>
          <w:szCs w:val="16"/>
        </w:rPr>
        <w:t>子站</w:t>
      </w:r>
      <w:r>
        <w:rPr>
          <w:rFonts w:ascii="Microsoft YaHei" w:eastAsia="Microsoft YaHei" w:hAnsi="Microsoft YaHei" w:cs="Microsoft YaHei"/>
          <w:spacing w:val="6"/>
          <w:position w:val="2"/>
          <w:sz w:val="16"/>
          <w:szCs w:val="16"/>
        </w:rPr>
        <w:t xml:space="preserve"> </w:t>
      </w:r>
      <w:r>
        <w:rPr>
          <w:rFonts w:ascii="Microsoft YaHei" w:eastAsia="Microsoft YaHei" w:hAnsi="Microsoft YaHei" w:cs="Microsoft YaHei"/>
          <w:position w:val="1"/>
          <w:sz w:val="15"/>
          <w:szCs w:val="15"/>
        </w:rPr>
        <w:t>AVC</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2"/>
          <w:sz w:val="16"/>
          <w:szCs w:val="16"/>
        </w:rPr>
        <w:t>控制系统及执行机构等环节组成</w:t>
      </w:r>
    </w:p>
    <w:p>
      <w:pPr>
        <w:spacing w:before="14" w:line="284" w:lineRule="exact"/>
        <w:ind w:left="705"/>
        <w:rPr>
          <w:rFonts w:ascii="Microsoft YaHei" w:eastAsia="Microsoft YaHei" w:hAnsi="Microsoft YaHei" w:cs="Microsoft YaHei"/>
          <w:sz w:val="32"/>
          <w:szCs w:val="32"/>
        </w:rPr>
        <w:sectPr>
          <w:headerReference w:type="default" r:id="rId13"/>
          <w:footerReference w:type="default" r:id="rId14"/>
          <w:pgSz w:w="11906" w:h="16838"/>
          <w:pgMar w:top="400" w:right="1261" w:bottom="1289" w:left="1269" w:header="0" w:footer="1083" w:gutter="0"/>
          <w:pgNumType w:start="11"/>
          <w:cols w:space="708"/>
        </w:sectPr>
      </w:pPr>
      <w:r>
        <w:rPr>
          <w:rFonts w:ascii="Microsoft YaHei" w:eastAsia="Microsoft YaHei" w:hAnsi="Microsoft YaHei" w:cs="Microsoft YaHei"/>
          <w:spacing w:val="7"/>
          <w:position w:val="4"/>
          <w:sz w:val="16"/>
          <w:szCs w:val="16"/>
        </w:rPr>
        <w:t>的整体</w:t>
      </w:r>
      <w:r>
        <w:rPr>
          <w:rFonts w:ascii="Microsoft YaHei" w:eastAsia="Microsoft YaHei" w:hAnsi="Microsoft YaHei" w:cs="Microsoft YaHei"/>
          <w:spacing w:val="7"/>
          <w:position w:val="4"/>
          <w:sz w:val="32"/>
          <w:szCs w:val="32"/>
        </w:rPr>
        <w:t>。</w:t>
      </w:r>
    </w:p>
    <w:p>
      <w:pPr>
        <w:tabs>
          <w:tab w:val="left" w:pos="432"/>
        </w:tabs>
        <w:spacing w:before="6" w:line="333"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2"/>
          <w:position w:val="4"/>
          <w:sz w:val="19"/>
          <w:szCs w:val="19"/>
        </w:rPr>
        <w:t>[来源</w:t>
      </w:r>
      <w:r>
        <w:rPr>
          <w:rFonts w:ascii="Microsoft YaHei" w:eastAsia="Microsoft YaHei" w:hAnsi="Microsoft YaHei" w:cs="Microsoft YaHei"/>
          <w:spacing w:val="-4"/>
          <w:w w:val="72"/>
          <w:position w:val="4"/>
          <w:sz w:val="37"/>
          <w:szCs w:val="37"/>
        </w:rPr>
        <w:t>：</w:t>
      </w:r>
      <w:r>
        <w:rPr>
          <w:rFonts w:ascii="Microsoft YaHei" w:eastAsia="Microsoft YaHei" w:hAnsi="Microsoft YaHei" w:cs="Microsoft YaHei"/>
          <w:spacing w:val="-4"/>
          <w:w w:val="72"/>
          <w:position w:val="2"/>
          <w:sz w:val="18"/>
          <w:szCs w:val="18"/>
        </w:rPr>
        <w:t>GB</w:t>
      </w:r>
      <w:r>
        <w:rPr>
          <w:rFonts w:ascii="Microsoft YaHei" w:eastAsia="Microsoft YaHei" w:hAnsi="Microsoft YaHei" w:cs="Microsoft YaHei"/>
          <w:spacing w:val="-4"/>
          <w:w w:val="72"/>
          <w:position w:val="4"/>
          <w:sz w:val="37"/>
          <w:szCs w:val="37"/>
        </w:rPr>
        <w:t>／</w:t>
      </w:r>
      <w:r>
        <w:rPr>
          <w:rFonts w:ascii="Microsoft YaHei" w:eastAsia="Microsoft YaHei" w:hAnsi="Microsoft YaHei" w:cs="Microsoft YaHei"/>
          <w:spacing w:val="-4"/>
          <w:w w:val="72"/>
          <w:position w:val="2"/>
          <w:sz w:val="18"/>
          <w:szCs w:val="18"/>
        </w:rPr>
        <w:t>T</w:t>
      </w:r>
      <w:r>
        <w:rPr>
          <w:rFonts w:ascii="Microsoft YaHei" w:eastAsia="Microsoft YaHei" w:hAnsi="Microsoft YaHei" w:cs="Microsoft YaHei"/>
          <w:spacing w:val="58"/>
          <w:position w:val="2"/>
          <w:sz w:val="18"/>
          <w:szCs w:val="18"/>
        </w:rPr>
        <w:t xml:space="preserve"> </w:t>
      </w:r>
      <w:r>
        <w:rPr>
          <w:rFonts w:ascii="Microsoft YaHei" w:eastAsia="Microsoft YaHei" w:hAnsi="Microsoft YaHei" w:cs="Microsoft YaHei"/>
          <w:spacing w:val="-4"/>
          <w:w w:val="72"/>
          <w:position w:val="2"/>
          <w:sz w:val="18"/>
          <w:szCs w:val="18"/>
        </w:rPr>
        <w:t>31464</w:t>
      </w:r>
      <w:r>
        <w:rPr>
          <w:rFonts w:ascii="Microsoft YaHei" w:eastAsia="Microsoft YaHei" w:hAnsi="Microsoft YaHei" w:cs="Microsoft YaHei"/>
          <w:spacing w:val="-34"/>
          <w:position w:val="2"/>
          <w:sz w:val="18"/>
          <w:szCs w:val="18"/>
        </w:rPr>
        <w:t xml:space="preserve"> </w:t>
      </w:r>
      <w:r>
        <w:rPr>
          <w:rFonts w:ascii="Microsoft YaHei" w:eastAsia="Microsoft YaHei" w:hAnsi="Microsoft YaHei" w:cs="Microsoft YaHei"/>
          <w:spacing w:val="-4"/>
          <w:w w:val="72"/>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72"/>
          <w:position w:val="2"/>
          <w:sz w:val="18"/>
          <w:szCs w:val="18"/>
        </w:rPr>
        <w:t>2015</w:t>
      </w:r>
      <w:r>
        <w:rPr>
          <w:rFonts w:ascii="Microsoft YaHei" w:eastAsia="Microsoft YaHei" w:hAnsi="Microsoft YaHei" w:cs="Microsoft YaHei"/>
          <w:spacing w:val="-4"/>
          <w:w w:val="72"/>
          <w:position w:val="4"/>
          <w:sz w:val="37"/>
          <w:szCs w:val="37"/>
        </w:rPr>
        <w:t>，</w:t>
      </w:r>
      <w:r>
        <w:rPr>
          <w:rFonts w:ascii="Microsoft YaHei" w:eastAsia="Microsoft YaHei" w:hAnsi="Microsoft YaHei" w:cs="Microsoft YaHei"/>
          <w:spacing w:val="-4"/>
          <w:w w:val="72"/>
          <w:position w:val="2"/>
          <w:sz w:val="18"/>
          <w:szCs w:val="18"/>
        </w:rPr>
        <w:t>3</w:t>
      </w:r>
      <w:r>
        <w:rPr>
          <w:rFonts w:ascii="Microsoft YaHei" w:eastAsia="Microsoft YaHei" w:hAnsi="Microsoft YaHei" w:cs="Microsoft YaHei"/>
          <w:spacing w:val="-4"/>
          <w:w w:val="72"/>
          <w:position w:val="2"/>
          <w:sz w:val="40"/>
          <w:szCs w:val="40"/>
        </w:rPr>
        <w:t>．</w:t>
      </w:r>
      <w:r>
        <w:rPr>
          <w:rFonts w:ascii="Microsoft YaHei" w:eastAsia="Microsoft YaHei" w:hAnsi="Microsoft YaHei" w:cs="Microsoft YaHei"/>
          <w:spacing w:val="-4"/>
          <w:w w:val="72"/>
          <w:position w:val="2"/>
          <w:sz w:val="18"/>
          <w:szCs w:val="18"/>
        </w:rPr>
        <w:t>2</w:t>
      </w:r>
      <w:r>
        <w:rPr>
          <w:rFonts w:ascii="Microsoft YaHei" w:eastAsia="Microsoft YaHei" w:hAnsi="Microsoft YaHei" w:cs="Microsoft YaHei"/>
          <w:spacing w:val="-4"/>
          <w:w w:val="72"/>
          <w:position w:val="2"/>
          <w:sz w:val="40"/>
          <w:szCs w:val="40"/>
        </w:rPr>
        <w:t>．</w:t>
      </w:r>
      <w:r>
        <w:rPr>
          <w:rFonts w:ascii="Microsoft YaHei" w:eastAsia="Microsoft YaHei" w:hAnsi="Microsoft YaHei" w:cs="Microsoft YaHei"/>
          <w:spacing w:val="-4"/>
          <w:w w:val="72"/>
          <w:position w:val="2"/>
          <w:sz w:val="18"/>
          <w:szCs w:val="18"/>
        </w:rPr>
        <w:t>10</w:t>
      </w:r>
      <w:r>
        <w:rPr>
          <w:rFonts w:ascii="Microsoft YaHei" w:eastAsia="Microsoft YaHei" w:hAnsi="Microsoft YaHei" w:cs="Microsoft YaHei"/>
          <w:spacing w:val="-4"/>
          <w:w w:val="72"/>
          <w:position w:val="4"/>
          <w:sz w:val="37"/>
          <w:szCs w:val="37"/>
        </w:rPr>
        <w:t>，</w:t>
      </w:r>
      <w:r>
        <w:rPr>
          <w:rFonts w:ascii="Microsoft YaHei" w:eastAsia="Microsoft YaHei" w:hAnsi="Microsoft YaHei" w:cs="Microsoft YaHei"/>
          <w:spacing w:val="-4"/>
          <w:w w:val="72"/>
          <w:position w:val="4"/>
          <w:sz w:val="19"/>
          <w:szCs w:val="19"/>
        </w:rPr>
        <w:t>有修改]</w:t>
      </w:r>
    </w:p>
    <w:p>
      <w:pPr>
        <w:spacing w:line="306" w:lineRule="exact"/>
        <w:ind w:left="2"/>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241" w:lineRule="exact"/>
        <w:ind w:left="430"/>
        <w:rPr>
          <w:rFonts w:ascii="Arial" w:eastAsia="Arial" w:hAnsi="Arial" w:cs="Arial"/>
          <w:sz w:val="40"/>
          <w:szCs w:val="40"/>
        </w:rPr>
      </w:pPr>
      <w:r>
        <w:rPr>
          <w:rFonts w:ascii="Microsoft YaHei" w:eastAsia="Microsoft YaHei" w:hAnsi="Microsoft YaHei" w:cs="Microsoft YaHei"/>
          <w:spacing w:val="-3"/>
          <w:w w:val="65"/>
          <w:position w:val="-2"/>
          <w:sz w:val="19"/>
          <w:szCs w:val="19"/>
        </w:rPr>
        <w:t>复核试验</w:t>
      </w:r>
      <w:r>
        <w:rPr>
          <w:rFonts w:ascii="Microsoft YaHei" w:eastAsia="Microsoft YaHei" w:hAnsi="Microsoft YaHei" w:cs="Microsoft YaHei"/>
          <w:spacing w:val="6"/>
          <w:w w:val="101"/>
          <w:position w:val="-2"/>
          <w:sz w:val="19"/>
          <w:szCs w:val="19"/>
        </w:rPr>
        <w:t xml:space="preserve">    </w:t>
      </w:r>
      <w:r>
        <w:rPr>
          <w:rFonts w:ascii="Arial" w:eastAsia="Arial" w:hAnsi="Arial" w:cs="Arial"/>
          <w:spacing w:val="-3"/>
          <w:w w:val="65"/>
          <w:position w:val="-3"/>
          <w:sz w:val="40"/>
          <w:szCs w:val="40"/>
        </w:rPr>
        <w:t>grid</w:t>
      </w:r>
      <w:r>
        <w:rPr>
          <w:rFonts w:ascii="Arial" w:eastAsia="Arial" w:hAnsi="Arial" w:cs="Arial"/>
          <w:spacing w:val="-3"/>
          <w:w w:val="65"/>
          <w:position w:val="-3"/>
          <w:sz w:val="18"/>
          <w:szCs w:val="18"/>
        </w:rPr>
        <w:t>-</w:t>
      </w:r>
      <w:r>
        <w:rPr>
          <w:rFonts w:ascii="Arial" w:eastAsia="Arial" w:hAnsi="Arial" w:cs="Arial"/>
          <w:spacing w:val="-3"/>
          <w:w w:val="65"/>
          <w:position w:val="-3"/>
          <w:sz w:val="40"/>
          <w:szCs w:val="40"/>
        </w:rPr>
        <w:t>relatedverificationtest</w:t>
      </w:r>
    </w:p>
    <w:p>
      <w:pPr>
        <w:spacing w:before="68" w:line="117" w:lineRule="auto"/>
        <w:ind w:left="2" w:right="1470" w:firstLine="423"/>
        <w:rPr>
          <w:rFonts w:ascii="Arial" w:eastAsia="Arial" w:hAnsi="Arial" w:cs="Arial"/>
          <w:sz w:val="18"/>
          <w:szCs w:val="18"/>
        </w:rPr>
      </w:pPr>
      <w:r>
        <w:rPr>
          <w:rFonts w:ascii="Microsoft YaHei" w:eastAsia="Microsoft YaHei" w:hAnsi="Microsoft YaHei" w:cs="Microsoft YaHei"/>
          <w:spacing w:val="14"/>
          <w:sz w:val="19"/>
          <w:szCs w:val="19"/>
        </w:rPr>
        <w:t>涉网试</w:t>
      </w:r>
      <w:r>
        <w:rPr>
          <w:rFonts w:ascii="Microsoft YaHei" w:eastAsia="Microsoft YaHei" w:hAnsi="Microsoft YaHei" w:cs="Microsoft YaHei"/>
          <w:spacing w:val="12"/>
          <w:sz w:val="19"/>
          <w:szCs w:val="19"/>
        </w:rPr>
        <w:t>验</w:t>
      </w:r>
      <w:r>
        <w:rPr>
          <w:rFonts w:ascii="Microsoft YaHei" w:eastAsia="Microsoft YaHei" w:hAnsi="Microsoft YaHei" w:cs="Microsoft YaHei"/>
          <w:spacing w:val="7"/>
          <w:sz w:val="19"/>
          <w:szCs w:val="19"/>
        </w:rPr>
        <w:t>完成时间达到规定年限后</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为核对原涉网试验结论而开展的验证性试验</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9</w:t>
      </w:r>
    </w:p>
    <w:p>
      <w:pPr>
        <w:spacing w:line="240" w:lineRule="exact"/>
        <w:ind w:left="426"/>
        <w:rPr>
          <w:rFonts w:ascii="Arial" w:eastAsia="Arial" w:hAnsi="Arial" w:cs="Arial"/>
          <w:sz w:val="40"/>
          <w:szCs w:val="40"/>
        </w:rPr>
      </w:pPr>
      <w:r>
        <w:rPr>
          <w:rFonts w:ascii="Microsoft YaHei" w:eastAsia="Microsoft YaHei" w:hAnsi="Microsoft YaHei" w:cs="Microsoft YaHei"/>
          <w:spacing w:val="-14"/>
          <w:w w:val="75"/>
          <w:position w:val="-2"/>
          <w:sz w:val="19"/>
          <w:szCs w:val="19"/>
        </w:rPr>
        <w:t>孤网</w:t>
      </w:r>
      <w:r>
        <w:rPr>
          <w:rFonts w:ascii="Microsoft YaHei" w:eastAsia="Microsoft YaHei" w:hAnsi="Microsoft YaHei" w:cs="Microsoft YaHei"/>
          <w:spacing w:val="7"/>
          <w:position w:val="-2"/>
          <w:sz w:val="19"/>
          <w:szCs w:val="19"/>
        </w:rPr>
        <w:t xml:space="preserve">    </w:t>
      </w:r>
      <w:r>
        <w:rPr>
          <w:rFonts w:ascii="Arial" w:eastAsia="Arial" w:hAnsi="Arial" w:cs="Arial"/>
          <w:spacing w:val="-14"/>
          <w:w w:val="75"/>
          <w:position w:val="-3"/>
          <w:sz w:val="40"/>
          <w:szCs w:val="40"/>
        </w:rPr>
        <w:t>isolatedgrid</w:t>
      </w:r>
    </w:p>
    <w:p>
      <w:pPr>
        <w:spacing w:before="70" w:line="335"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7"/>
          <w:position w:val="11"/>
          <w:sz w:val="19"/>
          <w:szCs w:val="19"/>
        </w:rPr>
        <w:t>交</w:t>
      </w:r>
      <w:r>
        <w:rPr>
          <w:rFonts w:ascii="Microsoft YaHei" w:eastAsia="Microsoft YaHei" w:hAnsi="Microsoft YaHei" w:cs="Microsoft YaHei"/>
          <w:spacing w:val="-7"/>
          <w:position w:val="11"/>
          <w:sz w:val="37"/>
          <w:szCs w:val="37"/>
        </w:rPr>
        <w:t>、</w:t>
      </w:r>
      <w:r>
        <w:rPr>
          <w:rFonts w:ascii="Microsoft YaHei" w:eastAsia="Microsoft YaHei" w:hAnsi="Microsoft YaHei" w:cs="Microsoft YaHei"/>
          <w:spacing w:val="-7"/>
          <w:position w:val="11"/>
          <w:sz w:val="19"/>
          <w:szCs w:val="19"/>
        </w:rPr>
        <w:t>直流联络设备均断开</w:t>
      </w:r>
      <w:r>
        <w:rPr>
          <w:rFonts w:ascii="Microsoft YaHei" w:eastAsia="Microsoft YaHei" w:hAnsi="Microsoft YaHei" w:cs="Microsoft YaHei"/>
          <w:spacing w:val="-7"/>
          <w:position w:val="11"/>
          <w:sz w:val="37"/>
          <w:szCs w:val="37"/>
        </w:rPr>
        <w:t>，</w:t>
      </w:r>
      <w:r>
        <w:rPr>
          <w:rFonts w:ascii="Microsoft YaHei" w:eastAsia="Microsoft YaHei" w:hAnsi="Microsoft YaHei" w:cs="Microsoft YaHei"/>
          <w:spacing w:val="-7"/>
          <w:position w:val="11"/>
          <w:sz w:val="19"/>
          <w:szCs w:val="19"/>
        </w:rPr>
        <w:t>与主网解列的局部电网</w:t>
      </w:r>
      <w:r>
        <w:rPr>
          <w:rFonts w:ascii="Microsoft YaHei" w:eastAsia="Microsoft YaHei" w:hAnsi="Microsoft YaHei" w:cs="Microsoft YaHei"/>
          <w:spacing w:val="-5"/>
          <w:position w:val="11"/>
          <w:sz w:val="37"/>
          <w:szCs w:val="37"/>
        </w:rPr>
        <w:t>。</w:t>
      </w:r>
    </w:p>
    <w:p>
      <w:pPr>
        <w:spacing w:line="30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line="296" w:lineRule="exact"/>
        <w:ind w:left="426"/>
        <w:rPr>
          <w:rFonts w:ascii="Arial" w:eastAsia="Arial" w:hAnsi="Arial" w:cs="Arial"/>
          <w:sz w:val="40"/>
          <w:szCs w:val="40"/>
        </w:rPr>
      </w:pPr>
      <w:r>
        <w:rPr>
          <w:rFonts w:ascii="Microsoft YaHei" w:eastAsia="Microsoft YaHei" w:hAnsi="Microsoft YaHei" w:cs="Microsoft YaHei"/>
          <w:spacing w:val="-15"/>
          <w:w w:val="82"/>
          <w:position w:val="-4"/>
          <w:sz w:val="19"/>
          <w:szCs w:val="19"/>
        </w:rPr>
        <w:t>孤岛</w:t>
      </w:r>
      <w:r>
        <w:rPr>
          <w:rFonts w:ascii="Microsoft YaHei" w:eastAsia="Microsoft YaHei" w:hAnsi="Microsoft YaHei" w:cs="Microsoft YaHei"/>
          <w:spacing w:val="4"/>
          <w:w w:val="101"/>
          <w:position w:val="-4"/>
          <w:sz w:val="19"/>
          <w:szCs w:val="19"/>
        </w:rPr>
        <w:t xml:space="preserve">    </w:t>
      </w:r>
      <w:r>
        <w:rPr>
          <w:rFonts w:ascii="Arial" w:eastAsia="Arial" w:hAnsi="Arial" w:cs="Arial"/>
          <w:spacing w:val="-15"/>
          <w:w w:val="82"/>
          <w:position w:val="-5"/>
          <w:sz w:val="40"/>
          <w:szCs w:val="40"/>
        </w:rPr>
        <w:t>island</w:t>
      </w:r>
    </w:p>
    <w:p>
      <w:pPr>
        <w:spacing w:before="14" w:line="335"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2"/>
          <w:position w:val="11"/>
          <w:sz w:val="19"/>
          <w:szCs w:val="19"/>
        </w:rPr>
        <w:t>交流</w:t>
      </w:r>
      <w:r>
        <w:rPr>
          <w:rFonts w:ascii="Microsoft YaHei" w:eastAsia="Microsoft YaHei" w:hAnsi="Microsoft YaHei" w:cs="Microsoft YaHei"/>
          <w:spacing w:val="9"/>
          <w:position w:val="11"/>
          <w:sz w:val="19"/>
          <w:szCs w:val="19"/>
        </w:rPr>
        <w:t>联</w:t>
      </w:r>
      <w:r>
        <w:rPr>
          <w:rFonts w:ascii="Microsoft YaHei" w:eastAsia="Microsoft YaHei" w:hAnsi="Microsoft YaHei" w:cs="Microsoft YaHei"/>
          <w:spacing w:val="6"/>
          <w:position w:val="11"/>
          <w:sz w:val="19"/>
          <w:szCs w:val="19"/>
        </w:rPr>
        <w:t>络设备断开</w:t>
      </w:r>
      <w:r>
        <w:rPr>
          <w:rFonts w:ascii="Microsoft YaHei" w:eastAsia="Microsoft YaHei" w:hAnsi="Microsoft YaHei" w:cs="Microsoft YaHei"/>
          <w:spacing w:val="6"/>
          <w:position w:val="11"/>
          <w:sz w:val="37"/>
          <w:szCs w:val="37"/>
        </w:rPr>
        <w:t>，</w:t>
      </w:r>
      <w:r>
        <w:rPr>
          <w:rFonts w:ascii="Microsoft YaHei" w:eastAsia="Microsoft YaHei" w:hAnsi="Microsoft YaHei" w:cs="Microsoft YaHei"/>
          <w:spacing w:val="6"/>
          <w:position w:val="11"/>
          <w:sz w:val="19"/>
          <w:szCs w:val="19"/>
        </w:rPr>
        <w:t>仅通过直流与主网相连的局部电网</w:t>
      </w:r>
      <w:r>
        <w:rPr>
          <w:rFonts w:ascii="Microsoft YaHei" w:eastAsia="Microsoft YaHei" w:hAnsi="Microsoft YaHei" w:cs="Microsoft YaHei"/>
          <w:spacing w:val="6"/>
          <w:position w:val="11"/>
          <w:sz w:val="37"/>
          <w:szCs w:val="37"/>
        </w:rPr>
        <w:t>。</w:t>
      </w:r>
    </w:p>
    <w:p>
      <w:pPr>
        <w:spacing w:line="308" w:lineRule="exact"/>
        <w:ind w:left="2"/>
        <w:rPr>
          <w:rFonts w:ascii="Arial" w:eastAsia="Arial" w:hAnsi="Arial" w:cs="Arial"/>
          <w:sz w:val="18"/>
          <w:szCs w:val="18"/>
        </w:rPr>
      </w:pPr>
      <w:r>
        <w:rPr>
          <w:rFonts w:ascii="Arial" w:eastAsia="Arial" w:hAnsi="Arial" w:cs="Arial"/>
          <w:spacing w:val="-5"/>
          <w:w w:val="49"/>
          <w:position w:val="3"/>
          <w:sz w:val="18"/>
          <w:szCs w:val="18"/>
        </w:rPr>
        <w:t>3</w:t>
      </w:r>
      <w:r>
        <w:rPr>
          <w:rFonts w:ascii="Microsoft YaHei" w:eastAsia="Microsoft YaHei" w:hAnsi="Microsoft YaHei" w:cs="Microsoft YaHei"/>
          <w:spacing w:val="-5"/>
          <w:w w:val="49"/>
          <w:position w:val="3"/>
          <w:sz w:val="40"/>
          <w:szCs w:val="40"/>
        </w:rPr>
        <w:t>．</w:t>
      </w:r>
      <w:r>
        <w:rPr>
          <w:rFonts w:ascii="Arial" w:eastAsia="Arial" w:hAnsi="Arial" w:cs="Arial"/>
          <w:spacing w:val="-5"/>
          <w:w w:val="49"/>
          <w:position w:val="3"/>
          <w:sz w:val="18"/>
          <w:szCs w:val="18"/>
        </w:rPr>
        <w:t>1</w:t>
      </w:r>
      <w:r>
        <w:rPr>
          <w:rFonts w:ascii="Arial" w:eastAsia="Arial" w:hAnsi="Arial" w:cs="Arial"/>
          <w:spacing w:val="22"/>
          <w:w w:val="101"/>
          <w:position w:val="3"/>
          <w:sz w:val="18"/>
          <w:szCs w:val="18"/>
        </w:rPr>
        <w:t xml:space="preserve"> </w:t>
      </w:r>
      <w:r>
        <w:rPr>
          <w:rFonts w:ascii="Arial" w:eastAsia="Arial" w:hAnsi="Arial" w:cs="Arial"/>
          <w:spacing w:val="-5"/>
          <w:w w:val="49"/>
          <w:position w:val="3"/>
          <w:sz w:val="18"/>
          <w:szCs w:val="18"/>
        </w:rPr>
        <w:t>1</w:t>
      </w:r>
    </w:p>
    <w:p>
      <w:pPr>
        <w:spacing w:line="240" w:lineRule="exact"/>
        <w:ind w:left="426"/>
        <w:rPr>
          <w:rFonts w:ascii="Arial" w:eastAsia="Arial" w:hAnsi="Arial" w:cs="Arial"/>
          <w:sz w:val="40"/>
          <w:szCs w:val="40"/>
        </w:rPr>
      </w:pPr>
      <w:r>
        <w:rPr>
          <w:rFonts w:ascii="Microsoft YaHei" w:eastAsia="Microsoft YaHei" w:hAnsi="Microsoft YaHei" w:cs="Microsoft YaHei"/>
          <w:spacing w:val="14"/>
          <w:position w:val="-2"/>
          <w:sz w:val="19"/>
          <w:szCs w:val="19"/>
        </w:rPr>
        <w:t>新能源场站</w:t>
      </w:r>
      <w:r>
        <w:rPr>
          <w:rFonts w:ascii="Microsoft YaHei" w:eastAsia="Microsoft YaHei" w:hAnsi="Microsoft YaHei" w:cs="Microsoft YaHei"/>
          <w:spacing w:val="8"/>
          <w:w w:val="101"/>
          <w:position w:val="-2"/>
          <w:sz w:val="19"/>
          <w:szCs w:val="19"/>
        </w:rPr>
        <w:t xml:space="preserve">    </w:t>
      </w:r>
      <w:r>
        <w:rPr>
          <w:rFonts w:ascii="Arial" w:eastAsia="Arial" w:hAnsi="Arial" w:cs="Arial"/>
          <w:spacing w:val="-5"/>
          <w:w w:val="56"/>
          <w:position w:val="-3"/>
          <w:sz w:val="40"/>
          <w:szCs w:val="40"/>
        </w:rPr>
        <w:t>renewableenergystation</w:t>
      </w:r>
    </w:p>
    <w:p>
      <w:pPr>
        <w:spacing w:before="70" w:line="32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19"/>
          <w:szCs w:val="19"/>
        </w:rPr>
        <w:t>集</w:t>
      </w:r>
      <w:r>
        <w:rPr>
          <w:rFonts w:ascii="Microsoft YaHei" w:eastAsia="Microsoft YaHei" w:hAnsi="Microsoft YaHei" w:cs="Microsoft YaHei"/>
          <w:spacing w:val="18"/>
          <w:position w:val="4"/>
          <w:sz w:val="19"/>
          <w:szCs w:val="19"/>
        </w:rPr>
        <w:t>中接入电力系统的风电场或光伏电站并网点以下所有设备</w:t>
      </w:r>
      <w:r>
        <w:rPr>
          <w:rFonts w:ascii="Microsoft YaHei" w:eastAsia="Microsoft YaHei" w:hAnsi="Microsoft YaHei" w:cs="Microsoft YaHei"/>
          <w:spacing w:val="18"/>
          <w:position w:val="4"/>
          <w:sz w:val="37"/>
          <w:szCs w:val="37"/>
        </w:rPr>
        <w:t>。</w:t>
      </w:r>
    </w:p>
    <w:p>
      <w:pPr>
        <w:spacing w:line="280"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3"/>
          <w:position w:val="2"/>
          <w:sz w:val="16"/>
          <w:szCs w:val="16"/>
        </w:rPr>
        <w:t>注</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包括变压器</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母线</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线路</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变流器</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储能</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风电机组</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光伏发电系统</w:t>
      </w:r>
      <w:r>
        <w:rPr>
          <w:rFonts w:ascii="Microsoft YaHei" w:eastAsia="Microsoft YaHei" w:hAnsi="Microsoft YaHei" w:cs="Microsoft YaHei"/>
          <w:spacing w:val="-23"/>
          <w:position w:val="2"/>
          <w:sz w:val="32"/>
          <w:szCs w:val="32"/>
        </w:rPr>
        <w:t>、</w:t>
      </w:r>
      <w:r>
        <w:rPr>
          <w:rFonts w:ascii="Microsoft YaHei" w:eastAsia="Microsoft YaHei" w:hAnsi="Microsoft YaHei" w:cs="Microsoft YaHei"/>
          <w:spacing w:val="-23"/>
          <w:position w:val="2"/>
          <w:sz w:val="16"/>
          <w:szCs w:val="16"/>
        </w:rPr>
        <w:t>无功调节设备及辅助设备等</w:t>
      </w:r>
      <w:r>
        <w:rPr>
          <w:rFonts w:ascii="Microsoft YaHei" w:eastAsia="Microsoft YaHei" w:hAnsi="Microsoft YaHei" w:cs="Microsoft YaHei"/>
          <w:spacing w:val="-19"/>
          <w:position w:val="2"/>
          <w:sz w:val="32"/>
          <w:szCs w:val="32"/>
        </w:rPr>
        <w:t>。</w:t>
      </w:r>
    </w:p>
    <w:p>
      <w:pPr>
        <w:sectPr>
          <w:headerReference w:type="default" r:id="rId15"/>
          <w:footerReference w:type="default" r:id="rId16"/>
          <w:type w:val="nextPage"/>
          <w:pgSz w:w="11906" w:h="16838"/>
          <w:pgMar w:top="400" w:right="1261" w:bottom="1289" w:left="1269" w:header="0" w:footer="1083" w:gutter="0"/>
          <w:pgNumType w:start="1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4"/>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tabs>
          <w:tab w:val="left" w:pos="432"/>
        </w:tabs>
        <w:spacing w:before="202" w:line="333"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9"/>
          <w:sz w:val="19"/>
          <w:szCs w:val="19"/>
        </w:rPr>
        <w:tab/>
      </w:r>
      <w:r>
        <w:rPr>
          <w:rFonts w:ascii="Microsoft YaHei" w:eastAsia="Microsoft YaHei" w:hAnsi="Microsoft YaHei" w:cs="Microsoft YaHei"/>
          <w:spacing w:val="-5"/>
          <w:w w:val="84"/>
          <w:position w:val="9"/>
          <w:sz w:val="19"/>
          <w:szCs w:val="19"/>
        </w:rPr>
        <w:t>[来源</w:t>
      </w:r>
      <w:r>
        <w:rPr>
          <w:rFonts w:ascii="Microsoft YaHei" w:eastAsia="Microsoft YaHei" w:hAnsi="Microsoft YaHei" w:cs="Microsoft YaHei"/>
          <w:spacing w:val="24"/>
          <w:position w:val="9"/>
          <w:sz w:val="19"/>
          <w:szCs w:val="19"/>
        </w:rPr>
        <w:t xml:space="preserve"> </w:t>
      </w:r>
      <w:r>
        <w:rPr>
          <w:rFonts w:ascii="Microsoft YaHei" w:eastAsia="Microsoft YaHei" w:hAnsi="Microsoft YaHei" w:cs="Microsoft YaHei"/>
          <w:spacing w:val="-5"/>
          <w:w w:val="84"/>
          <w:position w:val="8"/>
          <w:sz w:val="18"/>
          <w:szCs w:val="18"/>
        </w:rPr>
        <w:t>GB</w:t>
      </w:r>
      <w:r>
        <w:rPr>
          <w:rFonts w:ascii="Microsoft YaHei" w:eastAsia="Microsoft YaHei" w:hAnsi="Microsoft YaHei" w:cs="Microsoft YaHei"/>
          <w:spacing w:val="33"/>
          <w:w w:val="101"/>
          <w:position w:val="8"/>
          <w:sz w:val="18"/>
          <w:szCs w:val="18"/>
        </w:rPr>
        <w:t xml:space="preserve"> </w:t>
      </w:r>
      <w:r>
        <w:rPr>
          <w:rFonts w:ascii="Microsoft YaHei" w:eastAsia="Microsoft YaHei" w:hAnsi="Microsoft YaHei" w:cs="Microsoft YaHei"/>
          <w:spacing w:val="-5"/>
          <w:w w:val="84"/>
          <w:position w:val="8"/>
          <w:sz w:val="18"/>
          <w:szCs w:val="18"/>
        </w:rPr>
        <w:t>38755</w:t>
      </w:r>
      <w:r>
        <w:rPr>
          <w:rFonts w:ascii="Microsoft YaHei" w:eastAsia="Microsoft YaHei" w:hAnsi="Microsoft YaHei" w:cs="Microsoft YaHei"/>
          <w:spacing w:val="-27"/>
          <w:position w:val="8"/>
          <w:sz w:val="18"/>
          <w:szCs w:val="18"/>
        </w:rPr>
        <w:t xml:space="preserve"> </w:t>
      </w:r>
      <w:r>
        <w:rPr>
          <w:rFonts w:ascii="Microsoft YaHei" w:eastAsia="Microsoft YaHei" w:hAnsi="Microsoft YaHei" w:cs="Microsoft YaHei"/>
          <w:spacing w:val="-5"/>
          <w:w w:val="84"/>
          <w:position w:val="10"/>
          <w:sz w:val="19"/>
          <w:szCs w:val="19"/>
        </w:rPr>
        <w:t>—</w:t>
      </w:r>
      <w:r>
        <w:rPr>
          <w:rFonts w:ascii="Microsoft YaHei" w:eastAsia="Microsoft YaHei" w:hAnsi="Microsoft YaHei" w:cs="Microsoft YaHei"/>
          <w:spacing w:val="-35"/>
          <w:position w:val="10"/>
          <w:sz w:val="19"/>
          <w:szCs w:val="19"/>
        </w:rPr>
        <w:t xml:space="preserve"> </w:t>
      </w:r>
      <w:r>
        <w:rPr>
          <w:rFonts w:ascii="Microsoft YaHei" w:eastAsia="Microsoft YaHei" w:hAnsi="Microsoft YaHei" w:cs="Microsoft YaHei"/>
          <w:spacing w:val="-5"/>
          <w:w w:val="84"/>
          <w:position w:val="8"/>
          <w:sz w:val="18"/>
          <w:szCs w:val="18"/>
        </w:rPr>
        <w:t>2019</w:t>
      </w:r>
      <w:r>
        <w:rPr>
          <w:rFonts w:ascii="Microsoft YaHei" w:eastAsia="Microsoft YaHei" w:hAnsi="Microsoft YaHei" w:cs="Microsoft YaHei"/>
          <w:spacing w:val="-5"/>
          <w:w w:val="84"/>
          <w:position w:val="10"/>
          <w:sz w:val="37"/>
          <w:szCs w:val="37"/>
        </w:rPr>
        <w:t>，</w:t>
      </w:r>
      <w:r>
        <w:rPr>
          <w:rFonts w:ascii="Microsoft YaHei" w:eastAsia="Microsoft YaHei" w:hAnsi="Microsoft YaHei" w:cs="Microsoft YaHei"/>
          <w:spacing w:val="-5"/>
          <w:w w:val="84"/>
          <w:position w:val="8"/>
          <w:sz w:val="18"/>
          <w:szCs w:val="18"/>
        </w:rPr>
        <w:t>2</w:t>
      </w:r>
      <w:r>
        <w:rPr>
          <w:rFonts w:ascii="Microsoft YaHei" w:eastAsia="Microsoft YaHei" w:hAnsi="Microsoft YaHei" w:cs="Microsoft YaHei"/>
          <w:spacing w:val="-5"/>
          <w:w w:val="84"/>
          <w:position w:val="8"/>
          <w:sz w:val="40"/>
          <w:szCs w:val="40"/>
        </w:rPr>
        <w:t>．</w:t>
      </w:r>
      <w:r>
        <w:rPr>
          <w:rFonts w:ascii="Microsoft YaHei" w:eastAsia="Microsoft YaHei" w:hAnsi="Microsoft YaHei" w:cs="Microsoft YaHei"/>
          <w:spacing w:val="-5"/>
          <w:w w:val="84"/>
          <w:position w:val="8"/>
          <w:sz w:val="18"/>
          <w:szCs w:val="18"/>
        </w:rPr>
        <w:t>11</w:t>
      </w:r>
      <w:r>
        <w:rPr>
          <w:rFonts w:ascii="Microsoft YaHei" w:eastAsia="Microsoft YaHei" w:hAnsi="Microsoft YaHei" w:cs="Microsoft YaHei"/>
          <w:spacing w:val="-5"/>
          <w:w w:val="84"/>
          <w:position w:val="8"/>
          <w:sz w:val="19"/>
          <w:szCs w:val="19"/>
        </w:rPr>
        <w:t>]</w:t>
      </w:r>
    </w:p>
    <w:p>
      <w:pPr>
        <w:spacing w:line="307"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12</w:t>
      </w:r>
    </w:p>
    <w:p>
      <w:pPr>
        <w:spacing w:line="241" w:lineRule="exact"/>
        <w:ind w:left="426"/>
        <w:rPr>
          <w:rFonts w:ascii="Arial" w:eastAsia="Arial" w:hAnsi="Arial" w:cs="Arial"/>
          <w:sz w:val="40"/>
          <w:szCs w:val="40"/>
        </w:rPr>
      </w:pPr>
      <w:r>
        <w:rPr>
          <w:rFonts w:ascii="Microsoft YaHei" w:eastAsia="Microsoft YaHei" w:hAnsi="Microsoft YaHei" w:cs="Microsoft YaHei"/>
          <w:spacing w:val="17"/>
          <w:position w:val="-2"/>
          <w:sz w:val="19"/>
          <w:szCs w:val="19"/>
        </w:rPr>
        <w:t>新能源发电单元短路比</w:t>
      </w:r>
      <w:r>
        <w:rPr>
          <w:rFonts w:ascii="Microsoft YaHei" w:eastAsia="Microsoft YaHei" w:hAnsi="Microsoft YaHei" w:cs="Microsoft YaHei"/>
          <w:spacing w:val="2"/>
          <w:position w:val="-2"/>
          <w:sz w:val="19"/>
          <w:szCs w:val="19"/>
        </w:rPr>
        <w:t xml:space="preserve">    </w:t>
      </w:r>
      <w:r>
        <w:rPr>
          <w:rFonts w:ascii="Arial" w:eastAsia="Arial" w:hAnsi="Arial" w:cs="Arial"/>
          <w:spacing w:val="-3"/>
          <w:w w:val="61"/>
          <w:position w:val="-3"/>
          <w:sz w:val="40"/>
          <w:szCs w:val="40"/>
        </w:rPr>
        <w:t>newenergyunitshort</w:t>
      </w:r>
      <w:r>
        <w:rPr>
          <w:rFonts w:ascii="Arial" w:eastAsia="Arial" w:hAnsi="Arial" w:cs="Arial"/>
          <w:spacing w:val="-3"/>
          <w:w w:val="61"/>
          <w:position w:val="-3"/>
          <w:sz w:val="18"/>
          <w:szCs w:val="18"/>
        </w:rPr>
        <w:t>-</w:t>
      </w:r>
      <w:r>
        <w:rPr>
          <w:rFonts w:ascii="Arial" w:eastAsia="Arial" w:hAnsi="Arial" w:cs="Arial"/>
          <w:spacing w:val="-3"/>
          <w:w w:val="61"/>
          <w:position w:val="-3"/>
          <w:sz w:val="40"/>
          <w:szCs w:val="40"/>
        </w:rPr>
        <w:t>circuitratio</w:t>
      </w:r>
    </w:p>
    <w:p>
      <w:pPr>
        <w:spacing w:before="69" w:line="327"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18"/>
          <w:position w:val="-2"/>
          <w:sz w:val="19"/>
          <w:szCs w:val="19"/>
        </w:rPr>
        <w:t>新能源</w:t>
      </w:r>
      <w:r>
        <w:rPr>
          <w:rFonts w:ascii="Microsoft YaHei" w:eastAsia="Microsoft YaHei" w:hAnsi="Microsoft YaHei" w:cs="Microsoft YaHei"/>
          <w:spacing w:val="14"/>
          <w:position w:val="-2"/>
          <w:sz w:val="19"/>
          <w:szCs w:val="19"/>
        </w:rPr>
        <w:t>发</w:t>
      </w:r>
      <w:r>
        <w:rPr>
          <w:rFonts w:ascii="Microsoft YaHei" w:eastAsia="Microsoft YaHei" w:hAnsi="Microsoft YaHei" w:cs="Microsoft YaHei"/>
          <w:spacing w:val="9"/>
          <w:position w:val="-2"/>
          <w:sz w:val="19"/>
          <w:szCs w:val="19"/>
        </w:rPr>
        <w:t>电单元在第一级升压变低压侧接入点短路容量与风电机组</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9"/>
          <w:szCs w:val="19"/>
        </w:rPr>
        <w:t>光伏发电单元额定容量之比</w:t>
      </w:r>
      <w:r>
        <w:rPr>
          <w:rFonts w:ascii="Microsoft YaHei" w:eastAsia="Microsoft YaHei" w:hAnsi="Microsoft YaHei" w:cs="Microsoft YaHei"/>
          <w:spacing w:val="9"/>
          <w:position w:val="-2"/>
          <w:sz w:val="37"/>
          <w:szCs w:val="37"/>
        </w:rPr>
        <w:t>。</w:t>
      </w:r>
    </w:p>
    <w:p>
      <w:pPr>
        <w:spacing w:before="318" w:line="177" w:lineRule="auto"/>
        <w:ind w:left="2"/>
        <w:rPr>
          <w:rFonts w:ascii="Microsoft YaHei" w:eastAsia="Microsoft YaHei" w:hAnsi="Microsoft YaHei" w:cs="Microsoft YaHei"/>
          <w:sz w:val="19"/>
          <w:szCs w:val="19"/>
        </w:rPr>
      </w:pPr>
      <w:r>
        <w:rPr>
          <w:rFonts w:ascii="Arial" w:eastAsia="Arial" w:hAnsi="Arial" w:cs="Arial"/>
          <w:spacing w:val="10"/>
          <w:position w:val="-1"/>
          <w:sz w:val="18"/>
          <w:szCs w:val="18"/>
        </w:rPr>
        <w:t>4</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总体要求</w:t>
      </w:r>
    </w:p>
    <w:p>
      <w:pPr>
        <w:spacing w:before="381" w:line="116" w:lineRule="auto"/>
        <w:ind w:left="8" w:right="164" w:hanging="6"/>
        <w:rPr>
          <w:rFonts w:ascii="Microsoft YaHei" w:eastAsia="Microsoft YaHei" w:hAnsi="Microsoft YaHei" w:cs="Microsoft YaHei"/>
          <w:sz w:val="37"/>
          <w:szCs w:val="37"/>
        </w:rPr>
      </w:pPr>
      <w:r>
        <w:rPr>
          <w:rFonts w:ascii="Arial" w:eastAsia="Arial" w:hAnsi="Arial" w:cs="Arial"/>
          <w:spacing w:val="-7"/>
          <w:position w:val="-1"/>
          <w:sz w:val="18"/>
          <w:szCs w:val="18"/>
        </w:rPr>
        <w:t>4</w:t>
      </w:r>
      <w:r>
        <w:rPr>
          <w:rFonts w:ascii="Microsoft YaHei" w:eastAsia="Microsoft YaHei" w:hAnsi="Microsoft YaHei" w:cs="Microsoft YaHei"/>
          <w:spacing w:val="-7"/>
          <w:position w:val="-1"/>
          <w:sz w:val="40"/>
          <w:szCs w:val="40"/>
        </w:rPr>
        <w:t>．</w:t>
      </w:r>
      <w:r>
        <w:rPr>
          <w:rFonts w:ascii="Arial" w:eastAsia="Arial" w:hAnsi="Arial" w:cs="Arial"/>
          <w:spacing w:val="-7"/>
          <w:position w:val="-1"/>
          <w:sz w:val="18"/>
          <w:szCs w:val="18"/>
        </w:rPr>
        <w:t>1</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网源协调工作应遵循以技术标准为指导</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以设备设计能力为基础</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以试验为基本手段</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以技术报</w:t>
      </w:r>
      <w:r>
        <w:rPr>
          <w:rFonts w:ascii="Microsoft YaHei" w:eastAsia="Microsoft YaHei" w:hAnsi="Microsoft YaHei" w:cs="Microsoft YaHei"/>
          <w:spacing w:val="-6"/>
          <w:sz w:val="19"/>
          <w:szCs w:val="19"/>
        </w:rPr>
        <w:t>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为</w:t>
      </w:r>
      <w:r>
        <w:rPr>
          <w:rFonts w:ascii="Microsoft YaHei" w:eastAsia="Microsoft YaHei" w:hAnsi="Microsoft YaHei" w:cs="Microsoft YaHei"/>
          <w:spacing w:val="14"/>
          <w:sz w:val="19"/>
          <w:szCs w:val="19"/>
        </w:rPr>
        <w:t>基本依据的原则</w:t>
      </w:r>
      <w:r>
        <w:rPr>
          <w:rFonts w:ascii="Microsoft YaHei" w:eastAsia="Microsoft YaHei" w:hAnsi="Microsoft YaHei" w:cs="Microsoft YaHei"/>
          <w:spacing w:val="14"/>
          <w:sz w:val="37"/>
          <w:szCs w:val="37"/>
        </w:rPr>
        <w:t>。</w:t>
      </w:r>
    </w:p>
    <w:p>
      <w:pPr>
        <w:spacing w:line="316" w:lineRule="exact"/>
        <w:ind w:left="2"/>
        <w:rPr>
          <w:rFonts w:ascii="Microsoft YaHei" w:eastAsia="Microsoft YaHei" w:hAnsi="Microsoft YaHei" w:cs="Microsoft YaHei"/>
          <w:sz w:val="37"/>
          <w:szCs w:val="37"/>
        </w:rPr>
      </w:pPr>
      <w:r>
        <w:rPr>
          <w:rFonts w:ascii="Arial" w:eastAsia="Arial" w:hAnsi="Arial" w:cs="Arial"/>
          <w:spacing w:val="-30"/>
          <w:position w:val="2"/>
          <w:sz w:val="18"/>
          <w:szCs w:val="18"/>
        </w:rPr>
        <w:t>4</w:t>
      </w:r>
      <w:r>
        <w:rPr>
          <w:rFonts w:ascii="Microsoft YaHei" w:eastAsia="Microsoft YaHei" w:hAnsi="Microsoft YaHei" w:cs="Microsoft YaHei"/>
          <w:spacing w:val="-58"/>
          <w:position w:val="2"/>
          <w:sz w:val="40"/>
          <w:szCs w:val="40"/>
        </w:rPr>
        <w:t>．</w:t>
      </w:r>
      <w:r>
        <w:rPr>
          <w:rFonts w:ascii="Arial" w:eastAsia="Arial" w:hAnsi="Arial" w:cs="Arial"/>
          <w:spacing w:val="-30"/>
          <w:position w:val="2"/>
          <w:sz w:val="18"/>
          <w:szCs w:val="18"/>
        </w:rPr>
        <w:t>2</w:t>
      </w:r>
      <w:r>
        <w:rPr>
          <w:rFonts w:ascii="Arial" w:eastAsia="Arial" w:hAnsi="Arial" w:cs="Arial"/>
          <w:spacing w:val="-26"/>
          <w:position w:val="2"/>
          <w:sz w:val="18"/>
          <w:szCs w:val="18"/>
        </w:rPr>
        <w:t xml:space="preserve">     </w:t>
      </w:r>
      <w:r>
        <w:rPr>
          <w:rFonts w:ascii="Microsoft YaHei" w:eastAsia="Microsoft YaHei" w:hAnsi="Microsoft YaHei" w:cs="Microsoft YaHei"/>
          <w:spacing w:val="-48"/>
          <w:position w:val="4"/>
          <w:sz w:val="19"/>
          <w:szCs w:val="19"/>
        </w:rPr>
        <w:t>网</w:t>
      </w:r>
      <w:r>
        <w:rPr>
          <w:rFonts w:ascii="Microsoft YaHei" w:eastAsia="Microsoft YaHei" w:hAnsi="Microsoft YaHei" w:cs="Microsoft YaHei"/>
          <w:spacing w:val="-29"/>
          <w:position w:val="4"/>
          <w:sz w:val="19"/>
          <w:szCs w:val="19"/>
        </w:rPr>
        <w:t>源协调涉及设计</w:t>
      </w:r>
      <w:r>
        <w:rPr>
          <w:rFonts w:ascii="Microsoft YaHei" w:eastAsia="Microsoft YaHei" w:hAnsi="Microsoft YaHei" w:cs="Microsoft YaHei"/>
          <w:spacing w:val="-29"/>
          <w:position w:val="4"/>
          <w:sz w:val="37"/>
          <w:szCs w:val="37"/>
        </w:rPr>
        <w:t>、</w:t>
      </w:r>
      <w:r>
        <w:rPr>
          <w:rFonts w:ascii="Microsoft YaHei" w:eastAsia="Microsoft YaHei" w:hAnsi="Microsoft YaHei" w:cs="Microsoft YaHei"/>
          <w:spacing w:val="-29"/>
          <w:position w:val="4"/>
          <w:sz w:val="19"/>
          <w:szCs w:val="19"/>
        </w:rPr>
        <w:t>设备选型</w:t>
      </w:r>
      <w:r>
        <w:rPr>
          <w:rFonts w:ascii="Microsoft YaHei" w:eastAsia="Microsoft YaHei" w:hAnsi="Microsoft YaHei" w:cs="Microsoft YaHei"/>
          <w:spacing w:val="-29"/>
          <w:position w:val="4"/>
          <w:sz w:val="37"/>
          <w:szCs w:val="37"/>
        </w:rPr>
        <w:t>、</w:t>
      </w:r>
      <w:r>
        <w:rPr>
          <w:rFonts w:ascii="Microsoft YaHei" w:eastAsia="Microsoft YaHei" w:hAnsi="Microsoft YaHei" w:cs="Microsoft YaHei"/>
          <w:spacing w:val="-29"/>
          <w:position w:val="4"/>
          <w:sz w:val="19"/>
          <w:szCs w:val="19"/>
        </w:rPr>
        <w:t>安装调试</w:t>
      </w:r>
      <w:r>
        <w:rPr>
          <w:rFonts w:ascii="Microsoft YaHei" w:eastAsia="Microsoft YaHei" w:hAnsi="Microsoft YaHei" w:cs="Microsoft YaHei"/>
          <w:spacing w:val="-29"/>
          <w:position w:val="4"/>
          <w:sz w:val="37"/>
          <w:szCs w:val="37"/>
        </w:rPr>
        <w:t>、</w:t>
      </w:r>
      <w:r>
        <w:rPr>
          <w:rFonts w:ascii="Microsoft YaHei" w:eastAsia="Microsoft YaHei" w:hAnsi="Microsoft YaHei" w:cs="Microsoft YaHei"/>
          <w:spacing w:val="-29"/>
          <w:position w:val="4"/>
          <w:sz w:val="19"/>
          <w:szCs w:val="19"/>
        </w:rPr>
        <w:t>试验</w:t>
      </w:r>
      <w:r>
        <w:rPr>
          <w:rFonts w:ascii="Microsoft YaHei" w:eastAsia="Microsoft YaHei" w:hAnsi="Microsoft YaHei" w:cs="Microsoft YaHei"/>
          <w:spacing w:val="-29"/>
          <w:position w:val="4"/>
          <w:sz w:val="37"/>
          <w:szCs w:val="37"/>
        </w:rPr>
        <w:t>、</w:t>
      </w:r>
      <w:r>
        <w:rPr>
          <w:rFonts w:ascii="Microsoft YaHei" w:eastAsia="Microsoft YaHei" w:hAnsi="Microsoft YaHei" w:cs="Microsoft YaHei"/>
          <w:spacing w:val="-29"/>
          <w:position w:val="4"/>
          <w:sz w:val="19"/>
          <w:szCs w:val="19"/>
        </w:rPr>
        <w:t>运行</w:t>
      </w:r>
      <w:r>
        <w:rPr>
          <w:rFonts w:ascii="Microsoft YaHei" w:eastAsia="Microsoft YaHei" w:hAnsi="Microsoft YaHei" w:cs="Microsoft YaHei"/>
          <w:spacing w:val="-29"/>
          <w:position w:val="4"/>
          <w:sz w:val="37"/>
          <w:szCs w:val="37"/>
        </w:rPr>
        <w:t>、</w:t>
      </w:r>
      <w:r>
        <w:rPr>
          <w:rFonts w:ascii="Microsoft YaHei" w:eastAsia="Microsoft YaHei" w:hAnsi="Microsoft YaHei" w:cs="Microsoft YaHei"/>
          <w:spacing w:val="-29"/>
          <w:position w:val="4"/>
          <w:sz w:val="19"/>
          <w:szCs w:val="19"/>
        </w:rPr>
        <w:t>检修</w:t>
      </w:r>
      <w:r>
        <w:rPr>
          <w:rFonts w:ascii="Microsoft YaHei" w:eastAsia="Microsoft YaHei" w:hAnsi="Microsoft YaHei" w:cs="Microsoft YaHei"/>
          <w:spacing w:val="-29"/>
          <w:position w:val="4"/>
          <w:sz w:val="37"/>
          <w:szCs w:val="37"/>
        </w:rPr>
        <w:t>、</w:t>
      </w:r>
      <w:r>
        <w:rPr>
          <w:rFonts w:ascii="Microsoft YaHei" w:eastAsia="Microsoft YaHei" w:hAnsi="Microsoft YaHei" w:cs="Microsoft YaHei"/>
          <w:spacing w:val="-29"/>
          <w:position w:val="4"/>
          <w:sz w:val="19"/>
          <w:szCs w:val="19"/>
        </w:rPr>
        <w:t>设备升级改造等环节</w:t>
      </w:r>
      <w:r>
        <w:rPr>
          <w:rFonts w:ascii="Microsoft YaHei" w:eastAsia="Microsoft YaHei" w:hAnsi="Microsoft YaHei" w:cs="Microsoft YaHei"/>
          <w:spacing w:val="-29"/>
          <w:position w:val="4"/>
          <w:sz w:val="37"/>
          <w:szCs w:val="37"/>
        </w:rPr>
        <w:t>。</w:t>
      </w:r>
    </w:p>
    <w:p>
      <w:pPr>
        <w:spacing w:before="1" w:line="115" w:lineRule="auto"/>
        <w:ind w:left="6" w:right="164" w:hanging="4"/>
        <w:rPr>
          <w:rFonts w:ascii="Microsoft YaHei" w:eastAsia="Microsoft YaHei" w:hAnsi="Microsoft YaHei" w:cs="Microsoft YaHei"/>
          <w:sz w:val="37"/>
          <w:szCs w:val="37"/>
        </w:rPr>
      </w:pPr>
      <w:r>
        <w:rPr>
          <w:rFonts w:ascii="Arial" w:eastAsia="Arial" w:hAnsi="Arial" w:cs="Arial"/>
          <w:spacing w:val="-7"/>
          <w:position w:val="-1"/>
          <w:sz w:val="18"/>
          <w:szCs w:val="18"/>
        </w:rPr>
        <w:t>4</w:t>
      </w:r>
      <w:r>
        <w:rPr>
          <w:rFonts w:ascii="Microsoft YaHei" w:eastAsia="Microsoft YaHei" w:hAnsi="Microsoft YaHei" w:cs="Microsoft YaHei"/>
          <w:spacing w:val="-7"/>
          <w:position w:val="-1"/>
          <w:sz w:val="40"/>
          <w:szCs w:val="40"/>
        </w:rPr>
        <w:t>．</w:t>
      </w:r>
      <w:r>
        <w:rPr>
          <w:rFonts w:ascii="Arial" w:eastAsia="Arial" w:hAnsi="Arial" w:cs="Arial"/>
          <w:spacing w:val="-7"/>
          <w:position w:val="-1"/>
          <w:sz w:val="18"/>
          <w:szCs w:val="18"/>
        </w:rPr>
        <w:t>3</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网源协调工作责任主体包括规划设计机构</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电网企业及其调度机构</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发电企业及其发电厂</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调相</w:t>
      </w:r>
      <w:r>
        <w:rPr>
          <w:rFonts w:ascii="Microsoft YaHei" w:eastAsia="Microsoft YaHei" w:hAnsi="Microsoft YaHei" w:cs="Microsoft YaHei"/>
          <w:spacing w:val="-6"/>
          <w:sz w:val="19"/>
          <w:szCs w:val="19"/>
        </w:rPr>
        <w:t>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sz w:val="19"/>
          <w:szCs w:val="19"/>
        </w:rPr>
        <w:t>等其他涉网设备运维企业</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试验研究单位以及相关施工建设</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基建调试</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设备制造等</w:t>
      </w:r>
      <w:r>
        <w:rPr>
          <w:rFonts w:ascii="Microsoft YaHei" w:eastAsia="Microsoft YaHei" w:hAnsi="Microsoft YaHei" w:cs="Microsoft YaHei"/>
          <w:spacing w:val="-2"/>
          <w:sz w:val="19"/>
          <w:szCs w:val="19"/>
        </w:rPr>
        <w:t>单</w:t>
      </w:r>
      <w:r>
        <w:rPr>
          <w:rFonts w:ascii="Microsoft YaHei" w:eastAsia="Microsoft YaHei" w:hAnsi="Microsoft YaHei" w:cs="Microsoft YaHei"/>
          <w:sz w:val="19"/>
          <w:szCs w:val="19"/>
        </w:rPr>
        <w:t>位</w:t>
      </w:r>
      <w:r>
        <w:rPr>
          <w:rFonts w:ascii="Microsoft YaHei" w:eastAsia="Microsoft YaHei" w:hAnsi="Microsoft YaHei" w:cs="Microsoft YaHei"/>
          <w:sz w:val="37"/>
          <w:szCs w:val="37"/>
        </w:rPr>
        <w:t>。</w:t>
      </w:r>
    </w:p>
    <w:p>
      <w:pPr>
        <w:spacing w:before="5" w:line="131" w:lineRule="auto"/>
        <w:ind w:left="2" w:right="164"/>
        <w:rPr>
          <w:rFonts w:ascii="Microsoft YaHei" w:eastAsia="Microsoft YaHei" w:hAnsi="Microsoft YaHei" w:cs="Microsoft YaHei"/>
          <w:sz w:val="37"/>
          <w:szCs w:val="37"/>
        </w:rPr>
      </w:pPr>
      <w:r>
        <w:rPr>
          <w:rFonts w:ascii="Arial" w:eastAsia="Arial" w:hAnsi="Arial" w:cs="Arial"/>
          <w:spacing w:val="-7"/>
          <w:position w:val="-1"/>
          <w:sz w:val="18"/>
          <w:szCs w:val="18"/>
        </w:rPr>
        <w:t>4</w:t>
      </w:r>
      <w:r>
        <w:rPr>
          <w:rFonts w:ascii="Microsoft YaHei" w:eastAsia="Microsoft YaHei" w:hAnsi="Microsoft YaHei" w:cs="Microsoft YaHei"/>
          <w:spacing w:val="-7"/>
          <w:position w:val="-1"/>
          <w:sz w:val="40"/>
          <w:szCs w:val="40"/>
        </w:rPr>
        <w:t>．</w:t>
      </w:r>
      <w:r>
        <w:rPr>
          <w:rFonts w:ascii="Arial" w:eastAsia="Arial" w:hAnsi="Arial" w:cs="Arial"/>
          <w:spacing w:val="-7"/>
          <w:position w:val="-1"/>
          <w:sz w:val="18"/>
          <w:szCs w:val="18"/>
        </w:rPr>
        <w:t>4</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电网调度机构</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发电企业以及参与管理的试验研究单位应建立网源协调管理体系</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明确责任</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分</w:t>
      </w:r>
      <w:r>
        <w:rPr>
          <w:rFonts w:ascii="Microsoft YaHei" w:eastAsia="Microsoft YaHei" w:hAnsi="Microsoft YaHei" w:cs="Microsoft YaHei"/>
          <w:spacing w:val="-6"/>
          <w:sz w:val="19"/>
          <w:szCs w:val="19"/>
        </w:rPr>
        <w:t>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及</w:t>
      </w:r>
      <w:r>
        <w:rPr>
          <w:rFonts w:ascii="Microsoft YaHei" w:eastAsia="Microsoft YaHei" w:hAnsi="Microsoft YaHei" w:cs="Microsoft YaHei"/>
          <w:spacing w:val="13"/>
          <w:sz w:val="19"/>
          <w:szCs w:val="19"/>
        </w:rPr>
        <w:t>工作流程</w:t>
      </w:r>
      <w:r>
        <w:rPr>
          <w:rFonts w:ascii="Microsoft YaHei" w:eastAsia="Microsoft YaHei" w:hAnsi="Microsoft YaHei" w:cs="Microsoft YaHei"/>
          <w:spacing w:val="13"/>
          <w:sz w:val="37"/>
          <w:szCs w:val="37"/>
        </w:rPr>
        <w:t>。</w:t>
      </w:r>
    </w:p>
    <w:p>
      <w:pPr>
        <w:spacing w:before="230" w:line="177" w:lineRule="auto"/>
        <w:rPr>
          <w:rFonts w:ascii="Microsoft YaHei" w:eastAsia="Microsoft YaHei" w:hAnsi="Microsoft YaHei" w:cs="Microsoft YaHei"/>
          <w:sz w:val="19"/>
          <w:szCs w:val="19"/>
        </w:rPr>
      </w:pPr>
      <w:r>
        <w:rPr>
          <w:rFonts w:ascii="Arial" w:eastAsia="Arial" w:hAnsi="Arial" w:cs="Arial"/>
          <w:spacing w:val="18"/>
          <w:position w:val="-1"/>
          <w:sz w:val="18"/>
          <w:szCs w:val="18"/>
        </w:rPr>
        <w:t>5</w:t>
      </w:r>
      <w:r>
        <w:rPr>
          <w:rFonts w:ascii="Arial" w:eastAsia="Arial" w:hAnsi="Arial" w:cs="Arial"/>
          <w:spacing w:val="10"/>
          <w:position w:val="-1"/>
          <w:sz w:val="18"/>
          <w:szCs w:val="18"/>
        </w:rPr>
        <w:t xml:space="preserve"> </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网源协调涉网设备及试验</w:t>
      </w:r>
    </w:p>
    <w:p>
      <w:pPr>
        <w:spacing w:before="335" w:line="394" w:lineRule="exact"/>
        <w:rPr>
          <w:rFonts w:ascii="Microsoft YaHei" w:eastAsia="Microsoft YaHei" w:hAnsi="Microsoft YaHei" w:cs="Microsoft YaHei"/>
          <w:sz w:val="19"/>
          <w:szCs w:val="19"/>
        </w:rPr>
      </w:pPr>
      <w:r>
        <w:rPr>
          <w:rFonts w:ascii="Arial" w:eastAsia="Arial" w:hAnsi="Arial" w:cs="Arial"/>
          <w:spacing w:val="-6"/>
          <w:w w:val="65"/>
          <w:position w:val="4"/>
          <w:sz w:val="18"/>
          <w:szCs w:val="18"/>
        </w:rPr>
        <w:t>5</w:t>
      </w:r>
      <w:r>
        <w:rPr>
          <w:rFonts w:ascii="Microsoft YaHei" w:eastAsia="Microsoft YaHei" w:hAnsi="Microsoft YaHei" w:cs="Microsoft YaHei"/>
          <w:spacing w:val="-6"/>
          <w:w w:val="65"/>
          <w:position w:val="4"/>
          <w:sz w:val="40"/>
          <w:szCs w:val="40"/>
        </w:rPr>
        <w:t>．</w:t>
      </w:r>
      <w:r>
        <w:rPr>
          <w:rFonts w:ascii="Arial" w:eastAsia="Arial" w:hAnsi="Arial" w:cs="Arial"/>
          <w:spacing w:val="-6"/>
          <w:w w:val="65"/>
          <w:position w:val="4"/>
          <w:sz w:val="18"/>
          <w:szCs w:val="18"/>
        </w:rPr>
        <w:t>1</w:t>
      </w:r>
      <w:r>
        <w:rPr>
          <w:rFonts w:ascii="Arial" w:eastAsia="Arial" w:hAnsi="Arial" w:cs="Arial"/>
          <w:spacing w:val="5"/>
          <w:w w:val="101"/>
          <w:position w:val="4"/>
          <w:sz w:val="18"/>
          <w:szCs w:val="18"/>
        </w:rPr>
        <w:t xml:space="preserve">     </w:t>
      </w:r>
      <w:r>
        <w:rPr>
          <w:rFonts w:ascii="Microsoft YaHei" w:eastAsia="Microsoft YaHei" w:hAnsi="Microsoft YaHei" w:cs="Microsoft YaHei"/>
          <w:spacing w:val="-6"/>
          <w:w w:val="65"/>
          <w:position w:val="5"/>
          <w:sz w:val="19"/>
          <w:szCs w:val="19"/>
        </w:rPr>
        <w:t>电源</w:t>
      </w:r>
    </w:p>
    <w:p>
      <w:pPr>
        <w:spacing w:before="74" w:line="130" w:lineRule="auto"/>
        <w:ind w:left="3" w:right="164" w:firstLine="437"/>
        <w:rPr>
          <w:rFonts w:ascii="Microsoft YaHei" w:eastAsia="Microsoft YaHei" w:hAnsi="Microsoft YaHei" w:cs="Microsoft YaHei"/>
          <w:sz w:val="37"/>
          <w:szCs w:val="37"/>
        </w:rPr>
      </w:pPr>
      <w:r>
        <w:rPr>
          <w:rFonts w:ascii="Microsoft YaHei" w:eastAsia="Microsoft YaHei" w:hAnsi="Microsoft YaHei" w:cs="Microsoft YaHei"/>
          <w:spacing w:val="1"/>
          <w:sz w:val="19"/>
          <w:szCs w:val="19"/>
        </w:rPr>
        <w:t>电源包括单机</w:t>
      </w:r>
      <w:r>
        <w:rPr>
          <w:rFonts w:ascii="Microsoft YaHei" w:eastAsia="Microsoft YaHei" w:hAnsi="Microsoft YaHei" w:cs="Microsoft YaHei"/>
          <w:sz w:val="19"/>
          <w:szCs w:val="19"/>
        </w:rPr>
        <w:t>容量</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100</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8"/>
          <w:szCs w:val="18"/>
        </w:rPr>
        <w:t>MW</w:t>
      </w:r>
      <w:r>
        <w:rPr>
          <w:rFonts w:ascii="Microsoft YaHei" w:eastAsia="Microsoft YaHei" w:hAnsi="Microsoft YaHei" w:cs="Microsoft YaHei"/>
          <w:sz w:val="18"/>
          <w:szCs w:val="18"/>
        </w:rPr>
        <w:t xml:space="preserve"> </w:t>
      </w:r>
      <w:r>
        <w:rPr>
          <w:rFonts w:ascii="Microsoft YaHei" w:eastAsia="Microsoft YaHei" w:hAnsi="Microsoft YaHei" w:cs="Microsoft YaHei"/>
          <w:sz w:val="19"/>
          <w:szCs w:val="19"/>
        </w:rPr>
        <w:t>及以上火电</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燃气轮机发电及核电机组</w:t>
      </w:r>
      <w:r>
        <w:rPr>
          <w:rFonts w:ascii="Microsoft YaHei" w:eastAsia="Microsoft YaHei" w:hAnsi="Microsoft YaHei" w:cs="Microsoft YaHei"/>
          <w:position w:val="1"/>
          <w:sz w:val="37"/>
          <w:szCs w:val="37"/>
        </w:rPr>
        <w:t>，</w:t>
      </w:r>
      <w:r>
        <w:rPr>
          <w:rFonts w:ascii="Microsoft YaHei" w:eastAsia="Microsoft YaHei" w:hAnsi="Microsoft YaHei" w:cs="Microsoft YaHei"/>
          <w:position w:val="-1"/>
          <w:sz w:val="18"/>
          <w:szCs w:val="18"/>
        </w:rPr>
        <w:t>40</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8"/>
          <w:szCs w:val="18"/>
        </w:rPr>
        <w:t>MW</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及以上水电</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光热机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组</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接入</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220</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position w:val="-1"/>
          <w:sz w:val="40"/>
          <w:szCs w:val="40"/>
        </w:rPr>
        <w:t>k</w:t>
      </w:r>
      <w:r>
        <w:rPr>
          <w:rFonts w:ascii="Microsoft YaHei" w:eastAsia="Microsoft YaHei" w:hAnsi="Microsoft YaHei" w:cs="Microsoft YaHei"/>
          <w:sz w:val="18"/>
          <w:szCs w:val="18"/>
        </w:rPr>
        <w:t>V</w:t>
      </w:r>
      <w:r>
        <w:rPr>
          <w:rFonts w:ascii="Microsoft YaHei" w:eastAsia="Microsoft YaHei" w:hAnsi="Microsoft YaHei" w:cs="Microsoft YaHei"/>
          <w:spacing w:val="-1"/>
          <w:sz w:val="19"/>
          <w:szCs w:val="19"/>
        </w:rPr>
        <w:t>及以上电压等级的同步发电机组</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接入</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35</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position w:val="-1"/>
          <w:sz w:val="40"/>
          <w:szCs w:val="40"/>
        </w:rPr>
        <w:t>k</w:t>
      </w:r>
      <w:r>
        <w:rPr>
          <w:rFonts w:ascii="Microsoft YaHei" w:eastAsia="Microsoft YaHei" w:hAnsi="Microsoft YaHei" w:cs="Microsoft YaHei"/>
          <w:sz w:val="18"/>
          <w:szCs w:val="18"/>
        </w:rPr>
        <w:t>V</w:t>
      </w:r>
      <w:r>
        <w:rPr>
          <w:rFonts w:ascii="Microsoft YaHei" w:eastAsia="Microsoft YaHei" w:hAnsi="Microsoft YaHei" w:cs="Microsoft YaHei"/>
          <w:spacing w:val="-1"/>
          <w:sz w:val="19"/>
          <w:szCs w:val="19"/>
        </w:rPr>
        <w:t>及以上电压等</w:t>
      </w:r>
      <w:r>
        <w:rPr>
          <w:rFonts w:ascii="Microsoft YaHei" w:eastAsia="Microsoft YaHei" w:hAnsi="Microsoft YaHei" w:cs="Microsoft YaHei"/>
          <w:sz w:val="19"/>
          <w:szCs w:val="19"/>
        </w:rPr>
        <w:t>级的新能源场站</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分布式</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电</w:t>
      </w:r>
      <w:r>
        <w:rPr>
          <w:rFonts w:ascii="Microsoft YaHei" w:eastAsia="Microsoft YaHei" w:hAnsi="Microsoft YaHei" w:cs="Microsoft YaHei"/>
          <w:spacing w:val="12"/>
          <w:sz w:val="19"/>
          <w:szCs w:val="19"/>
        </w:rPr>
        <w:t>源</w:t>
      </w:r>
      <w:r>
        <w:rPr>
          <w:rFonts w:ascii="Microsoft YaHei" w:eastAsia="Microsoft YaHei" w:hAnsi="Microsoft YaHei" w:cs="Microsoft YaHei"/>
          <w:spacing w:val="8"/>
          <w:sz w:val="19"/>
          <w:szCs w:val="19"/>
        </w:rPr>
        <w:t>和储能电站</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其他并网电源可参照执行</w:t>
      </w:r>
      <w:r>
        <w:rPr>
          <w:rFonts w:ascii="Microsoft YaHei" w:eastAsia="Microsoft YaHei" w:hAnsi="Microsoft YaHei" w:cs="Microsoft YaHei"/>
          <w:spacing w:val="8"/>
          <w:sz w:val="37"/>
          <w:szCs w:val="37"/>
        </w:rPr>
        <w:t>。</w:t>
      </w:r>
    </w:p>
    <w:p>
      <w:pPr>
        <w:spacing w:before="58" w:line="393" w:lineRule="exact"/>
        <w:rPr>
          <w:rFonts w:ascii="Microsoft YaHei" w:eastAsia="Microsoft YaHei" w:hAnsi="Microsoft YaHei" w:cs="Microsoft YaHei"/>
          <w:sz w:val="19"/>
          <w:szCs w:val="19"/>
        </w:rPr>
      </w:pPr>
      <w:r>
        <w:rPr>
          <w:rFonts w:ascii="Arial" w:eastAsia="Arial" w:hAnsi="Arial" w:cs="Arial"/>
          <w:spacing w:val="-25"/>
          <w:position w:val="4"/>
          <w:sz w:val="18"/>
          <w:szCs w:val="18"/>
        </w:rPr>
        <w:t>5</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2</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涉网设备</w:t>
      </w:r>
    </w:p>
    <w:p>
      <w:pPr>
        <w:spacing w:before="74" w:line="135" w:lineRule="auto"/>
        <w:ind w:left="4" w:right="164" w:firstLine="420"/>
        <w:rPr>
          <w:rFonts w:ascii="Microsoft YaHei" w:eastAsia="Microsoft YaHei" w:hAnsi="Microsoft YaHei" w:cs="Microsoft YaHei"/>
          <w:sz w:val="37"/>
          <w:szCs w:val="37"/>
        </w:rPr>
      </w:pPr>
      <w:r>
        <w:rPr>
          <w:rFonts w:ascii="Microsoft YaHei" w:eastAsia="Microsoft YaHei" w:hAnsi="Microsoft YaHei" w:cs="Microsoft YaHei"/>
          <w:spacing w:val="-5"/>
          <w:sz w:val="19"/>
          <w:szCs w:val="19"/>
        </w:rPr>
        <w:t>涉网设备包括发电机</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励磁系统及电力系统稳定器(</w:t>
      </w:r>
      <w:r>
        <w:rPr>
          <w:rFonts w:ascii="Microsoft YaHei" w:eastAsia="Microsoft YaHei" w:hAnsi="Microsoft YaHei" w:cs="Microsoft YaHei"/>
          <w:spacing w:val="-5"/>
          <w:sz w:val="18"/>
          <w:szCs w:val="18"/>
        </w:rPr>
        <w:t>PS</w:t>
      </w:r>
      <w:r>
        <w:rPr>
          <w:rFonts w:ascii="Microsoft YaHei" w:eastAsia="Microsoft YaHei" w:hAnsi="Microsoft YaHei" w:cs="Microsoft YaHei"/>
          <w:sz w:val="18"/>
          <w:szCs w:val="18"/>
        </w:rPr>
        <w:t>S</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原动机及调节系统</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发变组保护</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自动电</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压控制(</w:t>
      </w:r>
      <w:r>
        <w:rPr>
          <w:rFonts w:ascii="Microsoft YaHei" w:eastAsia="Microsoft YaHei" w:hAnsi="Microsoft YaHei" w:cs="Microsoft YaHei"/>
          <w:sz w:val="18"/>
          <w:szCs w:val="18"/>
        </w:rPr>
        <w:t>AVC</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自动发电控制(</w:t>
      </w:r>
      <w:r>
        <w:rPr>
          <w:rFonts w:ascii="Microsoft YaHei" w:eastAsia="Microsoft YaHei" w:hAnsi="Microsoft YaHei" w:cs="Microsoft YaHei"/>
          <w:sz w:val="18"/>
          <w:szCs w:val="18"/>
        </w:rPr>
        <w:t>AGC</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静止无功补偿器</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SVC</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静止无功发生器(</w:t>
      </w:r>
      <w:r>
        <w:rPr>
          <w:rFonts w:ascii="Microsoft YaHei" w:eastAsia="Microsoft YaHei" w:hAnsi="Microsoft YaHei" w:cs="Microsoft YaHei"/>
          <w:sz w:val="18"/>
          <w:szCs w:val="18"/>
        </w:rPr>
        <w:t>SVG</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调相机等无功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补偿装置</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风电与光伏的控制系统与保护装置</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发电厂一类辅机变频器</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相量测量装置(</w:t>
      </w:r>
      <w:r>
        <w:rPr>
          <w:rFonts w:ascii="Microsoft YaHei" w:eastAsia="Microsoft YaHei" w:hAnsi="Microsoft YaHei" w:cs="Microsoft YaHei"/>
          <w:sz w:val="18"/>
          <w:szCs w:val="18"/>
        </w:rPr>
        <w:t>PMU</w:t>
      </w:r>
      <w:r>
        <w:rPr>
          <w:rFonts w:ascii="Microsoft YaHei" w:eastAsia="Microsoft YaHei" w:hAnsi="Microsoft YaHei" w:cs="Microsoft YaHei"/>
          <w:spacing w:val="1"/>
          <w:sz w:val="19"/>
          <w:szCs w:val="19"/>
        </w:rPr>
        <w:t>)等</w:t>
      </w:r>
      <w:r>
        <w:rPr>
          <w:rFonts w:ascii="Microsoft YaHei" w:eastAsia="Microsoft YaHei" w:hAnsi="Microsoft YaHei" w:cs="Microsoft YaHei"/>
          <w:sz w:val="37"/>
          <w:szCs w:val="37"/>
        </w:rPr>
        <w:t>。</w:t>
      </w:r>
    </w:p>
    <w:p>
      <w:pPr>
        <w:spacing w:before="47" w:line="394" w:lineRule="exact"/>
        <w:rPr>
          <w:rFonts w:ascii="Microsoft YaHei" w:eastAsia="Microsoft YaHei" w:hAnsi="Microsoft YaHei" w:cs="Microsoft YaHei"/>
          <w:sz w:val="19"/>
          <w:szCs w:val="19"/>
        </w:rPr>
      </w:pPr>
      <w:r>
        <w:rPr>
          <w:rFonts w:ascii="Arial" w:eastAsia="Arial" w:hAnsi="Arial" w:cs="Arial"/>
          <w:spacing w:val="-25"/>
          <w:position w:val="4"/>
          <w:sz w:val="18"/>
          <w:szCs w:val="18"/>
        </w:rPr>
        <w:t>5</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3</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涉网试验</w:t>
      </w:r>
    </w:p>
    <w:p>
      <w:pPr>
        <w:spacing w:before="66" w:line="128" w:lineRule="auto"/>
        <w:ind w:left="2" w:right="164" w:firstLine="438"/>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同步发电机组涉网试验包括励磁系统参数测试及建模试验</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调速系统参数测试及建模试验</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position w:val="-1"/>
          <w:sz w:val="18"/>
          <w:szCs w:val="18"/>
        </w:rPr>
        <w:t>PSS</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z w:val="19"/>
          <w:szCs w:val="19"/>
        </w:rPr>
        <w:t>整</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定</w:t>
      </w:r>
      <w:r>
        <w:rPr>
          <w:rFonts w:ascii="Microsoft YaHei" w:eastAsia="Microsoft YaHei" w:hAnsi="Microsoft YaHei" w:cs="Microsoft YaHei"/>
          <w:spacing w:val="-5"/>
          <w:sz w:val="19"/>
          <w:szCs w:val="19"/>
        </w:rPr>
        <w:t>试验</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进相试验</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一次调频试验</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8"/>
          <w:szCs w:val="18"/>
        </w:rPr>
        <w:t>AGC</w:t>
      </w:r>
      <w:r>
        <w:rPr>
          <w:rFonts w:ascii="Microsoft YaHei" w:eastAsia="Microsoft YaHei" w:hAnsi="Microsoft YaHei" w:cs="Microsoft YaHei"/>
          <w:spacing w:val="-5"/>
          <w:sz w:val="19"/>
          <w:szCs w:val="19"/>
        </w:rPr>
        <w:t>试验</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8"/>
          <w:szCs w:val="18"/>
        </w:rPr>
        <w:t>AVC</w:t>
      </w:r>
      <w:r>
        <w:rPr>
          <w:rFonts w:ascii="Microsoft YaHei" w:eastAsia="Microsoft YaHei" w:hAnsi="Microsoft YaHei" w:cs="Microsoft YaHei"/>
          <w:spacing w:val="-5"/>
          <w:sz w:val="19"/>
          <w:szCs w:val="19"/>
        </w:rPr>
        <w:t>试验</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以及电网调度机构和发电企业认为保障电力</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系统安全所必需的其他试</w:t>
      </w:r>
      <w:r>
        <w:rPr>
          <w:rFonts w:ascii="Microsoft YaHei" w:eastAsia="Microsoft YaHei" w:hAnsi="Microsoft YaHei" w:cs="Microsoft YaHei"/>
          <w:spacing w:val="3"/>
          <w:sz w:val="19"/>
          <w:szCs w:val="19"/>
        </w:rPr>
        <w:t>验</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新能源场站</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分布式电源涉网试验包括电能质量测试</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有功功率控制能力</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测</w:t>
      </w:r>
      <w:r>
        <w:rPr>
          <w:rFonts w:ascii="Microsoft YaHei" w:eastAsia="Microsoft YaHei" w:hAnsi="Microsoft YaHei" w:cs="Microsoft YaHei"/>
          <w:spacing w:val="-21"/>
          <w:sz w:val="19"/>
          <w:szCs w:val="19"/>
        </w:rPr>
        <w:t>试</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无功</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电压控制能力测试</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无功补偿装置并网性能测试</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惯量响应和</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一</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次调频测试</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场站建模与模</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型验证</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故障穿越能力仿</w:t>
      </w:r>
      <w:r>
        <w:rPr>
          <w:rFonts w:ascii="Microsoft YaHei" w:eastAsia="Microsoft YaHei" w:hAnsi="Microsoft YaHei" w:cs="Microsoft YaHei"/>
          <w:spacing w:val="3"/>
          <w:sz w:val="19"/>
          <w:szCs w:val="19"/>
        </w:rPr>
        <w:t>真</w:t>
      </w:r>
      <w:r>
        <w:rPr>
          <w:rFonts w:ascii="Microsoft YaHei" w:eastAsia="Microsoft YaHei" w:hAnsi="Microsoft YaHei" w:cs="Microsoft YaHei"/>
          <w:spacing w:val="2"/>
          <w:sz w:val="19"/>
          <w:szCs w:val="19"/>
        </w:rPr>
        <w:t>验证</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电压频率适应能力验证以及保障电力系统安全的其他测试</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储能电站</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涉</w:t>
      </w:r>
      <w:r>
        <w:rPr>
          <w:rFonts w:ascii="Microsoft YaHei" w:eastAsia="Microsoft YaHei" w:hAnsi="Microsoft YaHei" w:cs="Microsoft YaHei"/>
          <w:spacing w:val="17"/>
          <w:sz w:val="19"/>
          <w:szCs w:val="19"/>
        </w:rPr>
        <w:t>网试验可参照新能源场站涉网试验进行</w:t>
      </w:r>
      <w:r>
        <w:rPr>
          <w:rFonts w:ascii="Microsoft YaHei" w:eastAsia="Microsoft YaHei" w:hAnsi="Microsoft YaHei" w:cs="Microsoft YaHei"/>
          <w:spacing w:val="17"/>
          <w:sz w:val="37"/>
          <w:szCs w:val="37"/>
        </w:rPr>
        <w:t>。</w:t>
      </w:r>
    </w:p>
    <w:p>
      <w:pPr>
        <w:spacing w:before="205" w:line="177" w:lineRule="auto"/>
        <w:ind w:left="2"/>
        <w:rPr>
          <w:rFonts w:ascii="Microsoft YaHei" w:eastAsia="Microsoft YaHei" w:hAnsi="Microsoft YaHei" w:cs="Microsoft YaHei"/>
          <w:sz w:val="19"/>
          <w:szCs w:val="19"/>
        </w:rPr>
      </w:pPr>
      <w:r>
        <w:rPr>
          <w:rFonts w:ascii="Arial" w:eastAsia="Arial" w:hAnsi="Arial" w:cs="Arial"/>
          <w:spacing w:val="12"/>
          <w:position w:val="-1"/>
          <w:sz w:val="18"/>
          <w:szCs w:val="18"/>
        </w:rPr>
        <w:t>6</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网源协调技术要求</w:t>
      </w:r>
      <w:r>
        <w:rPr>
          <w:rFonts w:ascii="Microsoft YaHei" w:eastAsia="Microsoft YaHei" w:hAnsi="Microsoft YaHei" w:cs="Microsoft YaHei"/>
          <w:sz w:val="19"/>
          <w:szCs w:val="19"/>
        </w:rPr>
        <w:br/>
      </w:r>
      <w:r>
        <w:rPr>
          <w:rFonts w:ascii="Microsoft YaHei" w:eastAsia="Microsoft YaHei" w:hAnsi="Microsoft YaHei" w:cs="Microsoft YaHei"/>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https://d.book118.com/437041106111006043</w:t>
        </w:r>
      </w:hyperlink>
    </w:p>
    <w:p>
      <w:pPr>
        <w:spacing w:before="205" w:line="177" w:lineRule="auto"/>
        <w:ind w:left="2"/>
        <w:rPr>
          <w:rFonts w:ascii="Microsoft YaHei" w:eastAsia="Microsoft YaHei" w:hAnsi="Microsoft YaHei" w:cs="Microsoft YaHei"/>
          <w:sz w:val="19"/>
          <w:szCs w:val="19"/>
        </w:rPr>
      </w:pPr>
    </w:p>
    <w:sectPr>
      <w:headerReference w:type="default" r:id="rId18"/>
      <w:footerReference w:type="default" r:id="rId19"/>
      <w:pgSz w:w="11906" w:h="16838"/>
      <w:pgMar w:top="400" w:right="1110" w:bottom="1285" w:left="1424" w:header="0" w:footer="1085"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2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yperlink" Target="https://d.book118.com/437041106111006043" TargetMode="Externa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2021-11-08T13:52:29Z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2024-01-29T21:31:57Z</vt:filetime>
  </property>
  <property fmtid="{D5CDD505-2E9C-101B-9397-08002B2CF9AE}" pid="3" name="CRO">
    <vt:lpwstr>wqlLaW5nc29mdCBQREYgdG8gV1BTIDgw</vt:lpwstr>
  </property>
</Properties>
</file>