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互联网公关项目规划设计纲要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140" w:history="1">
        <w:r>
          <w:rPr>
            <w:rFonts w:ascii="仿宋" w:eastAsia="仿宋" w:hAnsi="仿宋" w:cs="仿宋" w:hint="eastAsia"/>
            <w:lang w:eastAsia="zh-CN"/>
          </w:rPr>
          <w:t>前言</w:t>
        </w:r>
        <w:r>
          <w:tab/>
        </w:r>
        <w:r>
          <w:fldChar w:fldCharType="begin"/>
        </w:r>
        <w:r>
          <w:instrText xml:space="preserve"> PAGEREF _Toc8140 \h </w:instrText>
        </w:r>
        <w:r>
          <w:fldChar w:fldCharType="separate"/>
        </w:r>
        <w:r>
          <w:t>3</w:t>
        </w:r>
        <w:r>
          <w:fldChar w:fldCharType="end"/>
        </w:r>
      </w:hyperlink>
    </w:p>
    <w:p>
      <w:pPr>
        <w:pStyle w:val="TOC1"/>
        <w:tabs>
          <w:tab w:val="right" w:leader="dot" w:pos="8306"/>
        </w:tabs>
      </w:pPr>
      <w:hyperlink w:anchor="_Toc17277" w:history="1">
        <w:r>
          <w:rPr>
            <w:rFonts w:ascii="仿宋" w:eastAsia="仿宋" w:hAnsi="仿宋" w:cs="仿宋" w:hint="eastAsia"/>
            <w:lang w:eastAsia="zh-CN"/>
          </w:rPr>
          <w:t>一、互联网公关项目绩效评估</w:t>
        </w:r>
        <w:r>
          <w:tab/>
        </w:r>
        <w:r>
          <w:fldChar w:fldCharType="begin"/>
        </w:r>
        <w:r>
          <w:instrText xml:space="preserve"> PAGEREF _Toc17277 \h </w:instrText>
        </w:r>
        <w:r>
          <w:fldChar w:fldCharType="separate"/>
        </w:r>
        <w:r>
          <w:t>3</w:t>
        </w:r>
        <w:r>
          <w:fldChar w:fldCharType="end"/>
        </w:r>
      </w:hyperlink>
    </w:p>
    <w:p>
      <w:pPr>
        <w:pStyle w:val="TOC2"/>
        <w:tabs>
          <w:tab w:val="right" w:leader="dot" w:pos="8306"/>
        </w:tabs>
      </w:pPr>
      <w:hyperlink w:anchor="_Toc12818" w:history="1">
        <w:r>
          <w:rPr>
            <w:rFonts w:ascii="仿宋" w:eastAsia="仿宋" w:hAnsi="仿宋" w:cs="仿宋" w:hint="eastAsia"/>
            <w:lang w:eastAsia="zh-CN"/>
          </w:rPr>
          <w:t>(一)、绩效评估指标</w:t>
        </w:r>
        <w:r>
          <w:tab/>
        </w:r>
        <w:r>
          <w:fldChar w:fldCharType="begin"/>
        </w:r>
        <w:r>
          <w:instrText xml:space="preserve"> PAGEREF _Toc12818 \h </w:instrText>
        </w:r>
        <w:r>
          <w:fldChar w:fldCharType="separate"/>
        </w:r>
        <w:r>
          <w:t>3</w:t>
        </w:r>
        <w:r>
          <w:fldChar w:fldCharType="end"/>
        </w:r>
      </w:hyperlink>
    </w:p>
    <w:p>
      <w:pPr>
        <w:pStyle w:val="TOC2"/>
        <w:tabs>
          <w:tab w:val="right" w:leader="dot" w:pos="8306"/>
        </w:tabs>
      </w:pPr>
      <w:hyperlink w:anchor="_Toc11016" w:history="1">
        <w:r>
          <w:rPr>
            <w:rFonts w:ascii="仿宋" w:eastAsia="仿宋" w:hAnsi="仿宋" w:cs="仿宋" w:hint="eastAsia"/>
            <w:lang w:eastAsia="zh-CN"/>
          </w:rPr>
          <w:t>(二)、绩效评估方法</w:t>
        </w:r>
        <w:r>
          <w:tab/>
        </w:r>
        <w:r>
          <w:fldChar w:fldCharType="begin"/>
        </w:r>
        <w:r>
          <w:instrText xml:space="preserve"> PAGEREF _Toc11016 \h </w:instrText>
        </w:r>
        <w:r>
          <w:fldChar w:fldCharType="separate"/>
        </w:r>
        <w:r>
          <w:t>4</w:t>
        </w:r>
        <w:r>
          <w:fldChar w:fldCharType="end"/>
        </w:r>
      </w:hyperlink>
    </w:p>
    <w:p>
      <w:pPr>
        <w:pStyle w:val="TOC2"/>
        <w:tabs>
          <w:tab w:val="right" w:leader="dot" w:pos="8306"/>
        </w:tabs>
      </w:pPr>
      <w:hyperlink w:anchor="_Toc15604" w:history="1">
        <w:r>
          <w:rPr>
            <w:rFonts w:ascii="仿宋" w:eastAsia="仿宋" w:hAnsi="仿宋" w:cs="仿宋" w:hint="eastAsia"/>
            <w:lang w:eastAsia="zh-CN"/>
          </w:rPr>
          <w:t>(三)、绩效评估周期</w:t>
        </w:r>
        <w:r>
          <w:tab/>
        </w:r>
        <w:r>
          <w:fldChar w:fldCharType="begin"/>
        </w:r>
        <w:r>
          <w:instrText xml:space="preserve"> PAGEREF _Toc15604 \h </w:instrText>
        </w:r>
        <w:r>
          <w:fldChar w:fldCharType="separate"/>
        </w:r>
        <w:r>
          <w:t>5</w:t>
        </w:r>
        <w:r>
          <w:fldChar w:fldCharType="end"/>
        </w:r>
      </w:hyperlink>
    </w:p>
    <w:p>
      <w:pPr>
        <w:pStyle w:val="TOC1"/>
        <w:tabs>
          <w:tab w:val="right" w:leader="dot" w:pos="8306"/>
        </w:tabs>
      </w:pPr>
      <w:hyperlink w:anchor="_Toc28661" w:history="1">
        <w:r>
          <w:rPr>
            <w:rFonts w:ascii="仿宋" w:eastAsia="仿宋" w:hAnsi="仿宋" w:cs="仿宋" w:hint="eastAsia"/>
            <w:lang w:eastAsia="zh-CN"/>
          </w:rPr>
          <w:t>二、市场分析、调研</w:t>
        </w:r>
        <w:r>
          <w:tab/>
        </w:r>
        <w:r>
          <w:fldChar w:fldCharType="begin"/>
        </w:r>
        <w:r>
          <w:instrText xml:space="preserve"> PAGEREF _Toc28661 \h </w:instrText>
        </w:r>
        <w:r>
          <w:fldChar w:fldCharType="separate"/>
        </w:r>
        <w:r>
          <w:t>6</w:t>
        </w:r>
        <w:r>
          <w:fldChar w:fldCharType="end"/>
        </w:r>
      </w:hyperlink>
    </w:p>
    <w:p>
      <w:pPr>
        <w:pStyle w:val="TOC2"/>
        <w:tabs>
          <w:tab w:val="right" w:leader="dot" w:pos="8306"/>
        </w:tabs>
      </w:pPr>
      <w:hyperlink w:anchor="_Toc16145" w:history="1">
        <w:r>
          <w:rPr>
            <w:rFonts w:ascii="仿宋" w:eastAsia="仿宋" w:hAnsi="仿宋" w:cs="仿宋" w:hint="eastAsia"/>
            <w:lang w:eastAsia="zh-CN"/>
          </w:rPr>
          <w:t>(一)、互联网公关行业分析</w:t>
        </w:r>
        <w:r>
          <w:tab/>
        </w:r>
        <w:r>
          <w:fldChar w:fldCharType="begin"/>
        </w:r>
        <w:r>
          <w:instrText xml:space="preserve"> PAGEREF _Toc16145 \h </w:instrText>
        </w:r>
        <w:r>
          <w:fldChar w:fldCharType="separate"/>
        </w:r>
        <w:r>
          <w:t>6</w:t>
        </w:r>
        <w:r>
          <w:fldChar w:fldCharType="end"/>
        </w:r>
      </w:hyperlink>
    </w:p>
    <w:p>
      <w:pPr>
        <w:pStyle w:val="TOC2"/>
        <w:tabs>
          <w:tab w:val="right" w:leader="dot" w:pos="8306"/>
        </w:tabs>
      </w:pPr>
      <w:hyperlink w:anchor="_Toc29201" w:history="1">
        <w:r>
          <w:rPr>
            <w:rFonts w:ascii="仿宋" w:eastAsia="仿宋" w:hAnsi="仿宋" w:cs="仿宋" w:hint="eastAsia"/>
            <w:lang w:eastAsia="zh-CN"/>
          </w:rPr>
          <w:t>(二)、互联网公关市场分析预测</w:t>
        </w:r>
        <w:r>
          <w:tab/>
        </w:r>
        <w:r>
          <w:fldChar w:fldCharType="begin"/>
        </w:r>
        <w:r>
          <w:instrText xml:space="preserve"> PAGEREF _Toc29201 \h </w:instrText>
        </w:r>
        <w:r>
          <w:fldChar w:fldCharType="separate"/>
        </w:r>
        <w:r>
          <w:t>7</w:t>
        </w:r>
        <w:r>
          <w:fldChar w:fldCharType="end"/>
        </w:r>
      </w:hyperlink>
    </w:p>
    <w:p>
      <w:pPr>
        <w:pStyle w:val="TOC1"/>
        <w:tabs>
          <w:tab w:val="right" w:leader="dot" w:pos="8306"/>
        </w:tabs>
      </w:pPr>
      <w:hyperlink w:anchor="_Toc11779" w:history="1">
        <w:r>
          <w:rPr>
            <w:rFonts w:ascii="仿宋" w:eastAsia="仿宋" w:hAnsi="仿宋" w:cs="仿宋" w:hint="eastAsia"/>
            <w:lang w:eastAsia="zh-CN"/>
          </w:rPr>
          <w:t>三、工艺说明</w:t>
        </w:r>
        <w:r>
          <w:tab/>
        </w:r>
        <w:r>
          <w:fldChar w:fldCharType="begin"/>
        </w:r>
        <w:r>
          <w:instrText xml:space="preserve"> PAGEREF _Toc11779 \h </w:instrText>
        </w:r>
        <w:r>
          <w:fldChar w:fldCharType="separate"/>
        </w:r>
        <w:r>
          <w:t>8</w:t>
        </w:r>
        <w:r>
          <w:fldChar w:fldCharType="end"/>
        </w:r>
      </w:hyperlink>
    </w:p>
    <w:p>
      <w:pPr>
        <w:pStyle w:val="TOC2"/>
        <w:tabs>
          <w:tab w:val="right" w:leader="dot" w:pos="8306"/>
        </w:tabs>
      </w:pPr>
      <w:hyperlink w:anchor="_Toc6537" w:history="1">
        <w:r>
          <w:rPr>
            <w:rFonts w:ascii="仿宋" w:eastAsia="仿宋" w:hAnsi="仿宋" w:cs="仿宋" w:hint="eastAsia"/>
            <w:lang w:eastAsia="zh-CN"/>
          </w:rPr>
          <w:t>(一)、技术管理特点</w:t>
        </w:r>
        <w:r>
          <w:tab/>
        </w:r>
        <w:r>
          <w:fldChar w:fldCharType="begin"/>
        </w:r>
        <w:r>
          <w:instrText xml:space="preserve"> PAGEREF _Toc6537 \h </w:instrText>
        </w:r>
        <w:r>
          <w:fldChar w:fldCharType="separate"/>
        </w:r>
        <w:r>
          <w:t>8</w:t>
        </w:r>
        <w:r>
          <w:fldChar w:fldCharType="end"/>
        </w:r>
      </w:hyperlink>
    </w:p>
    <w:p>
      <w:pPr>
        <w:pStyle w:val="TOC2"/>
        <w:tabs>
          <w:tab w:val="right" w:leader="dot" w:pos="8306"/>
        </w:tabs>
      </w:pPr>
      <w:hyperlink w:anchor="_Toc24151" w:history="1">
        <w:r>
          <w:rPr>
            <w:rFonts w:ascii="仿宋" w:eastAsia="仿宋" w:hAnsi="仿宋" w:cs="仿宋" w:hint="eastAsia"/>
            <w:lang w:eastAsia="zh-CN"/>
          </w:rPr>
          <w:t>(二)、互联网公关项目工艺技术设计方案</w:t>
        </w:r>
        <w:r>
          <w:tab/>
        </w:r>
        <w:r>
          <w:fldChar w:fldCharType="begin"/>
        </w:r>
        <w:r>
          <w:instrText xml:space="preserve"> PAGEREF _Toc24151 \h </w:instrText>
        </w:r>
        <w:r>
          <w:fldChar w:fldCharType="separate"/>
        </w:r>
        <w:r>
          <w:t>9</w:t>
        </w:r>
        <w:r>
          <w:fldChar w:fldCharType="end"/>
        </w:r>
      </w:hyperlink>
    </w:p>
    <w:p>
      <w:pPr>
        <w:pStyle w:val="TOC2"/>
        <w:tabs>
          <w:tab w:val="right" w:leader="dot" w:pos="8306"/>
        </w:tabs>
      </w:pPr>
      <w:hyperlink w:anchor="_Toc2429" w:history="1">
        <w:r>
          <w:rPr>
            <w:rFonts w:ascii="仿宋" w:eastAsia="仿宋" w:hAnsi="仿宋" w:cs="仿宋" w:hint="eastAsia"/>
            <w:lang w:eastAsia="zh-CN"/>
          </w:rPr>
          <w:t>(三)、设备选型方案</w:t>
        </w:r>
        <w:r>
          <w:tab/>
        </w:r>
        <w:r>
          <w:fldChar w:fldCharType="begin"/>
        </w:r>
        <w:r>
          <w:instrText xml:space="preserve"> PAGEREF _Toc2429 \h </w:instrText>
        </w:r>
        <w:r>
          <w:fldChar w:fldCharType="separate"/>
        </w:r>
        <w:r>
          <w:t>10</w:t>
        </w:r>
        <w:r>
          <w:fldChar w:fldCharType="end"/>
        </w:r>
      </w:hyperlink>
    </w:p>
    <w:p>
      <w:pPr>
        <w:pStyle w:val="TOC1"/>
        <w:tabs>
          <w:tab w:val="right" w:leader="dot" w:pos="8306"/>
        </w:tabs>
      </w:pPr>
      <w:hyperlink w:anchor="_Toc11340" w:history="1">
        <w:r>
          <w:rPr>
            <w:rFonts w:ascii="仿宋" w:eastAsia="仿宋" w:hAnsi="仿宋" w:cs="仿宋" w:hint="eastAsia"/>
            <w:lang w:eastAsia="zh-CN"/>
          </w:rPr>
          <w:t>四、互联网公关项目建设背景及必要性分析</w:t>
        </w:r>
        <w:r>
          <w:tab/>
        </w:r>
        <w:r>
          <w:fldChar w:fldCharType="begin"/>
        </w:r>
        <w:r>
          <w:instrText xml:space="preserve"> PAGEREF _Toc11340 \h </w:instrText>
        </w:r>
        <w:r>
          <w:fldChar w:fldCharType="separate"/>
        </w:r>
        <w:r>
          <w:t>11</w:t>
        </w:r>
        <w:r>
          <w:fldChar w:fldCharType="end"/>
        </w:r>
      </w:hyperlink>
    </w:p>
    <w:p>
      <w:pPr>
        <w:pStyle w:val="TOC2"/>
        <w:tabs>
          <w:tab w:val="right" w:leader="dot" w:pos="8306"/>
        </w:tabs>
      </w:pPr>
      <w:hyperlink w:anchor="_Toc25674" w:history="1">
        <w:r>
          <w:rPr>
            <w:rFonts w:ascii="仿宋" w:eastAsia="仿宋" w:hAnsi="仿宋" w:cs="仿宋" w:hint="eastAsia"/>
            <w:lang w:eastAsia="zh-CN"/>
          </w:rPr>
          <w:t>(一)、互联网公关项目背景分析</w:t>
        </w:r>
        <w:r>
          <w:tab/>
        </w:r>
        <w:r>
          <w:fldChar w:fldCharType="begin"/>
        </w:r>
        <w:r>
          <w:instrText xml:space="preserve"> PAGEREF _Toc25674 \h </w:instrText>
        </w:r>
        <w:r>
          <w:fldChar w:fldCharType="separate"/>
        </w:r>
        <w:r>
          <w:t>11</w:t>
        </w:r>
        <w:r>
          <w:fldChar w:fldCharType="end"/>
        </w:r>
      </w:hyperlink>
    </w:p>
    <w:p>
      <w:pPr>
        <w:pStyle w:val="TOC2"/>
        <w:tabs>
          <w:tab w:val="right" w:leader="dot" w:pos="8306"/>
        </w:tabs>
      </w:pPr>
      <w:hyperlink w:anchor="_Toc29565" w:history="1">
        <w:r>
          <w:rPr>
            <w:rFonts w:ascii="仿宋" w:eastAsia="仿宋" w:hAnsi="仿宋" w:cs="仿宋" w:hint="eastAsia"/>
            <w:lang w:eastAsia="zh-CN"/>
          </w:rPr>
          <w:t>(二)、互联网公关项目建设必要性分析</w:t>
        </w:r>
        <w:r>
          <w:tab/>
        </w:r>
        <w:r>
          <w:fldChar w:fldCharType="begin"/>
        </w:r>
        <w:r>
          <w:instrText xml:space="preserve"> PAGEREF _Toc29565 \h </w:instrText>
        </w:r>
        <w:r>
          <w:fldChar w:fldCharType="separate"/>
        </w:r>
        <w:r>
          <w:t>13</w:t>
        </w:r>
        <w:r>
          <w:fldChar w:fldCharType="end"/>
        </w:r>
      </w:hyperlink>
    </w:p>
    <w:p>
      <w:pPr>
        <w:pStyle w:val="TOC1"/>
        <w:tabs>
          <w:tab w:val="right" w:leader="dot" w:pos="8306"/>
        </w:tabs>
      </w:pPr>
      <w:hyperlink w:anchor="_Toc5898" w:history="1">
        <w:r>
          <w:rPr>
            <w:rFonts w:ascii="仿宋" w:eastAsia="仿宋" w:hAnsi="仿宋" w:cs="仿宋" w:hint="eastAsia"/>
            <w:lang w:eastAsia="zh-CN"/>
          </w:rPr>
          <w:t>五、互联网公关项目危机管理</w:t>
        </w:r>
        <w:r>
          <w:tab/>
        </w:r>
        <w:r>
          <w:fldChar w:fldCharType="begin"/>
        </w:r>
        <w:r>
          <w:instrText xml:space="preserve"> PAGEREF _Toc5898 \h </w:instrText>
        </w:r>
        <w:r>
          <w:fldChar w:fldCharType="separate"/>
        </w:r>
        <w:r>
          <w:t>15</w:t>
        </w:r>
        <w:r>
          <w:fldChar w:fldCharType="end"/>
        </w:r>
      </w:hyperlink>
    </w:p>
    <w:p>
      <w:pPr>
        <w:pStyle w:val="TOC2"/>
        <w:tabs>
          <w:tab w:val="right" w:leader="dot" w:pos="8306"/>
        </w:tabs>
      </w:pPr>
      <w:hyperlink w:anchor="_Toc5346" w:history="1">
        <w:r>
          <w:rPr>
            <w:rFonts w:ascii="仿宋" w:eastAsia="仿宋" w:hAnsi="仿宋" w:cs="仿宋" w:hint="eastAsia"/>
            <w:lang w:eastAsia="zh-CN"/>
          </w:rPr>
          <w:t>(一)、危机预警与识别</w:t>
        </w:r>
        <w:r>
          <w:tab/>
        </w:r>
        <w:r>
          <w:fldChar w:fldCharType="begin"/>
        </w:r>
        <w:r>
          <w:instrText xml:space="preserve"> PAGEREF _Toc5346 \h </w:instrText>
        </w:r>
        <w:r>
          <w:fldChar w:fldCharType="separate"/>
        </w:r>
        <w:r>
          <w:t>15</w:t>
        </w:r>
        <w:r>
          <w:fldChar w:fldCharType="end"/>
        </w:r>
      </w:hyperlink>
    </w:p>
    <w:p>
      <w:pPr>
        <w:pStyle w:val="TOC2"/>
        <w:tabs>
          <w:tab w:val="right" w:leader="dot" w:pos="8306"/>
        </w:tabs>
      </w:pPr>
      <w:hyperlink w:anchor="_Toc3603" w:history="1">
        <w:r>
          <w:rPr>
            <w:rFonts w:ascii="仿宋" w:eastAsia="仿宋" w:hAnsi="仿宋" w:cs="仿宋" w:hint="eastAsia"/>
            <w:lang w:eastAsia="zh-CN"/>
          </w:rPr>
          <w:t>(二)、危机应对与恢复</w:t>
        </w:r>
        <w:r>
          <w:tab/>
        </w:r>
        <w:r>
          <w:fldChar w:fldCharType="begin"/>
        </w:r>
        <w:r>
          <w:instrText xml:space="preserve"> PAGEREF _Toc3603 \h </w:instrText>
        </w:r>
        <w:r>
          <w:fldChar w:fldCharType="separate"/>
        </w:r>
        <w:r>
          <w:t>16</w:t>
        </w:r>
        <w:r>
          <w:fldChar w:fldCharType="end"/>
        </w:r>
      </w:hyperlink>
    </w:p>
    <w:p>
      <w:pPr>
        <w:pStyle w:val="TOC1"/>
        <w:tabs>
          <w:tab w:val="right" w:leader="dot" w:pos="8306"/>
        </w:tabs>
      </w:pPr>
      <w:hyperlink w:anchor="_Toc1479" w:history="1">
        <w:r>
          <w:rPr>
            <w:rFonts w:ascii="仿宋" w:eastAsia="仿宋" w:hAnsi="仿宋" w:cs="仿宋" w:hint="eastAsia"/>
            <w:lang w:eastAsia="zh-CN"/>
          </w:rPr>
          <w:t>六、互联网公关项目建设单位说明</w:t>
        </w:r>
        <w:r>
          <w:tab/>
        </w:r>
        <w:r>
          <w:fldChar w:fldCharType="begin"/>
        </w:r>
        <w:r>
          <w:instrText xml:space="preserve"> PAGEREF _Toc1479 \h </w:instrText>
        </w:r>
        <w:r>
          <w:fldChar w:fldCharType="separate"/>
        </w:r>
        <w:r>
          <w:t>17</w:t>
        </w:r>
        <w:r>
          <w:fldChar w:fldCharType="end"/>
        </w:r>
      </w:hyperlink>
    </w:p>
    <w:p>
      <w:pPr>
        <w:pStyle w:val="TOC2"/>
        <w:tabs>
          <w:tab w:val="right" w:leader="dot" w:pos="8306"/>
        </w:tabs>
      </w:pPr>
      <w:hyperlink w:anchor="_Toc642" w:history="1">
        <w:r>
          <w:rPr>
            <w:rFonts w:ascii="仿宋" w:eastAsia="仿宋" w:hAnsi="仿宋" w:cs="仿宋" w:hint="eastAsia"/>
            <w:lang w:eastAsia="zh-CN"/>
          </w:rPr>
          <w:t>(一)、互联网公关项目承办单位基本情况</w:t>
        </w:r>
        <w:r>
          <w:tab/>
        </w:r>
        <w:r>
          <w:fldChar w:fldCharType="begin"/>
        </w:r>
        <w:r>
          <w:instrText xml:space="preserve"> PAGEREF _Toc642 \h </w:instrText>
        </w:r>
        <w:r>
          <w:fldChar w:fldCharType="separate"/>
        </w:r>
        <w:r>
          <w:t>17</w:t>
        </w:r>
        <w:r>
          <w:fldChar w:fldCharType="end"/>
        </w:r>
      </w:hyperlink>
    </w:p>
    <w:p>
      <w:pPr>
        <w:pStyle w:val="TOC2"/>
        <w:tabs>
          <w:tab w:val="right" w:leader="dot" w:pos="8306"/>
        </w:tabs>
      </w:pPr>
      <w:hyperlink w:anchor="_Toc30647" w:history="1">
        <w:r>
          <w:rPr>
            <w:rFonts w:ascii="仿宋" w:eastAsia="仿宋" w:hAnsi="仿宋" w:cs="仿宋" w:hint="eastAsia"/>
            <w:lang w:eastAsia="zh-CN"/>
          </w:rPr>
          <w:t>(二)、公司经济效益分析</w:t>
        </w:r>
        <w:r>
          <w:tab/>
        </w:r>
        <w:r>
          <w:fldChar w:fldCharType="begin"/>
        </w:r>
        <w:r>
          <w:instrText xml:space="preserve"> PAGEREF _Toc30647 \h </w:instrText>
        </w:r>
        <w:r>
          <w:fldChar w:fldCharType="separate"/>
        </w:r>
        <w:r>
          <w:t>18</w:t>
        </w:r>
        <w:r>
          <w:fldChar w:fldCharType="end"/>
        </w:r>
      </w:hyperlink>
    </w:p>
    <w:p>
      <w:pPr>
        <w:pStyle w:val="TOC1"/>
        <w:tabs>
          <w:tab w:val="right" w:leader="dot" w:pos="8306"/>
        </w:tabs>
      </w:pPr>
      <w:hyperlink w:anchor="_Toc20761" w:history="1">
        <w:r>
          <w:rPr>
            <w:rFonts w:ascii="仿宋" w:eastAsia="仿宋" w:hAnsi="仿宋" w:cs="仿宋" w:hint="eastAsia"/>
            <w:lang w:eastAsia="zh-CN"/>
          </w:rPr>
          <w:t>七、生产安全保护</w:t>
        </w:r>
        <w:r>
          <w:tab/>
        </w:r>
        <w:r>
          <w:fldChar w:fldCharType="begin"/>
        </w:r>
        <w:r>
          <w:instrText xml:space="preserve"> PAGEREF _Toc20761 \h </w:instrText>
        </w:r>
        <w:r>
          <w:fldChar w:fldCharType="separate"/>
        </w:r>
        <w:r>
          <w:t>19</w:t>
        </w:r>
        <w:r>
          <w:fldChar w:fldCharType="end"/>
        </w:r>
      </w:hyperlink>
    </w:p>
    <w:p>
      <w:pPr>
        <w:pStyle w:val="TOC2"/>
        <w:tabs>
          <w:tab w:val="right" w:leader="dot" w:pos="8306"/>
        </w:tabs>
      </w:pPr>
      <w:hyperlink w:anchor="_Toc26722" w:history="1">
        <w:r>
          <w:rPr>
            <w:rFonts w:ascii="仿宋" w:eastAsia="仿宋" w:hAnsi="仿宋" w:cs="仿宋" w:hint="eastAsia"/>
            <w:lang w:eastAsia="zh-CN"/>
          </w:rPr>
          <w:t>(一)、消防安全</w:t>
        </w:r>
        <w:r>
          <w:tab/>
        </w:r>
        <w:r>
          <w:fldChar w:fldCharType="begin"/>
        </w:r>
        <w:r>
          <w:instrText xml:space="preserve"> PAGEREF _Toc26722 \h </w:instrText>
        </w:r>
        <w:r>
          <w:fldChar w:fldCharType="separate"/>
        </w:r>
        <w:r>
          <w:t>19</w:t>
        </w:r>
        <w:r>
          <w:fldChar w:fldCharType="end"/>
        </w:r>
      </w:hyperlink>
    </w:p>
    <w:p>
      <w:pPr>
        <w:pStyle w:val="TOC2"/>
        <w:tabs>
          <w:tab w:val="right" w:leader="dot" w:pos="8306"/>
        </w:tabs>
      </w:pPr>
      <w:hyperlink w:anchor="_Toc3309" w:history="1">
        <w:r>
          <w:rPr>
            <w:rFonts w:ascii="仿宋" w:eastAsia="仿宋" w:hAnsi="仿宋" w:cs="仿宋" w:hint="eastAsia"/>
            <w:lang w:eastAsia="zh-CN"/>
          </w:rPr>
          <w:t>(二)、防火防爆总图布置措施</w:t>
        </w:r>
        <w:r>
          <w:tab/>
        </w:r>
        <w:r>
          <w:fldChar w:fldCharType="begin"/>
        </w:r>
        <w:r>
          <w:instrText xml:space="preserve"> PAGEREF _Toc3309 \h </w:instrText>
        </w:r>
        <w:r>
          <w:fldChar w:fldCharType="separate"/>
        </w:r>
        <w:r>
          <w:t>20</w:t>
        </w:r>
        <w:r>
          <w:fldChar w:fldCharType="end"/>
        </w:r>
      </w:hyperlink>
    </w:p>
    <w:p>
      <w:pPr>
        <w:pStyle w:val="TOC2"/>
        <w:tabs>
          <w:tab w:val="right" w:leader="dot" w:pos="8306"/>
        </w:tabs>
      </w:pPr>
      <w:hyperlink w:anchor="_Toc8709" w:history="1">
        <w:r>
          <w:rPr>
            <w:rFonts w:ascii="仿宋" w:eastAsia="仿宋" w:hAnsi="仿宋" w:cs="仿宋" w:hint="eastAsia"/>
            <w:lang w:eastAsia="zh-CN"/>
          </w:rPr>
          <w:t>(三)、自然灾害防范措施</w:t>
        </w:r>
        <w:r>
          <w:tab/>
        </w:r>
        <w:r>
          <w:fldChar w:fldCharType="begin"/>
        </w:r>
        <w:r>
          <w:instrText xml:space="preserve"> PAGEREF _Toc8709 \h </w:instrText>
        </w:r>
        <w:r>
          <w:fldChar w:fldCharType="separate"/>
        </w:r>
        <w:r>
          <w:t>21</w:t>
        </w:r>
        <w:r>
          <w:fldChar w:fldCharType="end"/>
        </w:r>
      </w:hyperlink>
    </w:p>
    <w:p>
      <w:pPr>
        <w:pStyle w:val="TOC2"/>
        <w:tabs>
          <w:tab w:val="right" w:leader="dot" w:pos="8306"/>
        </w:tabs>
      </w:pPr>
      <w:hyperlink w:anchor="_Toc21698" w:history="1">
        <w:r>
          <w:rPr>
            <w:rFonts w:ascii="仿宋" w:eastAsia="仿宋" w:hAnsi="仿宋" w:cs="仿宋" w:hint="eastAsia"/>
            <w:lang w:eastAsia="zh-CN"/>
          </w:rPr>
          <w:t>(四)、安全色及安全标志使用要求</w:t>
        </w:r>
        <w:r>
          <w:tab/>
        </w:r>
        <w:r>
          <w:fldChar w:fldCharType="begin"/>
        </w:r>
        <w:r>
          <w:instrText xml:space="preserve"> PAGEREF _Toc21698 \h </w:instrText>
        </w:r>
        <w:r>
          <w:fldChar w:fldCharType="separate"/>
        </w:r>
        <w:r>
          <w:t>22</w:t>
        </w:r>
        <w:r>
          <w:fldChar w:fldCharType="end"/>
        </w:r>
      </w:hyperlink>
    </w:p>
    <w:p>
      <w:pPr>
        <w:pStyle w:val="TOC2"/>
        <w:tabs>
          <w:tab w:val="right" w:leader="dot" w:pos="8306"/>
        </w:tabs>
      </w:pPr>
      <w:hyperlink w:anchor="_Toc14314" w:history="1">
        <w:r>
          <w:rPr>
            <w:rFonts w:ascii="仿宋" w:eastAsia="仿宋" w:hAnsi="仿宋" w:cs="仿宋" w:hint="eastAsia"/>
            <w:lang w:eastAsia="zh-CN"/>
          </w:rPr>
          <w:t>(五)、防尘防毒措施</w:t>
        </w:r>
        <w:r>
          <w:tab/>
        </w:r>
        <w:r>
          <w:fldChar w:fldCharType="begin"/>
        </w:r>
        <w:r>
          <w:instrText xml:space="preserve"> PAGEREF _Toc14314 \h </w:instrText>
        </w:r>
        <w:r>
          <w:fldChar w:fldCharType="separate"/>
        </w:r>
        <w:r>
          <w:t>23</w:t>
        </w:r>
        <w:r>
          <w:fldChar w:fldCharType="end"/>
        </w:r>
      </w:hyperlink>
    </w:p>
    <w:p>
      <w:pPr>
        <w:pStyle w:val="TOC2"/>
        <w:tabs>
          <w:tab w:val="right" w:leader="dot" w:pos="8306"/>
        </w:tabs>
      </w:pPr>
      <w:hyperlink w:anchor="_Toc26629" w:history="1">
        <w:r>
          <w:rPr>
            <w:rFonts w:ascii="仿宋" w:eastAsia="仿宋" w:hAnsi="仿宋" w:cs="仿宋" w:hint="eastAsia"/>
            <w:lang w:eastAsia="zh-CN"/>
          </w:rPr>
          <w:t>(六)、防静电、触电防护及防雷措施</w:t>
        </w:r>
        <w:r>
          <w:tab/>
        </w:r>
        <w:r>
          <w:fldChar w:fldCharType="begin"/>
        </w:r>
        <w:r>
          <w:instrText xml:space="preserve"> PAGEREF _Toc26629 \h </w:instrText>
        </w:r>
        <w:r>
          <w:fldChar w:fldCharType="separate"/>
        </w:r>
        <w:r>
          <w:t>24</w:t>
        </w:r>
        <w:r>
          <w:fldChar w:fldCharType="end"/>
        </w:r>
      </w:hyperlink>
    </w:p>
    <w:p>
      <w:pPr>
        <w:pStyle w:val="TOC2"/>
        <w:tabs>
          <w:tab w:val="right" w:leader="dot" w:pos="8306"/>
        </w:tabs>
      </w:pPr>
      <w:hyperlink w:anchor="_Toc10221" w:history="1">
        <w:r>
          <w:rPr>
            <w:rFonts w:ascii="仿宋" w:eastAsia="仿宋" w:hAnsi="仿宋" w:cs="仿宋" w:hint="eastAsia"/>
            <w:lang w:eastAsia="zh-CN"/>
          </w:rPr>
          <w:t>(七)、机械设备安全保障措施</w:t>
        </w:r>
        <w:r>
          <w:tab/>
        </w:r>
        <w:r>
          <w:fldChar w:fldCharType="begin"/>
        </w:r>
        <w:r>
          <w:instrText xml:space="preserve"> PAGEREF _Toc10221 \h </w:instrText>
        </w:r>
        <w:r>
          <w:fldChar w:fldCharType="separate"/>
        </w:r>
        <w:r>
          <w:t>25</w:t>
        </w:r>
        <w:r>
          <w:fldChar w:fldCharType="end"/>
        </w:r>
      </w:hyperlink>
    </w:p>
    <w:p>
      <w:pPr>
        <w:pStyle w:val="TOC1"/>
        <w:tabs>
          <w:tab w:val="right" w:leader="dot" w:pos="8306"/>
        </w:tabs>
      </w:pPr>
      <w:hyperlink w:anchor="_Toc8379" w:history="1">
        <w:r>
          <w:rPr>
            <w:rFonts w:ascii="仿宋" w:eastAsia="仿宋" w:hAnsi="仿宋" w:cs="仿宋" w:hint="eastAsia"/>
            <w:lang w:eastAsia="zh-CN"/>
          </w:rPr>
          <w:t>八、互联网公关项目风险管理</w:t>
        </w:r>
        <w:r>
          <w:tab/>
        </w:r>
        <w:r>
          <w:fldChar w:fldCharType="begin"/>
        </w:r>
        <w:r>
          <w:instrText xml:space="preserve"> PAGEREF _Toc8379 \h </w:instrText>
        </w:r>
        <w:r>
          <w:fldChar w:fldCharType="separate"/>
        </w:r>
        <w:r>
          <w:t>27</w:t>
        </w:r>
        <w:r>
          <w:fldChar w:fldCharType="end"/>
        </w:r>
      </w:hyperlink>
    </w:p>
    <w:p>
      <w:pPr>
        <w:pStyle w:val="TOC2"/>
        <w:tabs>
          <w:tab w:val="right" w:leader="dot" w:pos="8306"/>
        </w:tabs>
      </w:pPr>
      <w:hyperlink w:anchor="_Toc20784" w:history="1">
        <w:r>
          <w:rPr>
            <w:rFonts w:ascii="仿宋" w:eastAsia="仿宋" w:hAnsi="仿宋" w:cs="仿宋" w:hint="eastAsia"/>
            <w:lang w:eastAsia="zh-CN"/>
          </w:rPr>
          <w:t>(一)、风险识别与评估</w:t>
        </w:r>
        <w:r>
          <w:tab/>
        </w:r>
        <w:r>
          <w:fldChar w:fldCharType="begin"/>
        </w:r>
        <w:r>
          <w:instrText xml:space="preserve"> PAGEREF _Toc20784 \h </w:instrText>
        </w:r>
        <w:r>
          <w:fldChar w:fldCharType="separate"/>
        </w:r>
        <w:r>
          <w:t>27</w:t>
        </w:r>
        <w:r>
          <w:fldChar w:fldCharType="end"/>
        </w:r>
      </w:hyperlink>
    </w:p>
    <w:p>
      <w:pPr>
        <w:pStyle w:val="TOC2"/>
        <w:tabs>
          <w:tab w:val="right" w:leader="dot" w:pos="8306"/>
        </w:tabs>
      </w:pPr>
      <w:hyperlink w:anchor="_Toc25066" w:history="1">
        <w:r>
          <w:rPr>
            <w:rFonts w:ascii="仿宋" w:eastAsia="仿宋" w:hAnsi="仿宋" w:cs="仿宋" w:hint="eastAsia"/>
            <w:lang w:eastAsia="zh-CN"/>
          </w:rPr>
          <w:t>(二)、风险应对策略</w:t>
        </w:r>
        <w:r>
          <w:tab/>
        </w:r>
        <w:r>
          <w:fldChar w:fldCharType="begin"/>
        </w:r>
        <w:r>
          <w:instrText xml:space="preserve"> PAGEREF _Toc25066 \h </w:instrText>
        </w:r>
        <w:r>
          <w:fldChar w:fldCharType="separate"/>
        </w:r>
        <w:r>
          <w:t>28</w:t>
        </w:r>
        <w:r>
          <w:fldChar w:fldCharType="end"/>
        </w:r>
      </w:hyperlink>
    </w:p>
    <w:p>
      <w:pPr>
        <w:pStyle w:val="TOC2"/>
        <w:tabs>
          <w:tab w:val="right" w:leader="dot" w:pos="8306"/>
        </w:tabs>
      </w:pPr>
      <w:hyperlink w:anchor="_Toc12639" w:history="1">
        <w:r>
          <w:rPr>
            <w:rFonts w:ascii="仿宋" w:eastAsia="仿宋" w:hAnsi="仿宋" w:cs="仿宋" w:hint="eastAsia"/>
            <w:lang w:eastAsia="zh-CN"/>
          </w:rPr>
          <w:t>(三)、风险监控与控制</w:t>
        </w:r>
        <w:r>
          <w:tab/>
        </w:r>
        <w:r>
          <w:fldChar w:fldCharType="begin"/>
        </w:r>
        <w:r>
          <w:instrText xml:space="preserve"> PAGEREF _Toc12639 \h </w:instrText>
        </w:r>
        <w:r>
          <w:fldChar w:fldCharType="separate"/>
        </w:r>
        <w:r>
          <w:t>30</w:t>
        </w:r>
        <w:r>
          <w:fldChar w:fldCharType="end"/>
        </w:r>
      </w:hyperlink>
    </w:p>
    <w:p>
      <w:pPr>
        <w:pStyle w:val="TOC1"/>
        <w:tabs>
          <w:tab w:val="right" w:leader="dot" w:pos="8306"/>
        </w:tabs>
      </w:pPr>
      <w:hyperlink w:anchor="_Toc17989" w:history="1">
        <w:r>
          <w:rPr>
            <w:rFonts w:ascii="仿宋" w:eastAsia="仿宋" w:hAnsi="仿宋" w:cs="仿宋" w:hint="eastAsia"/>
            <w:lang w:eastAsia="zh-CN"/>
          </w:rPr>
          <w:t>九、互联网公关项目人力资源管理</w:t>
        </w:r>
        <w:r>
          <w:tab/>
        </w:r>
        <w:r>
          <w:fldChar w:fldCharType="begin"/>
        </w:r>
        <w:r>
          <w:instrText xml:space="preserve"> PAGEREF _Toc17989 \h </w:instrText>
        </w:r>
        <w:r>
          <w:fldChar w:fldCharType="separate"/>
        </w:r>
        <w:r>
          <w:t>31</w:t>
        </w:r>
        <w:r>
          <w:fldChar w:fldCharType="end"/>
        </w:r>
      </w:hyperlink>
    </w:p>
    <w:p>
      <w:pPr>
        <w:pStyle w:val="TOC2"/>
        <w:tabs>
          <w:tab w:val="right" w:leader="dot" w:pos="8306"/>
        </w:tabs>
      </w:pPr>
      <w:hyperlink w:anchor="_Toc9529" w:history="1">
        <w:r>
          <w:rPr>
            <w:rFonts w:ascii="仿宋" w:eastAsia="仿宋" w:hAnsi="仿宋" w:cs="仿宋" w:hint="eastAsia"/>
            <w:lang w:eastAsia="zh-CN"/>
          </w:rPr>
          <w:t>(一)、建立健全的预算管理制度</w:t>
        </w:r>
        <w:r>
          <w:tab/>
        </w:r>
        <w:r>
          <w:fldChar w:fldCharType="begin"/>
        </w:r>
        <w:r>
          <w:instrText xml:space="preserve"> PAGEREF _Toc9529 \h </w:instrText>
        </w:r>
        <w:r>
          <w:fldChar w:fldCharType="separate"/>
        </w:r>
        <w:r>
          <w:t>31</w:t>
        </w:r>
        <w:r>
          <w:fldChar w:fldCharType="end"/>
        </w:r>
      </w:hyperlink>
    </w:p>
    <w:p>
      <w:pPr>
        <w:pStyle w:val="TOC2"/>
        <w:tabs>
          <w:tab w:val="right" w:leader="dot" w:pos="8306"/>
        </w:tabs>
      </w:pPr>
      <w:hyperlink w:anchor="_Toc30999" w:history="1">
        <w:r>
          <w:rPr>
            <w:rFonts w:ascii="仿宋" w:eastAsia="仿宋" w:hAnsi="仿宋" w:cs="仿宋" w:hint="eastAsia"/>
            <w:lang w:eastAsia="zh-CN"/>
          </w:rPr>
          <w:t>(二)、加强资金流动监控</w:t>
        </w:r>
        <w:r>
          <w:tab/>
        </w:r>
        <w:r>
          <w:fldChar w:fldCharType="begin"/>
        </w:r>
        <w:r>
          <w:instrText xml:space="preserve"> PAGEREF _Toc30999 \h </w:instrText>
        </w:r>
        <w:r>
          <w:fldChar w:fldCharType="separate"/>
        </w:r>
        <w:r>
          <w:t>32</w:t>
        </w:r>
        <w:r>
          <w:fldChar w:fldCharType="end"/>
        </w:r>
      </w:hyperlink>
    </w:p>
    <w:p>
      <w:pPr>
        <w:pStyle w:val="TOC2"/>
        <w:tabs>
          <w:tab w:val="right" w:leader="dot" w:pos="8306"/>
        </w:tabs>
      </w:pPr>
      <w:hyperlink w:anchor="_Toc3641" w:history="1">
        <w:r>
          <w:rPr>
            <w:rFonts w:ascii="仿宋" w:eastAsia="仿宋" w:hAnsi="仿宋" w:cs="仿宋" w:hint="eastAsia"/>
            <w:lang w:eastAsia="zh-CN"/>
          </w:rPr>
          <w:t>(三)、制定完善的风险控制机制</w:t>
        </w:r>
        <w:r>
          <w:tab/>
        </w:r>
        <w:r>
          <w:fldChar w:fldCharType="begin"/>
        </w:r>
        <w:r>
          <w:instrText xml:space="preserve"> PAGEREF _Toc3641 \h </w:instrText>
        </w:r>
        <w:r>
          <w:fldChar w:fldCharType="separate"/>
        </w:r>
        <w:r>
          <w:t>33</w:t>
        </w:r>
        <w:r>
          <w:fldChar w:fldCharType="end"/>
        </w:r>
      </w:hyperlink>
    </w:p>
    <w:p>
      <w:pPr>
        <w:pStyle w:val="TOC2"/>
        <w:tabs>
          <w:tab w:val="right" w:leader="dot" w:pos="8306"/>
        </w:tabs>
      </w:pPr>
      <w:hyperlink w:anchor="_Toc13263" w:history="1">
        <w:r>
          <w:rPr>
            <w:rFonts w:ascii="仿宋" w:eastAsia="仿宋" w:hAnsi="仿宋" w:cs="仿宋" w:hint="eastAsia"/>
            <w:lang w:eastAsia="zh-CN"/>
          </w:rPr>
          <w:t>(四)、优化成本管理</w:t>
        </w:r>
        <w:r>
          <w:tab/>
        </w:r>
        <w:r>
          <w:fldChar w:fldCharType="begin"/>
        </w:r>
        <w:r>
          <w:instrText xml:space="preserve"> PAGEREF _Toc13263 \h </w:instrText>
        </w:r>
        <w:r>
          <w:fldChar w:fldCharType="separate"/>
        </w:r>
        <w:r>
          <w:t>35</w:t>
        </w:r>
        <w:r>
          <w:fldChar w:fldCharType="end"/>
        </w:r>
      </w:hyperlink>
    </w:p>
    <w:p>
      <w:pPr>
        <w:pStyle w:val="TOC1"/>
        <w:tabs>
          <w:tab w:val="right" w:leader="dot" w:pos="8306"/>
        </w:tabs>
      </w:pPr>
      <w:hyperlink w:anchor="_Toc3722" w:history="1">
        <w:r>
          <w:rPr>
            <w:rFonts w:ascii="仿宋" w:eastAsia="仿宋" w:hAnsi="仿宋" w:cs="仿宋" w:hint="eastAsia"/>
            <w:lang w:eastAsia="zh-CN"/>
          </w:rPr>
          <w:t>十、互联网公关项目计划安排</w:t>
        </w:r>
        <w:r>
          <w:tab/>
        </w:r>
        <w:r>
          <w:fldChar w:fldCharType="begin"/>
        </w:r>
        <w:r>
          <w:instrText xml:space="preserve"> PAGEREF _Toc3722 \h </w:instrText>
        </w:r>
        <w:r>
          <w:fldChar w:fldCharType="separate"/>
        </w:r>
        <w:r>
          <w:t>36</w:t>
        </w:r>
        <w:r>
          <w:fldChar w:fldCharType="end"/>
        </w:r>
      </w:hyperlink>
    </w:p>
    <w:p>
      <w:pPr>
        <w:pStyle w:val="TOC2"/>
        <w:tabs>
          <w:tab w:val="right" w:leader="dot" w:pos="8306"/>
        </w:tabs>
      </w:pPr>
      <w:hyperlink w:anchor="_Toc27797" w:history="1">
        <w:r>
          <w:rPr>
            <w:rFonts w:ascii="仿宋" w:eastAsia="仿宋" w:hAnsi="仿宋" w:cs="仿宋" w:hint="eastAsia"/>
            <w:lang w:eastAsia="zh-CN"/>
          </w:rPr>
          <w:t>(一)、建设周期</w:t>
        </w:r>
        <w:r>
          <w:tab/>
        </w:r>
        <w:r>
          <w:fldChar w:fldCharType="begin"/>
        </w:r>
        <w:r>
          <w:instrText xml:space="preserve"> PAGEREF _Toc27797 \h </w:instrText>
        </w:r>
        <w:r>
          <w:fldChar w:fldCharType="separate"/>
        </w:r>
        <w:r>
          <w:t>36</w:t>
        </w:r>
        <w:r>
          <w:fldChar w:fldCharType="end"/>
        </w:r>
      </w:hyperlink>
    </w:p>
    <w:p>
      <w:pPr>
        <w:pStyle w:val="TOC2"/>
        <w:tabs>
          <w:tab w:val="right" w:leader="dot" w:pos="8306"/>
        </w:tabs>
      </w:pPr>
      <w:hyperlink w:anchor="_Toc21939" w:history="1">
        <w:r>
          <w:rPr>
            <w:rFonts w:ascii="仿宋" w:eastAsia="仿宋" w:hAnsi="仿宋" w:cs="仿宋" w:hint="eastAsia"/>
            <w:lang w:eastAsia="zh-CN"/>
          </w:rPr>
          <w:t>(二)、建设进度</w:t>
        </w:r>
        <w:r>
          <w:tab/>
        </w:r>
        <w:r>
          <w:fldChar w:fldCharType="begin"/>
        </w:r>
        <w:r>
          <w:instrText xml:space="preserve"> PAGEREF _Toc21939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314" w:history="1">
        <w:r>
          <w:rPr>
            <w:rFonts w:ascii="仿宋" w:eastAsia="仿宋" w:hAnsi="仿宋" w:cs="仿宋" w:hint="eastAsia"/>
            <w:lang w:eastAsia="zh-CN"/>
          </w:rPr>
          <w:t>(三)、进度安排注意事项</w:t>
        </w:r>
        <w:r>
          <w:tab/>
        </w:r>
        <w:r>
          <w:fldChar w:fldCharType="begin"/>
        </w:r>
        <w:r>
          <w:instrText xml:space="preserve"> PAGEREF _Toc26314 \h </w:instrText>
        </w:r>
        <w:r>
          <w:fldChar w:fldCharType="separate"/>
        </w:r>
        <w:r>
          <w:t>38</w:t>
        </w:r>
        <w:r>
          <w:fldChar w:fldCharType="end"/>
        </w:r>
      </w:hyperlink>
    </w:p>
    <w:p>
      <w:pPr>
        <w:pStyle w:val="TOC2"/>
        <w:tabs>
          <w:tab w:val="right" w:leader="dot" w:pos="8306"/>
        </w:tabs>
      </w:pPr>
      <w:hyperlink w:anchor="_Toc2978" w:history="1">
        <w:r>
          <w:rPr>
            <w:rFonts w:ascii="仿宋" w:eastAsia="仿宋" w:hAnsi="仿宋" w:cs="仿宋" w:hint="eastAsia"/>
            <w:lang w:eastAsia="zh-CN"/>
          </w:rPr>
          <w:t>(四)、人力资源配置</w:t>
        </w:r>
        <w:r>
          <w:tab/>
        </w:r>
        <w:r>
          <w:fldChar w:fldCharType="begin"/>
        </w:r>
        <w:r>
          <w:instrText xml:space="preserve"> PAGEREF _Toc2978 \h </w:instrText>
        </w:r>
        <w:r>
          <w:fldChar w:fldCharType="separate"/>
        </w:r>
        <w:r>
          <w:t>39</w:t>
        </w:r>
        <w:r>
          <w:fldChar w:fldCharType="end"/>
        </w:r>
      </w:hyperlink>
    </w:p>
    <w:p>
      <w:pPr>
        <w:pStyle w:val="TOC1"/>
        <w:tabs>
          <w:tab w:val="right" w:leader="dot" w:pos="8306"/>
        </w:tabs>
      </w:pPr>
      <w:hyperlink w:anchor="_Toc7278" w:history="1">
        <w:r>
          <w:rPr>
            <w:rFonts w:ascii="仿宋" w:eastAsia="仿宋" w:hAnsi="仿宋" w:cs="仿宋" w:hint="eastAsia"/>
            <w:lang w:eastAsia="zh-CN"/>
          </w:rPr>
          <w:t>十一、互联网公关项目社会影响</w:t>
        </w:r>
        <w:r>
          <w:tab/>
        </w:r>
        <w:r>
          <w:fldChar w:fldCharType="begin"/>
        </w:r>
        <w:r>
          <w:instrText xml:space="preserve"> PAGEREF _Toc7278 \h </w:instrText>
        </w:r>
        <w:r>
          <w:fldChar w:fldCharType="separate"/>
        </w:r>
        <w:r>
          <w:t>40</w:t>
        </w:r>
        <w:r>
          <w:fldChar w:fldCharType="end"/>
        </w:r>
      </w:hyperlink>
    </w:p>
    <w:p>
      <w:pPr>
        <w:pStyle w:val="TOC2"/>
        <w:tabs>
          <w:tab w:val="right" w:leader="dot" w:pos="8306"/>
        </w:tabs>
      </w:pPr>
      <w:hyperlink w:anchor="_Toc5370" w:history="1">
        <w:r>
          <w:rPr>
            <w:rFonts w:ascii="仿宋" w:eastAsia="仿宋" w:hAnsi="仿宋" w:cs="仿宋" w:hint="eastAsia"/>
            <w:lang w:eastAsia="zh-CN"/>
          </w:rPr>
          <w:t>(一)、社会责任与义务</w:t>
        </w:r>
        <w:r>
          <w:tab/>
        </w:r>
        <w:r>
          <w:fldChar w:fldCharType="begin"/>
        </w:r>
        <w:r>
          <w:instrText xml:space="preserve"> PAGEREF _Toc5370 \h </w:instrText>
        </w:r>
        <w:r>
          <w:fldChar w:fldCharType="separate"/>
        </w:r>
        <w:r>
          <w:t>40</w:t>
        </w:r>
        <w:r>
          <w:fldChar w:fldCharType="end"/>
        </w:r>
      </w:hyperlink>
    </w:p>
    <w:p>
      <w:pPr>
        <w:pStyle w:val="TOC2"/>
        <w:tabs>
          <w:tab w:val="right" w:leader="dot" w:pos="8306"/>
        </w:tabs>
      </w:pPr>
      <w:hyperlink w:anchor="_Toc28601" w:history="1">
        <w:r>
          <w:rPr>
            <w:rFonts w:ascii="仿宋" w:eastAsia="仿宋" w:hAnsi="仿宋" w:cs="仿宋" w:hint="eastAsia"/>
            <w:lang w:eastAsia="zh-CN"/>
          </w:rPr>
          <w:t>(二)、社会参与与沟通</w:t>
        </w:r>
        <w:r>
          <w:tab/>
        </w:r>
        <w:r>
          <w:fldChar w:fldCharType="begin"/>
        </w:r>
        <w:r>
          <w:instrText xml:space="preserve"> PAGEREF _Toc28601 \h </w:instrText>
        </w:r>
        <w:r>
          <w:fldChar w:fldCharType="separate"/>
        </w:r>
        <w:r>
          <w:t>41</w:t>
        </w:r>
        <w:r>
          <w:fldChar w:fldCharType="end"/>
        </w:r>
      </w:hyperlink>
    </w:p>
    <w:p>
      <w:pPr>
        <w:pStyle w:val="TOC1"/>
        <w:tabs>
          <w:tab w:val="right" w:leader="dot" w:pos="8306"/>
        </w:tabs>
      </w:pPr>
      <w:hyperlink w:anchor="_Toc713" w:history="1">
        <w:r>
          <w:rPr>
            <w:rFonts w:ascii="仿宋" w:eastAsia="仿宋" w:hAnsi="仿宋" w:cs="仿宋" w:hint="eastAsia"/>
            <w:lang w:eastAsia="zh-CN"/>
          </w:rPr>
          <w:t>十二、互联网公关项目环境影响分析</w:t>
        </w:r>
        <w:r>
          <w:tab/>
        </w:r>
        <w:r>
          <w:fldChar w:fldCharType="begin"/>
        </w:r>
        <w:r>
          <w:instrText xml:space="preserve"> PAGEREF _Toc713 \h </w:instrText>
        </w:r>
        <w:r>
          <w:fldChar w:fldCharType="separate"/>
        </w:r>
        <w:r>
          <w:t>42</w:t>
        </w:r>
        <w:r>
          <w:fldChar w:fldCharType="end"/>
        </w:r>
      </w:hyperlink>
    </w:p>
    <w:p>
      <w:pPr>
        <w:pStyle w:val="TOC2"/>
        <w:tabs>
          <w:tab w:val="right" w:leader="dot" w:pos="8306"/>
        </w:tabs>
      </w:pPr>
      <w:hyperlink w:anchor="_Toc20069" w:history="1">
        <w:r>
          <w:rPr>
            <w:rFonts w:ascii="仿宋" w:eastAsia="仿宋" w:hAnsi="仿宋" w:cs="仿宋" w:hint="eastAsia"/>
            <w:lang w:eastAsia="zh-CN"/>
          </w:rPr>
          <w:t>(一)、建设区域环境质量现状</w:t>
        </w:r>
        <w:r>
          <w:tab/>
        </w:r>
        <w:r>
          <w:fldChar w:fldCharType="begin"/>
        </w:r>
        <w:r>
          <w:instrText xml:space="preserve"> PAGEREF _Toc20069 \h </w:instrText>
        </w:r>
        <w:r>
          <w:fldChar w:fldCharType="separate"/>
        </w:r>
        <w:r>
          <w:t>42</w:t>
        </w:r>
        <w:r>
          <w:fldChar w:fldCharType="end"/>
        </w:r>
      </w:hyperlink>
    </w:p>
    <w:p>
      <w:pPr>
        <w:pStyle w:val="TOC2"/>
        <w:tabs>
          <w:tab w:val="right" w:leader="dot" w:pos="8306"/>
        </w:tabs>
      </w:pPr>
      <w:hyperlink w:anchor="_Toc20763" w:history="1">
        <w:r>
          <w:rPr>
            <w:rFonts w:ascii="仿宋" w:eastAsia="仿宋" w:hAnsi="仿宋" w:cs="仿宋" w:hint="eastAsia"/>
            <w:lang w:eastAsia="zh-CN"/>
          </w:rPr>
          <w:t>(二)、建设期环境保护</w:t>
        </w:r>
        <w:r>
          <w:tab/>
        </w:r>
        <w:r>
          <w:fldChar w:fldCharType="begin"/>
        </w:r>
        <w:r>
          <w:instrText xml:space="preserve"> PAGEREF _Toc20763 \h </w:instrText>
        </w:r>
        <w:r>
          <w:fldChar w:fldCharType="separate"/>
        </w:r>
        <w:r>
          <w:t>43</w:t>
        </w:r>
        <w:r>
          <w:fldChar w:fldCharType="end"/>
        </w:r>
      </w:hyperlink>
    </w:p>
    <w:p>
      <w:pPr>
        <w:pStyle w:val="TOC2"/>
        <w:tabs>
          <w:tab w:val="right" w:leader="dot" w:pos="8306"/>
        </w:tabs>
      </w:pPr>
      <w:hyperlink w:anchor="_Toc31879" w:history="1">
        <w:r>
          <w:rPr>
            <w:rFonts w:ascii="仿宋" w:eastAsia="仿宋" w:hAnsi="仿宋" w:cs="仿宋" w:hint="eastAsia"/>
            <w:lang w:eastAsia="zh-CN"/>
          </w:rPr>
          <w:t>(三)、运营期环境保护</w:t>
        </w:r>
        <w:r>
          <w:tab/>
        </w:r>
        <w:r>
          <w:fldChar w:fldCharType="begin"/>
        </w:r>
        <w:r>
          <w:instrText xml:space="preserve"> PAGEREF _Toc31879 \h </w:instrText>
        </w:r>
        <w:r>
          <w:fldChar w:fldCharType="separate"/>
        </w:r>
        <w:r>
          <w:t>45</w:t>
        </w:r>
        <w:r>
          <w:fldChar w:fldCharType="end"/>
        </w:r>
      </w:hyperlink>
    </w:p>
    <w:p>
      <w:pPr>
        <w:pStyle w:val="TOC2"/>
        <w:tabs>
          <w:tab w:val="right" w:leader="dot" w:pos="8306"/>
        </w:tabs>
      </w:pPr>
      <w:hyperlink w:anchor="_Toc29448" w:history="1">
        <w:r>
          <w:rPr>
            <w:rFonts w:ascii="仿宋" w:eastAsia="仿宋" w:hAnsi="仿宋" w:cs="仿宋" w:hint="eastAsia"/>
            <w:lang w:eastAsia="zh-CN"/>
          </w:rPr>
          <w:t>(四)、互联网公关项目建设对区域经济的影响</w:t>
        </w:r>
        <w:r>
          <w:tab/>
        </w:r>
        <w:r>
          <w:fldChar w:fldCharType="begin"/>
        </w:r>
        <w:r>
          <w:instrText xml:space="preserve"> PAGEREF _Toc29448 \h </w:instrText>
        </w:r>
        <w:r>
          <w:fldChar w:fldCharType="separate"/>
        </w:r>
        <w:r>
          <w:t>46</w:t>
        </w:r>
        <w:r>
          <w:fldChar w:fldCharType="end"/>
        </w:r>
      </w:hyperlink>
    </w:p>
    <w:p>
      <w:pPr>
        <w:pStyle w:val="TOC2"/>
        <w:tabs>
          <w:tab w:val="right" w:leader="dot" w:pos="8306"/>
        </w:tabs>
      </w:pPr>
      <w:hyperlink w:anchor="_Toc10980" w:history="1">
        <w:r>
          <w:rPr>
            <w:rFonts w:ascii="仿宋" w:eastAsia="仿宋" w:hAnsi="仿宋" w:cs="仿宋" w:hint="eastAsia"/>
            <w:lang w:eastAsia="zh-CN"/>
          </w:rPr>
          <w:t>(五)、废弃物处理</w:t>
        </w:r>
        <w:r>
          <w:tab/>
        </w:r>
        <w:r>
          <w:fldChar w:fldCharType="begin"/>
        </w:r>
        <w:r>
          <w:instrText xml:space="preserve"> PAGEREF _Toc10980 \h </w:instrText>
        </w:r>
        <w:r>
          <w:fldChar w:fldCharType="separate"/>
        </w:r>
        <w:r>
          <w:t>48</w:t>
        </w:r>
        <w:r>
          <w:fldChar w:fldCharType="end"/>
        </w:r>
      </w:hyperlink>
    </w:p>
    <w:p>
      <w:pPr>
        <w:pStyle w:val="TOC2"/>
        <w:tabs>
          <w:tab w:val="right" w:leader="dot" w:pos="8306"/>
        </w:tabs>
      </w:pPr>
      <w:hyperlink w:anchor="_Toc24611" w:history="1">
        <w:r>
          <w:rPr>
            <w:rFonts w:ascii="仿宋" w:eastAsia="仿宋" w:hAnsi="仿宋" w:cs="仿宋" w:hint="eastAsia"/>
            <w:lang w:eastAsia="zh-CN"/>
          </w:rPr>
          <w:t>(六)、特殊环境影响分析</w:t>
        </w:r>
        <w:r>
          <w:tab/>
        </w:r>
        <w:r>
          <w:fldChar w:fldCharType="begin"/>
        </w:r>
        <w:r>
          <w:instrText xml:space="preserve"> PAGEREF _Toc24611 \h </w:instrText>
        </w:r>
        <w:r>
          <w:fldChar w:fldCharType="separate"/>
        </w:r>
        <w:r>
          <w:t>49</w:t>
        </w:r>
        <w:r>
          <w:fldChar w:fldCharType="end"/>
        </w:r>
      </w:hyperlink>
    </w:p>
    <w:p>
      <w:pPr>
        <w:pStyle w:val="TOC2"/>
        <w:tabs>
          <w:tab w:val="right" w:leader="dot" w:pos="8306"/>
        </w:tabs>
      </w:pPr>
      <w:hyperlink w:anchor="_Toc23838" w:history="1">
        <w:r>
          <w:rPr>
            <w:rFonts w:ascii="仿宋" w:eastAsia="仿宋" w:hAnsi="仿宋" w:cs="仿宋" w:hint="eastAsia"/>
            <w:lang w:eastAsia="zh-CN"/>
          </w:rPr>
          <w:t>(七)、清洁生产</w:t>
        </w:r>
        <w:r>
          <w:tab/>
        </w:r>
        <w:r>
          <w:fldChar w:fldCharType="begin"/>
        </w:r>
        <w:r>
          <w:instrText xml:space="preserve"> PAGEREF _Toc23838 \h </w:instrText>
        </w:r>
        <w:r>
          <w:fldChar w:fldCharType="separate"/>
        </w:r>
        <w:r>
          <w:t>50</w:t>
        </w:r>
        <w:r>
          <w:fldChar w:fldCharType="end"/>
        </w:r>
      </w:hyperlink>
    </w:p>
    <w:p>
      <w:pPr>
        <w:pStyle w:val="TOC2"/>
        <w:tabs>
          <w:tab w:val="right" w:leader="dot" w:pos="8306"/>
        </w:tabs>
      </w:pPr>
      <w:hyperlink w:anchor="_Toc13945" w:history="1">
        <w:r>
          <w:rPr>
            <w:rFonts w:ascii="仿宋" w:eastAsia="仿宋" w:hAnsi="仿宋" w:cs="仿宋" w:hint="eastAsia"/>
            <w:lang w:eastAsia="zh-CN"/>
          </w:rPr>
          <w:t>(八)、环境保护综合评价</w:t>
        </w:r>
        <w:r>
          <w:tab/>
        </w:r>
        <w:r>
          <w:fldChar w:fldCharType="begin"/>
        </w:r>
        <w:r>
          <w:instrText xml:space="preserve"> PAGEREF _Toc13945 \h </w:instrText>
        </w:r>
        <w:r>
          <w:fldChar w:fldCharType="separate"/>
        </w:r>
        <w:r>
          <w:t>51</w:t>
        </w:r>
        <w:r>
          <w:fldChar w:fldCharType="end"/>
        </w:r>
      </w:hyperlink>
    </w:p>
    <w:p>
      <w:pPr>
        <w:pStyle w:val="TOC1"/>
        <w:tabs>
          <w:tab w:val="right" w:leader="dot" w:pos="8306"/>
        </w:tabs>
      </w:pPr>
      <w:hyperlink w:anchor="_Toc1590" w:history="1">
        <w:r>
          <w:rPr>
            <w:rFonts w:ascii="仿宋" w:eastAsia="仿宋" w:hAnsi="仿宋" w:cs="仿宋" w:hint="eastAsia"/>
            <w:lang w:eastAsia="zh-CN"/>
          </w:rPr>
          <w:t>十三、互联网公关项目治理与监督</w:t>
        </w:r>
        <w:r>
          <w:tab/>
        </w:r>
        <w:r>
          <w:fldChar w:fldCharType="begin"/>
        </w:r>
        <w:r>
          <w:instrText xml:space="preserve"> PAGEREF _Toc1590 \h </w:instrText>
        </w:r>
        <w:r>
          <w:fldChar w:fldCharType="separate"/>
        </w:r>
        <w:r>
          <w:t>53</w:t>
        </w:r>
        <w:r>
          <w:fldChar w:fldCharType="end"/>
        </w:r>
      </w:hyperlink>
    </w:p>
    <w:p>
      <w:pPr>
        <w:pStyle w:val="TOC2"/>
        <w:tabs>
          <w:tab w:val="right" w:leader="dot" w:pos="8306"/>
        </w:tabs>
      </w:pPr>
      <w:hyperlink w:anchor="_Toc23940" w:history="1">
        <w:r>
          <w:rPr>
            <w:rFonts w:ascii="仿宋" w:eastAsia="仿宋" w:hAnsi="仿宋" w:cs="仿宋" w:hint="eastAsia"/>
            <w:lang w:eastAsia="zh-CN"/>
          </w:rPr>
          <w:t>(一)、互联网公关项目治理结构</w:t>
        </w:r>
        <w:r>
          <w:tab/>
        </w:r>
        <w:r>
          <w:fldChar w:fldCharType="begin"/>
        </w:r>
        <w:r>
          <w:instrText xml:space="preserve"> PAGEREF _Toc23940 \h </w:instrText>
        </w:r>
        <w:r>
          <w:fldChar w:fldCharType="separate"/>
        </w:r>
        <w:r>
          <w:t>53</w:t>
        </w:r>
        <w:r>
          <w:fldChar w:fldCharType="end"/>
        </w:r>
      </w:hyperlink>
    </w:p>
    <w:p>
      <w:pPr>
        <w:pStyle w:val="TOC2"/>
        <w:tabs>
          <w:tab w:val="right" w:leader="dot" w:pos="8306"/>
        </w:tabs>
      </w:pPr>
      <w:hyperlink w:anchor="_Toc13877" w:history="1">
        <w:r>
          <w:rPr>
            <w:rFonts w:ascii="仿宋" w:eastAsia="仿宋" w:hAnsi="仿宋" w:cs="仿宋" w:hint="eastAsia"/>
            <w:lang w:eastAsia="zh-CN"/>
          </w:rPr>
          <w:t>(二)、监督与审计</w:t>
        </w:r>
        <w:r>
          <w:tab/>
        </w:r>
        <w:r>
          <w:fldChar w:fldCharType="begin"/>
        </w:r>
        <w:r>
          <w:instrText xml:space="preserve"> PAGEREF _Toc13877 \h </w:instrText>
        </w:r>
        <w:r>
          <w:fldChar w:fldCharType="separate"/>
        </w:r>
        <w:r>
          <w:t>54</w:t>
        </w:r>
        <w:r>
          <w:fldChar w:fldCharType="end"/>
        </w:r>
      </w:hyperlink>
    </w:p>
    <w:p>
      <w:pPr>
        <w:pStyle w:val="TOC1"/>
        <w:tabs>
          <w:tab w:val="right" w:leader="dot" w:pos="8306"/>
        </w:tabs>
      </w:pPr>
      <w:hyperlink w:anchor="_Toc14785" w:history="1">
        <w:r>
          <w:rPr>
            <w:rFonts w:ascii="仿宋" w:eastAsia="仿宋" w:hAnsi="仿宋" w:cs="仿宋" w:hint="eastAsia"/>
            <w:lang w:eastAsia="zh-CN"/>
          </w:rPr>
          <w:t>十四、风险识别与分类</w:t>
        </w:r>
        <w:r>
          <w:tab/>
        </w:r>
        <w:r>
          <w:fldChar w:fldCharType="begin"/>
        </w:r>
        <w:r>
          <w:instrText xml:space="preserve"> PAGEREF _Toc14785 \h </w:instrText>
        </w:r>
        <w:r>
          <w:fldChar w:fldCharType="separate"/>
        </w:r>
        <w:r>
          <w:t>56</w:t>
        </w:r>
        <w:r>
          <w:fldChar w:fldCharType="end"/>
        </w:r>
      </w:hyperlink>
    </w:p>
    <w:p>
      <w:pPr>
        <w:pStyle w:val="TOC2"/>
        <w:tabs>
          <w:tab w:val="right" w:leader="dot" w:pos="8306"/>
        </w:tabs>
      </w:pPr>
      <w:hyperlink w:anchor="_Toc18934" w:history="1">
        <w:r>
          <w:rPr>
            <w:rFonts w:ascii="仿宋" w:eastAsia="仿宋" w:hAnsi="仿宋" w:cs="仿宋" w:hint="eastAsia"/>
            <w:lang w:eastAsia="zh-CN"/>
          </w:rPr>
          <w:t>(一)、风险识别</w:t>
        </w:r>
        <w:r>
          <w:tab/>
        </w:r>
        <w:r>
          <w:fldChar w:fldCharType="begin"/>
        </w:r>
        <w:r>
          <w:instrText xml:space="preserve"> PAGEREF _Toc18934 \h </w:instrText>
        </w:r>
        <w:r>
          <w:fldChar w:fldCharType="separate"/>
        </w:r>
        <w:r>
          <w:t>56</w:t>
        </w:r>
        <w:r>
          <w:fldChar w:fldCharType="end"/>
        </w:r>
      </w:hyperlink>
    </w:p>
    <w:p>
      <w:pPr>
        <w:pStyle w:val="TOC2"/>
        <w:tabs>
          <w:tab w:val="right" w:leader="dot" w:pos="8306"/>
        </w:tabs>
      </w:pPr>
      <w:hyperlink w:anchor="_Toc15803" w:history="1">
        <w:r>
          <w:rPr>
            <w:rFonts w:ascii="仿宋" w:eastAsia="仿宋" w:hAnsi="仿宋" w:cs="仿宋" w:hint="eastAsia"/>
            <w:lang w:eastAsia="zh-CN"/>
          </w:rPr>
          <w:t>(二)、风险分类</w:t>
        </w:r>
        <w:r>
          <w:tab/>
        </w:r>
        <w:r>
          <w:fldChar w:fldCharType="begin"/>
        </w:r>
        <w:r>
          <w:instrText xml:space="preserve"> PAGEREF _Toc15803 \h </w:instrText>
        </w:r>
        <w:r>
          <w:fldChar w:fldCharType="separate"/>
        </w:r>
        <w:r>
          <w:t>57</w:t>
        </w:r>
        <w:r>
          <w:fldChar w:fldCharType="end"/>
        </w:r>
      </w:hyperlink>
    </w:p>
    <w:p>
      <w:pPr>
        <w:pStyle w:val="TOC1"/>
        <w:tabs>
          <w:tab w:val="right" w:leader="dot" w:pos="8306"/>
        </w:tabs>
      </w:pPr>
      <w:hyperlink w:anchor="_Toc22121" w:history="1">
        <w:r>
          <w:rPr>
            <w:rFonts w:ascii="仿宋" w:eastAsia="仿宋" w:hAnsi="仿宋" w:cs="仿宋" w:hint="eastAsia"/>
            <w:lang w:eastAsia="zh-CN"/>
          </w:rPr>
          <w:t>十五、营销与推广策略</w:t>
        </w:r>
        <w:r>
          <w:tab/>
        </w:r>
        <w:r>
          <w:fldChar w:fldCharType="begin"/>
        </w:r>
        <w:r>
          <w:instrText xml:space="preserve"> PAGEREF _Toc22121 \h </w:instrText>
        </w:r>
        <w:r>
          <w:fldChar w:fldCharType="separate"/>
        </w:r>
        <w:r>
          <w:t>59</w:t>
        </w:r>
        <w:r>
          <w:fldChar w:fldCharType="end"/>
        </w:r>
      </w:hyperlink>
    </w:p>
    <w:p>
      <w:pPr>
        <w:pStyle w:val="TOC2"/>
        <w:tabs>
          <w:tab w:val="right" w:leader="dot" w:pos="8306"/>
        </w:tabs>
      </w:pPr>
      <w:hyperlink w:anchor="_Toc19674" w:history="1">
        <w:r>
          <w:rPr>
            <w:rFonts w:ascii="仿宋" w:eastAsia="仿宋" w:hAnsi="仿宋" w:cs="仿宋" w:hint="eastAsia"/>
            <w:lang w:eastAsia="zh-CN"/>
          </w:rPr>
          <w:t>(一)、产品/服务定位与特点</w:t>
        </w:r>
        <w:r>
          <w:tab/>
        </w:r>
        <w:r>
          <w:fldChar w:fldCharType="begin"/>
        </w:r>
        <w:r>
          <w:instrText xml:space="preserve"> PAGEREF _Toc19674 \h </w:instrText>
        </w:r>
        <w:r>
          <w:fldChar w:fldCharType="separate"/>
        </w:r>
        <w:r>
          <w:t>59</w:t>
        </w:r>
        <w:r>
          <w:fldChar w:fldCharType="end"/>
        </w:r>
      </w:hyperlink>
    </w:p>
    <w:p>
      <w:pPr>
        <w:pStyle w:val="TOC2"/>
        <w:tabs>
          <w:tab w:val="right" w:leader="dot" w:pos="8306"/>
        </w:tabs>
      </w:pPr>
      <w:hyperlink w:anchor="_Toc4808" w:history="1">
        <w:r>
          <w:rPr>
            <w:rFonts w:ascii="仿宋" w:eastAsia="仿宋" w:hAnsi="仿宋" w:cs="仿宋" w:hint="eastAsia"/>
            <w:lang w:eastAsia="zh-CN"/>
          </w:rPr>
          <w:t>(二)、市场定位与竞争分析</w:t>
        </w:r>
        <w:r>
          <w:tab/>
        </w:r>
        <w:r>
          <w:fldChar w:fldCharType="begin"/>
        </w:r>
        <w:r>
          <w:instrText xml:space="preserve"> PAGEREF _Toc4808 \h </w:instrText>
        </w:r>
        <w:r>
          <w:fldChar w:fldCharType="separate"/>
        </w:r>
        <w:r>
          <w:t>60</w:t>
        </w:r>
        <w:r>
          <w:fldChar w:fldCharType="end"/>
        </w:r>
      </w:hyperlink>
    </w:p>
    <w:p>
      <w:pPr>
        <w:pStyle w:val="TOC2"/>
        <w:tabs>
          <w:tab w:val="right" w:leader="dot" w:pos="8306"/>
        </w:tabs>
      </w:pPr>
      <w:hyperlink w:anchor="_Toc17712" w:history="1">
        <w:r>
          <w:rPr>
            <w:rFonts w:ascii="仿宋" w:eastAsia="仿宋" w:hAnsi="仿宋" w:cs="仿宋" w:hint="eastAsia"/>
            <w:lang w:eastAsia="zh-CN"/>
          </w:rPr>
          <w:t>(三)、营销渠道与策略</w:t>
        </w:r>
        <w:r>
          <w:tab/>
        </w:r>
        <w:r>
          <w:fldChar w:fldCharType="begin"/>
        </w:r>
        <w:r>
          <w:instrText xml:space="preserve"> PAGEREF _Toc17712 \h </w:instrText>
        </w:r>
        <w:r>
          <w:fldChar w:fldCharType="separate"/>
        </w:r>
        <w:r>
          <w:t>61</w:t>
        </w:r>
        <w:r>
          <w:fldChar w:fldCharType="end"/>
        </w:r>
      </w:hyperlink>
    </w:p>
    <w:p>
      <w:pPr>
        <w:pStyle w:val="TOC2"/>
        <w:tabs>
          <w:tab w:val="right" w:leader="dot" w:pos="8306"/>
        </w:tabs>
      </w:pPr>
      <w:hyperlink w:anchor="_Toc24976" w:history="1">
        <w:r>
          <w:rPr>
            <w:rFonts w:ascii="仿宋" w:eastAsia="仿宋" w:hAnsi="仿宋" w:cs="仿宋" w:hint="eastAsia"/>
            <w:lang w:eastAsia="zh-CN"/>
          </w:rPr>
          <w:t>(四)、推广与宣传活动</w:t>
        </w:r>
        <w:r>
          <w:tab/>
        </w:r>
        <w:r>
          <w:fldChar w:fldCharType="begin"/>
        </w:r>
        <w:r>
          <w:instrText xml:space="preserve"> PAGEREF _Toc24976 \h </w:instrText>
        </w:r>
        <w:r>
          <w:fldChar w:fldCharType="separate"/>
        </w:r>
        <w:r>
          <w:t>63</w:t>
        </w:r>
        <w:r>
          <w:fldChar w:fldCharType="end"/>
        </w:r>
      </w:hyperlink>
    </w:p>
    <w:p>
      <w:pPr>
        <w:pStyle w:val="TOC1"/>
        <w:tabs>
          <w:tab w:val="right" w:leader="dot" w:pos="8306"/>
        </w:tabs>
      </w:pPr>
      <w:hyperlink w:anchor="_Toc28950" w:history="1">
        <w:r>
          <w:rPr>
            <w:rFonts w:ascii="仿宋" w:eastAsia="仿宋" w:hAnsi="仿宋" w:cs="仿宋" w:hint="eastAsia"/>
            <w:lang w:eastAsia="zh-CN"/>
          </w:rPr>
          <w:t>十六、供应链管理</w:t>
        </w:r>
        <w:r>
          <w:tab/>
        </w:r>
        <w:r>
          <w:fldChar w:fldCharType="begin"/>
        </w:r>
        <w:r>
          <w:instrText xml:space="preserve"> PAGEREF _Toc28950 \h </w:instrText>
        </w:r>
        <w:r>
          <w:fldChar w:fldCharType="separate"/>
        </w:r>
        <w:r>
          <w:t>68</w:t>
        </w:r>
        <w:r>
          <w:fldChar w:fldCharType="end"/>
        </w:r>
      </w:hyperlink>
    </w:p>
    <w:p>
      <w:pPr>
        <w:pStyle w:val="TOC2"/>
        <w:tabs>
          <w:tab w:val="right" w:leader="dot" w:pos="8306"/>
        </w:tabs>
      </w:pPr>
      <w:hyperlink w:anchor="_Toc22087" w:history="1">
        <w:r>
          <w:rPr>
            <w:rFonts w:ascii="仿宋" w:eastAsia="仿宋" w:hAnsi="仿宋" w:cs="仿宋" w:hint="eastAsia"/>
            <w:lang w:eastAsia="zh-CN"/>
          </w:rPr>
          <w:t>(一)、供应链战略规划</w:t>
        </w:r>
        <w:r>
          <w:tab/>
        </w:r>
        <w:r>
          <w:fldChar w:fldCharType="begin"/>
        </w:r>
        <w:r>
          <w:instrText xml:space="preserve"> PAGEREF _Toc22087 \h </w:instrText>
        </w:r>
        <w:r>
          <w:fldChar w:fldCharType="separate"/>
        </w:r>
        <w:r>
          <w:t>68</w:t>
        </w:r>
        <w:r>
          <w:fldChar w:fldCharType="end"/>
        </w:r>
      </w:hyperlink>
    </w:p>
    <w:p>
      <w:pPr>
        <w:pStyle w:val="TOC2"/>
        <w:tabs>
          <w:tab w:val="right" w:leader="dot" w:pos="8306"/>
        </w:tabs>
      </w:pPr>
      <w:hyperlink w:anchor="_Toc26206" w:history="1">
        <w:r>
          <w:rPr>
            <w:rFonts w:ascii="仿宋" w:eastAsia="仿宋" w:hAnsi="仿宋" w:cs="仿宋" w:hint="eastAsia"/>
            <w:lang w:eastAsia="zh-CN"/>
          </w:rPr>
          <w:t>(二)、供应商选择与合作</w:t>
        </w:r>
        <w:r>
          <w:tab/>
        </w:r>
        <w:r>
          <w:fldChar w:fldCharType="begin"/>
        </w:r>
        <w:r>
          <w:instrText xml:space="preserve"> PAGEREF _Toc26206 \h </w:instrText>
        </w:r>
        <w:r>
          <w:fldChar w:fldCharType="separate"/>
        </w:r>
        <w:r>
          <w:t>69</w:t>
        </w:r>
        <w:r>
          <w:fldChar w:fldCharType="end"/>
        </w:r>
      </w:hyperlink>
    </w:p>
    <w:p>
      <w:pPr>
        <w:pStyle w:val="TOC2"/>
        <w:tabs>
          <w:tab w:val="right" w:leader="dot" w:pos="8306"/>
        </w:tabs>
      </w:pPr>
      <w:hyperlink w:anchor="_Toc17994" w:history="1">
        <w:r>
          <w:rPr>
            <w:rFonts w:ascii="仿宋" w:eastAsia="仿宋" w:hAnsi="仿宋" w:cs="仿宋" w:hint="eastAsia"/>
            <w:lang w:eastAsia="zh-CN"/>
          </w:rPr>
          <w:t>(三)、物流与库存管理</w:t>
        </w:r>
        <w:r>
          <w:tab/>
        </w:r>
        <w:r>
          <w:fldChar w:fldCharType="begin"/>
        </w:r>
        <w:r>
          <w:instrText xml:space="preserve"> PAGEREF _Toc17994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14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7277"/>
      <w:r>
        <w:rPr>
          <w:rFonts w:ascii="仿宋" w:eastAsia="仿宋" w:hAnsi="仿宋" w:cs="仿宋" w:hint="eastAsia"/>
          <w:sz w:val="28"/>
          <w:lang w:eastAsia="zh-CN"/>
        </w:rPr>
        <w:t>一、互联网公关项目绩效评估</w:t>
      </w:r>
      <w:bookmarkEnd w:id="2"/>
    </w:p>
    <w:p>
      <w:pPr>
        <w:pStyle w:val="Heading2"/>
        <w:rPr>
          <w:rFonts w:ascii="仿宋" w:eastAsia="仿宋" w:hAnsi="仿宋" w:cs="仿宋" w:hint="eastAsia"/>
          <w:lang w:eastAsia="zh-CN"/>
        </w:rPr>
      </w:pPr>
      <w:bookmarkStart w:id="3" w:name="_Toc12818"/>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互联网公关项目中，我们设计了一套全面的绩效评估指标，以确保互联网公关项目的可控和成功交付。这些指标跨足互联网公关项目目标、成本、进度和质量等多个维度，为我们提供了全面洞察互联网公关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互联网公关项目目标达成率是我们关注的首要指标。我们设定了明确的目标，并通过定期监测和评估，迅速发现并应对潜在的目标偏差。这为互联网公关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成本绩效是另一个核心关注点。通过实际成本与预算成本的对比分析，我们深入了解成本差异的原因，及时调整资源分配，保持互联网公关项目在经济效益方面的合理水平。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互联网公关项目进度作为关键的绩效指标之一，得到了精心的关注。我们制定了详细的互联网公关项目进度计划，并设立了进度符合度指标，确保实际进度与计划进度保持一致。这使我们能够快速发现和解决潜在的进度问题，保持互联网公关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互联网公关项目绩效的不可或缺的一环。我们引入了一系列的质量标准和客户满意度指标，以确保互联网公关项目交付的成果在质量上达到或超越预期水平。通过持续监测这些指标，我们努力提升互联网公关项目整体质量水平，为互联网公关项目的成功交付提供有力保障。通过这些科学且全面的绩效评估，我们能够更好地引导互联网公关项目的持续改进，确保互联网公关项目目标的顺利达成。</w:t>
      </w:r>
    </w:p>
    <w:p>
      <w:pPr>
        <w:pStyle w:val="Heading2"/>
        <w:ind w:firstLine="560" w:firstLineChars="200"/>
        <w:rPr>
          <w:rFonts w:ascii="仿宋" w:eastAsia="仿宋" w:hAnsi="仿宋" w:cs="仿宋" w:hint="eastAsia"/>
          <w:sz w:val="28"/>
          <w:lang w:eastAsia="zh-CN"/>
        </w:rPr>
      </w:pPr>
      <w:bookmarkStart w:id="4" w:name="_Toc11016"/>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绩效评估是互联网公关项目中的关键环节，为确保互联网公关项目达到预期目标，我们采用了多层次、多维度的绩效评估方法。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互联网公关项目的战略目标对齐，确保每个决策和行动都与互联网公关项目整体目标保持一致。团队会定期召开战略对齐会议，审视当前工作与互联网公关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互联网公关项目进度、质量、成本和风险等方面。这些指标通过数据收集和分析，为互联网公关项目管理团队提供了客观的评估依据。例如，我们通过互联网公关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绩效评估不仅仅停留在互联网公关项目内部，还考虑了互联网公关项目对外部环境的影响。我们定期进行干系人满意度调查，以了解各利益相关方对互联网公关项目的期望和满意度，并及时做出调整。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这种多层次、多角度的绩效评估方法，使得我们能够全面了解互联网公关项目的运行状态，及时做出调整，确保互联网公关项目在不断变化的环境中保持稳健前行。</w:t>
      </w:r>
    </w:p>
    <w:p>
      <w:pPr>
        <w:pStyle w:val="Heading2"/>
        <w:ind w:firstLine="560" w:firstLineChars="200"/>
        <w:rPr>
          <w:rFonts w:ascii="仿宋" w:eastAsia="仿宋" w:hAnsi="仿宋" w:cs="仿宋" w:hint="eastAsia"/>
          <w:sz w:val="28"/>
          <w:lang w:eastAsia="zh-CN"/>
        </w:rPr>
      </w:pPr>
      <w:bookmarkStart w:id="5" w:name="_Toc15604"/>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为了确保互联网公关项目的有效管理和不断优化，我们采用了精心设计的绩效评估周期。这个周期旨在实现灵活、实时和全面的评估，以适应互联网公关项目执行中的各种挑战。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互联网公关项目的不同需求，分为短期、中期和长期。短期评估关注每个迭代或工作周期，以及时发现和解决当前任务中的问题。中期评估涵盖几个迭代，深入了解整体互联网公关项目的趋势和性能。长期评估则着眼于整个互联网公关项目阶段，确保互联网公关项目目标的一致性和可持续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互联网公关项目管理工具和协作平台，团队成员能够随时更新和分享互联网公关项目数据。这种实时性的反馈机制使我们能够及时察觉潜在问题，快速调整，保持互联网公关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互联网公关项目的决策制定密不可分。每个周期的互联网公关项目回顾会议成为集体总结经验、识别问题深层次原因并找到创新解决方案的平台。这种定期的反思与调整机制使互联网公关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8661"/>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16145"/>
      <w:r>
        <w:rPr>
          <w:rFonts w:ascii="仿宋" w:eastAsia="仿宋" w:hAnsi="仿宋" w:cs="仿宋" w:hint="eastAsia"/>
          <w:lang w:eastAsia="zh-CN"/>
        </w:rPr>
        <w:t>(一)、互联网公关行业分析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互联网公关行业一直以来都是市场的关注焦点。行业内的发展趋势、竞争态势以及潜在机会都对互联网公关项目的推进产生深远的影响。通过深入研究行业的整体概貌，我们将更好地理解行业的核心特征，为互联网公关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互联网公关行业，技术一直是推动创新和发展的关键因素。我们将对当前技术趋势进行详尽分析，包括但不限于人工智能、大数据应用、先进制造技术等。这有助于互联网公关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互联网公关项目成功的基础。我们将对主要竞争对手进行深入研究，包括其市场份额、产品特点、市场定位等。通过全面了解竞争对手的优势和劣势，互联网公关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29201"/>
      <w:r>
        <w:rPr>
          <w:rFonts w:ascii="仿宋" w:eastAsia="仿宋" w:hAnsi="仿宋" w:cs="仿宋" w:hint="eastAsia"/>
          <w:sz w:val="28"/>
          <w:lang w:eastAsia="zh-CN"/>
        </w:rPr>
        <w:t>(二)、互联网公关市场分析预测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互联网公关市场未来的增长趋势。这包括市场的整体规模、各细分领域的发展趋势等。互联网公关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互联网公关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互联网公关项目实施过程中需要充分考虑的因素。我们将对市场风险进行全面评估，包括但不限于政策法规风险、市场竞争风险、技术变革风险等。通过对潜在风险的深入分析，互联网公关项目可以制定相应的风险缓解策略，降低不确定性对互联网公关项目的影响。</w:t>
      </w:r>
    </w:p>
    <w:p>
      <w:pPr>
        <w:pStyle w:val="Heading1"/>
        <w:ind w:firstLine="560" w:firstLineChars="200"/>
        <w:rPr>
          <w:rFonts w:ascii="仿宋" w:eastAsia="仿宋" w:hAnsi="仿宋" w:cs="仿宋" w:hint="eastAsia"/>
          <w:sz w:val="28"/>
          <w:lang w:eastAsia="zh-CN"/>
        </w:rPr>
      </w:pPr>
      <w:bookmarkStart w:id="9" w:name="_Toc11779"/>
      <w:r>
        <w:rPr>
          <w:rFonts w:ascii="仿宋" w:eastAsia="仿宋" w:hAnsi="仿宋" w:cs="仿宋" w:hint="eastAsia"/>
          <w:sz w:val="28"/>
          <w:lang w:eastAsia="zh-CN"/>
        </w:rPr>
        <w:t>三、工艺说明</w:t>
      </w:r>
      <w:bookmarkEnd w:id="9"/>
    </w:p>
    <w:p>
      <w:pPr>
        <w:pStyle w:val="Heading2"/>
        <w:rPr>
          <w:rFonts w:ascii="仿宋" w:eastAsia="仿宋" w:hAnsi="仿宋" w:cs="仿宋" w:hint="eastAsia"/>
          <w:lang w:eastAsia="zh-CN"/>
        </w:rPr>
      </w:pPr>
      <w:bookmarkStart w:id="10" w:name="_Toc6537"/>
      <w:r>
        <w:rPr>
          <w:rFonts w:ascii="仿宋" w:eastAsia="仿宋" w:hAnsi="仿宋" w:cs="仿宋" w:hint="eastAsia"/>
          <w:lang w:eastAsia="zh-CN"/>
        </w:rPr>
        <w:t>(一)、技术管理特点</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互联网公关项目的技术管理特点体现在其创新导向。通过引入最先进的技术趋势和解决方案，互联网公关项目致力于提升科技含量、提高质量和效率水平。这意味着我们将采用最新的工具和方法，确保互联网公关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互联网公关项目技术管理的显著特征。通过整合不同领域的技术资源，我们实现了跨学科的协同工作。这有助于优化技术架构，提高整体效能。此外，整合性策略还促进了不同技术团队之间的紧密沟通和高效合作，确保互联网公关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互联网公关项目所采用的技术。通过不断优化技术方案，互联网公关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互联网公关项目团队将在互联网公关项目初期识别可能的技术风险，并采取相应的预防和应对措施。通过建立健全的风险评估机制，互联网公关项目能够在实施过程中及时发现并解决潜在的技术问题，保障互联网公关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互联网公关项目中，技术将成为互联网公关项目成功的有力支持。这一深度剖析揭示了技术管理在互联网公关项目实施中的关键作用，为互联网公关项目的技术基础奠定了坚实的基础。</w:t>
      </w:r>
    </w:p>
    <w:p>
      <w:pPr>
        <w:pStyle w:val="Heading2"/>
        <w:ind w:firstLine="560" w:firstLineChars="200"/>
        <w:rPr>
          <w:rFonts w:ascii="仿宋" w:eastAsia="仿宋" w:hAnsi="仿宋" w:cs="仿宋" w:hint="eastAsia"/>
          <w:sz w:val="28"/>
          <w:lang w:eastAsia="zh-CN"/>
        </w:rPr>
      </w:pPr>
      <w:bookmarkStart w:id="11" w:name="_Toc24151"/>
      <w:r>
        <w:rPr>
          <w:rFonts w:ascii="仿宋" w:eastAsia="仿宋" w:hAnsi="仿宋" w:cs="仿宋" w:hint="eastAsia"/>
          <w:sz w:val="28"/>
          <w:lang w:eastAsia="zh-CN"/>
        </w:rPr>
        <w:t>(二)、互联网公关项目工艺技术设计方案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互联网公关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互联网公关项目将严格按照相关行业规范要求进行组织。通过有效控制产品质量，互联网公关项目将致力于为顾客提供优质的互联网公关项目产品和良好的服务。这体现了互联网公关项目对于生产活动合规性和质量标准的高度重视，为互联网公关项目的可持续发展和顾客满意度奠定了基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互联网公关项目注重生态效益和清洁生产原则。互联网公关项目建设将紧密结合地方特色经济发展，与社会经济发展规划和区域环境保护规划方案相协调一致。通过与当地区域自然生态系统的结合，互联网公关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互联网公关项目产品具有多样化的客户需求和个性化的特点。因此，互联网公关项目产品规格品种多样，且单批生产数量较小。为满足这一特点，互联网公关项目承办单位将建设先进的柔性制造生产线。通过广泛应用柔性制造技术，互联网公关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互联网公关项目采用的技术具有较高的技术含量和自动化水平，处于国内先进水平。这一技术选用不仅体现了对生产效率、质量和环境友好性的高标准要求，同时为互联网公关项目的可持续发展奠定了坚实的基础。</w:t>
      </w:r>
    </w:p>
    <w:p>
      <w:pPr>
        <w:pStyle w:val="Heading2"/>
        <w:ind w:firstLine="560" w:firstLineChars="200"/>
        <w:rPr>
          <w:rFonts w:ascii="仿宋" w:eastAsia="仿宋" w:hAnsi="仿宋" w:cs="仿宋" w:hint="eastAsia"/>
          <w:sz w:val="28"/>
          <w:lang w:eastAsia="zh-CN"/>
        </w:rPr>
      </w:pPr>
      <w:bookmarkStart w:id="12" w:name="_Toc2429"/>
      <w:r>
        <w:rPr>
          <w:rFonts w:ascii="仿宋" w:eastAsia="仿宋" w:hAnsi="仿宋" w:cs="仿宋" w:hint="eastAsia"/>
          <w:sz w:val="28"/>
          <w:lang w:eastAsia="zh-CN"/>
        </w:rPr>
        <w:t>(三)、设备选型方案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为确保互联网公关项目的高效生产和技术实施，我们制定了一套精心设计的设备选型方案，以满足互联网公关项目生产、质量和环保的要求。该方案的主要特点如下：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互联网公关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针对互联网公关项目产品的多样性和小批量生产的特点，我们将建设柔性制造生产线。通过在设备选型中考虑柔性制造技术，可以灵活应对不同产品规格和生产需求，实现生产线的高度灵活性和适应性。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3" w:name="_Toc11340"/>
      <w:r>
        <w:rPr>
          <w:rFonts w:ascii="仿宋" w:eastAsia="仿宋" w:hAnsi="仿宋" w:cs="仿宋" w:hint="eastAsia"/>
          <w:sz w:val="28"/>
          <w:lang w:eastAsia="zh-CN"/>
        </w:rPr>
        <w:t>四、互联网公关项目建设背景及必要性分析</w:t>
      </w:r>
      <w:bookmarkEnd w:id="13"/>
    </w:p>
    <w:p>
      <w:pPr>
        <w:pStyle w:val="Heading2"/>
        <w:rPr>
          <w:rFonts w:ascii="仿宋" w:eastAsia="仿宋" w:hAnsi="仿宋" w:cs="仿宋" w:hint="eastAsia"/>
          <w:lang w:eastAsia="zh-CN"/>
        </w:rPr>
      </w:pPr>
      <w:bookmarkStart w:id="14" w:name="_Toc25674"/>
      <w:r>
        <w:rPr>
          <w:rFonts w:ascii="仿宋" w:eastAsia="仿宋" w:hAnsi="仿宋" w:cs="仿宋" w:hint="eastAsia"/>
          <w:lang w:eastAsia="zh-CN"/>
        </w:rPr>
        <w:t>(一)、互联网公关项目背景分析</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互联网公关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互联网公关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互联网公关项目在这个潮流中的定位。同时，我们将关注行业内涌现的新兴机遇，以便互联网公关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互联网公关项目提供了强大的发展动力。我们将聚焦于行业内最新的技术发展趋势，包括但不限于人工智能、大数据分析、物联网等领域。通过深度的技术研究，我们将确保互联网公关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互联网公关项目发展的源泉。我们将投入更多的精力对市场需求进行深入剖析，超越表面的需求，深入挖掘潜在的市场痛点和机遇。通过对市场需求的细致了解，互联网公关项目将更有针对性地设计解决方案，满足市场的多样化需求，从而更好地促进互联网公关项目的可持续发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互联网公关项目战略至关重要。我们将对竞争态势进行更为深入的分析，包括但不限于市场份额、产品特点、客户满意度等多个维度。通过深度的竞争分析，互联网公关项目将能够更准确地把握市场脉搏，制定具有竞争力的互联网公关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互联网公关项目的发展具有直接的影响。我们将进行更为全面的法规和政策分析，了解行业发展中的潜在法律风险和合规挑战。通过充分了解和遵守相关法规，互联网公关项目将确保在法律框架内合法合规运营，为互联网公关项目的稳健发展提供有力支持。</w:t>
      </w:r>
    </w:p>
    <w:p>
      <w:pPr>
        <w:pStyle w:val="Heading2"/>
        <w:ind w:firstLine="560" w:firstLineChars="200"/>
        <w:rPr>
          <w:rFonts w:ascii="仿宋" w:eastAsia="仿宋" w:hAnsi="仿宋" w:cs="仿宋" w:hint="eastAsia"/>
          <w:sz w:val="28"/>
          <w:lang w:eastAsia="zh-CN"/>
        </w:rPr>
      </w:pPr>
      <w:bookmarkStart w:id="15" w:name="_Toc29565"/>
      <w:r>
        <w:rPr>
          <w:rFonts w:ascii="仿宋" w:eastAsia="仿宋" w:hAnsi="仿宋" w:cs="仿宋" w:hint="eastAsia"/>
          <w:sz w:val="28"/>
          <w:lang w:eastAsia="zh-CN"/>
        </w:rPr>
        <w:t>(二)、互联网公关项目建设必要性分析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互联网公关项目建设的迫切性源于对行业发展趋势的深刻洞察。我们正处于一个行业变革的时代，科技创新、数字化转型成为企业发展的关键动力。互联网公关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互联网公关项目建设不仅仅是为了跟上潮流，更是为了通过技术创新推动企业的持续发展。通过引入先进的技术和解决方案，互联网公关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互联网公关项目的建设成为必然选择，通过提高产品质量、拓展服务领域，从而在竞争中获得更多的机会。互联网公关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互联网公关项目建设的必要性体现在对客户需求更精准的满足。通过互联网公关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互联网公关项目建设的背后是对企业持续创新的追求。只有通过不断创新，企业才能在竞争中立于不败之地。互联网公关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6" w:name="_Toc5898"/>
      <w:r>
        <w:rPr>
          <w:rFonts w:ascii="仿宋" w:eastAsia="仿宋" w:hAnsi="仿宋" w:cs="仿宋" w:hint="eastAsia"/>
          <w:sz w:val="28"/>
          <w:lang w:eastAsia="zh-CN"/>
        </w:rPr>
        <w:t>五、互联网公关项目危机管理</w:t>
      </w:r>
      <w:bookmarkEnd w:id="16"/>
    </w:p>
    <w:p>
      <w:pPr>
        <w:pStyle w:val="Heading2"/>
        <w:rPr>
          <w:rFonts w:ascii="仿宋" w:eastAsia="仿宋" w:hAnsi="仿宋" w:cs="仿宋" w:hint="eastAsia"/>
          <w:lang w:eastAsia="zh-CN"/>
        </w:rPr>
      </w:pPr>
      <w:bookmarkStart w:id="17" w:name="_Toc5346"/>
      <w:r>
        <w:rPr>
          <w:rFonts w:ascii="仿宋" w:eastAsia="仿宋" w:hAnsi="仿宋" w:cs="仿宋" w:hint="eastAsia"/>
          <w:lang w:eastAsia="zh-CN"/>
        </w:rPr>
        <w:t>(一)、危机预警与识别</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互联网公关项目危机管理中，危机预警与识别是确保互联网公关项目稳健运行的核心步骤。通过建立全面的监测机制，互联网公关项目团队旨在及时发现和理解潜在的风险和危机因素，以便采取及时的预防和应对措施，确保互联网公关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首先，通过深入的风险评估，互联网公关项目团队全面分析了整个互联网公关项目和各个阶段可能存在的威胁。这包括准确评估每个潜在风险的发生概率和可能影响的程度，为后续危机预警提供了有力支持。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互联网公关项目团队着重于明确定义互联网公关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互联网公关项目进展的持续监控，团队能够及时发现潜在问题并作出迅速反应。互联网公关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在这一阶段，团队的专业素养和反应速度将发挥至关重要的作用，以确保潜在危机能够在初期得到有效的处理，最大程度地减轻负面影响。通过危机预警与识别，互联网公关项目得以更有序、可控地推进。</w:t>
      </w:r>
    </w:p>
    <w:p>
      <w:pPr>
        <w:pStyle w:val="Heading2"/>
        <w:ind w:firstLine="560" w:firstLineChars="200"/>
        <w:rPr>
          <w:rFonts w:ascii="仿宋" w:eastAsia="仿宋" w:hAnsi="仿宋" w:cs="仿宋" w:hint="eastAsia"/>
          <w:sz w:val="28"/>
          <w:lang w:eastAsia="zh-CN"/>
        </w:rPr>
      </w:pPr>
      <w:bookmarkStart w:id="18" w:name="_Toc3603"/>
      <w:r>
        <w:rPr>
          <w:rFonts w:ascii="仿宋" w:eastAsia="仿宋" w:hAnsi="仿宋" w:cs="仿宋" w:hint="eastAsia"/>
          <w:sz w:val="28"/>
          <w:lang w:eastAsia="zh-CN"/>
        </w:rPr>
        <w:t>(二)、危机应对与恢复</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在危机发生时，互联网公关项目团队立即行动，成立了应急小组。该小组的任务是迅速制定并实施紧急应对措施，以最小化潜在损失。以下是采取的主要措施：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暂停互联网公关项目进度：为遏制危机蔓延，互联网公关项目暂时停止进行，以便全面评估当前状况。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资源重新分配：重新评估互联网公关项目资源的分配，确保最大限度地减小损失。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实时沟通：与关键利益相关者建立实时沟通机制，向他们传递互联网公关项目危机的实际状况，保障互联网公关项目核心利益。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在紧急应对的同时，互联网公关项目团队强调了团队协作和有效沟通的重要性。以下是团队协作的关键举措：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信息共享机制：建立了信息共享平台，确保团队成员能够及时获取互联网公关项目危机的实时信息。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领导者沟通：互联网公关项目领导者通过定期会议和即时沟通工具，指导团队应对危机，保持团队稳定运行。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https://d.book118.com/437050110000006036</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互联网公关项目规划设计纲要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互联网公关项目规划设计纲要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互联网公关项目规划设计纲要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互联网公关项目规划设计纲要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互联网公关项目规划设计纲要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互联网公关项目规划设计纲要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互联网公关项目规划设计纲要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互联网公关项目规划设计纲要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互联网公关项目规划设计纲要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互联网公关项目规划设计纲要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互联网公关项目规划设计纲要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互联网公关项目规划设计纲要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互联网公关项目规划设计纲要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互联网公关项目规划设计纲要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互联网公关项目规划设计纲要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互联网公关项目规划设计纲要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互联网公关项目规划设计纲要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6010F38"/>
    <w:rsid w:val="36010F3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37050110000006036"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2024-01-29T22:11:00Z</dcterms:created>
  <dcterms:modified xsi:type="dcterms:W3CDTF">2024-01-29T22:11:39Z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16B8C23CE18147C5A769B85C2D876D90_11</vt:lpwstr>
  </property>
  <property fmtid="{D5CDD505-2E9C-101B-9397-08002B2CF9AE}" pid="3" name="KSOProductBuildVer">
    <vt:lpwstr>2052-12.1.0.16250</vt:lpwstr>
  </property>
</Properties>
</file>