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充电电池项目规划设计蓝图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11" w:history="1">
        <w:r>
          <w:rPr>
            <w:rFonts w:ascii="仿宋" w:eastAsia="仿宋" w:hAnsi="仿宋" w:cs="仿宋" w:hint="eastAsia"/>
            <w:lang w:eastAsia="zh-CN"/>
          </w:rPr>
          <w:t>前言</w:t>
        </w:r>
        <w:r>
          <w:tab/>
        </w:r>
        <w:r>
          <w:fldChar w:fldCharType="begin"/>
        </w:r>
        <w:r>
          <w:instrText xml:space="preserve"> PAGEREF _Toc13011 \h </w:instrText>
        </w:r>
        <w:r>
          <w:fldChar w:fldCharType="separate"/>
        </w:r>
        <w:r>
          <w:t>3</w:t>
        </w:r>
        <w:r>
          <w:fldChar w:fldCharType="end"/>
        </w:r>
      </w:hyperlink>
    </w:p>
    <w:p>
      <w:pPr>
        <w:pStyle w:val="TOC1"/>
        <w:tabs>
          <w:tab w:val="right" w:leader="dot" w:pos="8306"/>
        </w:tabs>
      </w:pPr>
      <w:hyperlink w:anchor="_Toc16548" w:history="1">
        <w:r>
          <w:rPr>
            <w:rFonts w:ascii="仿宋" w:eastAsia="仿宋" w:hAnsi="仿宋" w:cs="仿宋" w:hint="eastAsia"/>
            <w:lang w:eastAsia="zh-CN"/>
          </w:rPr>
          <w:t>一、充电电池项目概论</w:t>
        </w:r>
        <w:r>
          <w:tab/>
        </w:r>
        <w:r>
          <w:fldChar w:fldCharType="begin"/>
        </w:r>
        <w:r>
          <w:instrText xml:space="preserve"> PAGEREF _Toc16548 \h </w:instrText>
        </w:r>
        <w:r>
          <w:fldChar w:fldCharType="separate"/>
        </w:r>
        <w:r>
          <w:t>3</w:t>
        </w:r>
        <w:r>
          <w:fldChar w:fldCharType="end"/>
        </w:r>
      </w:hyperlink>
    </w:p>
    <w:p>
      <w:pPr>
        <w:pStyle w:val="TOC2"/>
        <w:tabs>
          <w:tab w:val="right" w:leader="dot" w:pos="8306"/>
        </w:tabs>
      </w:pPr>
      <w:hyperlink w:anchor="_Toc1393" w:history="1">
        <w:r>
          <w:rPr>
            <w:rFonts w:ascii="仿宋" w:eastAsia="仿宋" w:hAnsi="仿宋" w:cs="仿宋" w:hint="eastAsia"/>
            <w:lang w:eastAsia="zh-CN"/>
          </w:rPr>
          <w:t>(一)、充电电池项目概况</w:t>
        </w:r>
        <w:r>
          <w:tab/>
        </w:r>
        <w:r>
          <w:fldChar w:fldCharType="begin"/>
        </w:r>
        <w:r>
          <w:instrText xml:space="preserve"> PAGEREF _Toc1393 \h </w:instrText>
        </w:r>
        <w:r>
          <w:fldChar w:fldCharType="separate"/>
        </w:r>
        <w:r>
          <w:t>3</w:t>
        </w:r>
        <w:r>
          <w:fldChar w:fldCharType="end"/>
        </w:r>
      </w:hyperlink>
    </w:p>
    <w:p>
      <w:pPr>
        <w:pStyle w:val="TOC2"/>
        <w:tabs>
          <w:tab w:val="right" w:leader="dot" w:pos="8306"/>
        </w:tabs>
      </w:pPr>
      <w:hyperlink w:anchor="_Toc18361" w:history="1">
        <w:r>
          <w:rPr>
            <w:rFonts w:ascii="仿宋" w:eastAsia="仿宋" w:hAnsi="仿宋" w:cs="仿宋" w:hint="eastAsia"/>
            <w:lang w:eastAsia="zh-CN"/>
          </w:rPr>
          <w:t>(二)、充电电池项目目标</w:t>
        </w:r>
        <w:r>
          <w:tab/>
        </w:r>
        <w:r>
          <w:fldChar w:fldCharType="begin"/>
        </w:r>
        <w:r>
          <w:instrText xml:space="preserve"> PAGEREF _Toc18361 \h </w:instrText>
        </w:r>
        <w:r>
          <w:fldChar w:fldCharType="separate"/>
        </w:r>
        <w:r>
          <w:t>5</w:t>
        </w:r>
        <w:r>
          <w:fldChar w:fldCharType="end"/>
        </w:r>
      </w:hyperlink>
    </w:p>
    <w:p>
      <w:pPr>
        <w:pStyle w:val="TOC2"/>
        <w:tabs>
          <w:tab w:val="right" w:leader="dot" w:pos="8306"/>
        </w:tabs>
      </w:pPr>
      <w:hyperlink w:anchor="_Toc31874" w:history="1">
        <w:r>
          <w:rPr>
            <w:rFonts w:ascii="仿宋" w:eastAsia="仿宋" w:hAnsi="仿宋" w:cs="仿宋" w:hint="eastAsia"/>
            <w:lang w:eastAsia="zh-CN"/>
          </w:rPr>
          <w:t>(三)、充电电池项目提出的理由</w:t>
        </w:r>
        <w:r>
          <w:tab/>
        </w:r>
        <w:r>
          <w:fldChar w:fldCharType="begin"/>
        </w:r>
        <w:r>
          <w:instrText xml:space="preserve"> PAGEREF _Toc31874 \h </w:instrText>
        </w:r>
        <w:r>
          <w:fldChar w:fldCharType="separate"/>
        </w:r>
        <w:r>
          <w:t>6</w:t>
        </w:r>
        <w:r>
          <w:fldChar w:fldCharType="end"/>
        </w:r>
      </w:hyperlink>
    </w:p>
    <w:p>
      <w:pPr>
        <w:pStyle w:val="TOC2"/>
        <w:tabs>
          <w:tab w:val="right" w:leader="dot" w:pos="8306"/>
        </w:tabs>
      </w:pPr>
      <w:hyperlink w:anchor="_Toc8757" w:history="1">
        <w:r>
          <w:rPr>
            <w:rFonts w:ascii="仿宋" w:eastAsia="仿宋" w:hAnsi="仿宋" w:cs="仿宋" w:hint="eastAsia"/>
            <w:lang w:eastAsia="zh-CN"/>
          </w:rPr>
          <w:t>(四)、充电电池项目意义</w:t>
        </w:r>
        <w:r>
          <w:tab/>
        </w:r>
        <w:r>
          <w:fldChar w:fldCharType="begin"/>
        </w:r>
        <w:r>
          <w:instrText xml:space="preserve"> PAGEREF _Toc8757 \h </w:instrText>
        </w:r>
        <w:r>
          <w:fldChar w:fldCharType="separate"/>
        </w:r>
        <w:r>
          <w:t>8</w:t>
        </w:r>
        <w:r>
          <w:fldChar w:fldCharType="end"/>
        </w:r>
      </w:hyperlink>
    </w:p>
    <w:p>
      <w:pPr>
        <w:pStyle w:val="TOC2"/>
        <w:tabs>
          <w:tab w:val="right" w:leader="dot" w:pos="8306"/>
        </w:tabs>
      </w:pPr>
      <w:hyperlink w:anchor="_Toc37" w:history="1">
        <w:r>
          <w:rPr>
            <w:rFonts w:ascii="仿宋" w:eastAsia="仿宋" w:hAnsi="仿宋" w:cs="仿宋" w:hint="eastAsia"/>
            <w:lang w:eastAsia="zh-CN"/>
          </w:rPr>
          <w:t>(五)、充电电池项目背景</w:t>
        </w:r>
        <w:r>
          <w:tab/>
        </w:r>
        <w:r>
          <w:fldChar w:fldCharType="begin"/>
        </w:r>
        <w:r>
          <w:instrText xml:space="preserve"> PAGEREF _Toc37 \h </w:instrText>
        </w:r>
        <w:r>
          <w:fldChar w:fldCharType="separate"/>
        </w:r>
        <w:r>
          <w:t>9</w:t>
        </w:r>
        <w:r>
          <w:fldChar w:fldCharType="end"/>
        </w:r>
      </w:hyperlink>
    </w:p>
    <w:p>
      <w:pPr>
        <w:pStyle w:val="TOC1"/>
        <w:tabs>
          <w:tab w:val="right" w:leader="dot" w:pos="8306"/>
        </w:tabs>
      </w:pPr>
      <w:hyperlink w:anchor="_Toc26539" w:history="1">
        <w:r>
          <w:rPr>
            <w:rFonts w:ascii="仿宋" w:eastAsia="仿宋" w:hAnsi="仿宋" w:cs="仿宋" w:hint="eastAsia"/>
            <w:lang w:eastAsia="zh-CN"/>
          </w:rPr>
          <w:t>二、市场分析、调研</w:t>
        </w:r>
        <w:r>
          <w:tab/>
        </w:r>
        <w:r>
          <w:fldChar w:fldCharType="begin"/>
        </w:r>
        <w:r>
          <w:instrText xml:space="preserve"> PAGEREF _Toc26539 \h </w:instrText>
        </w:r>
        <w:r>
          <w:fldChar w:fldCharType="separate"/>
        </w:r>
        <w:r>
          <w:t>9</w:t>
        </w:r>
        <w:r>
          <w:fldChar w:fldCharType="end"/>
        </w:r>
      </w:hyperlink>
    </w:p>
    <w:p>
      <w:pPr>
        <w:pStyle w:val="TOC2"/>
        <w:tabs>
          <w:tab w:val="right" w:leader="dot" w:pos="8306"/>
        </w:tabs>
      </w:pPr>
      <w:hyperlink w:anchor="_Toc8647" w:history="1">
        <w:r>
          <w:rPr>
            <w:rFonts w:ascii="仿宋" w:eastAsia="仿宋" w:hAnsi="仿宋" w:cs="仿宋" w:hint="eastAsia"/>
            <w:lang w:eastAsia="zh-CN"/>
          </w:rPr>
          <w:t>(一)、充电电池行业分析</w:t>
        </w:r>
        <w:r>
          <w:tab/>
        </w:r>
        <w:r>
          <w:fldChar w:fldCharType="begin"/>
        </w:r>
        <w:r>
          <w:instrText xml:space="preserve"> PAGEREF _Toc8647 \h </w:instrText>
        </w:r>
        <w:r>
          <w:fldChar w:fldCharType="separate"/>
        </w:r>
        <w:r>
          <w:t>9</w:t>
        </w:r>
        <w:r>
          <w:fldChar w:fldCharType="end"/>
        </w:r>
      </w:hyperlink>
    </w:p>
    <w:p>
      <w:pPr>
        <w:pStyle w:val="TOC2"/>
        <w:tabs>
          <w:tab w:val="right" w:leader="dot" w:pos="8306"/>
        </w:tabs>
      </w:pPr>
      <w:hyperlink w:anchor="_Toc852" w:history="1">
        <w:r>
          <w:rPr>
            <w:rFonts w:ascii="仿宋" w:eastAsia="仿宋" w:hAnsi="仿宋" w:cs="仿宋" w:hint="eastAsia"/>
            <w:lang w:eastAsia="zh-CN"/>
          </w:rPr>
          <w:t>(二)、充电电池市场分析预测</w:t>
        </w:r>
        <w:r>
          <w:tab/>
        </w:r>
        <w:r>
          <w:fldChar w:fldCharType="begin"/>
        </w:r>
        <w:r>
          <w:instrText xml:space="preserve"> PAGEREF _Toc852 \h </w:instrText>
        </w:r>
        <w:r>
          <w:fldChar w:fldCharType="separate"/>
        </w:r>
        <w:r>
          <w:t>10</w:t>
        </w:r>
        <w:r>
          <w:fldChar w:fldCharType="end"/>
        </w:r>
      </w:hyperlink>
    </w:p>
    <w:p>
      <w:pPr>
        <w:pStyle w:val="TOC1"/>
        <w:tabs>
          <w:tab w:val="right" w:leader="dot" w:pos="8306"/>
        </w:tabs>
      </w:pPr>
      <w:hyperlink w:anchor="_Toc18748" w:history="1">
        <w:r>
          <w:rPr>
            <w:rFonts w:ascii="仿宋" w:eastAsia="仿宋" w:hAnsi="仿宋" w:cs="仿宋" w:hint="eastAsia"/>
            <w:lang w:eastAsia="zh-CN"/>
          </w:rPr>
          <w:t>三、充电电池项目建设背景及必要性分析</w:t>
        </w:r>
        <w:r>
          <w:tab/>
        </w:r>
        <w:r>
          <w:fldChar w:fldCharType="begin"/>
        </w:r>
        <w:r>
          <w:instrText xml:space="preserve"> PAGEREF _Toc18748 \h </w:instrText>
        </w:r>
        <w:r>
          <w:fldChar w:fldCharType="separate"/>
        </w:r>
        <w:r>
          <w:t>11</w:t>
        </w:r>
        <w:r>
          <w:fldChar w:fldCharType="end"/>
        </w:r>
      </w:hyperlink>
    </w:p>
    <w:p>
      <w:pPr>
        <w:pStyle w:val="TOC2"/>
        <w:tabs>
          <w:tab w:val="right" w:leader="dot" w:pos="8306"/>
        </w:tabs>
      </w:pPr>
      <w:hyperlink w:anchor="_Toc10572" w:history="1">
        <w:r>
          <w:rPr>
            <w:rFonts w:ascii="仿宋" w:eastAsia="仿宋" w:hAnsi="仿宋" w:cs="仿宋" w:hint="eastAsia"/>
            <w:lang w:eastAsia="zh-CN"/>
          </w:rPr>
          <w:t>(一)、充电电池项目背景分析</w:t>
        </w:r>
        <w:r>
          <w:tab/>
        </w:r>
        <w:r>
          <w:fldChar w:fldCharType="begin"/>
        </w:r>
        <w:r>
          <w:instrText xml:space="preserve"> PAGEREF _Toc10572 \h </w:instrText>
        </w:r>
        <w:r>
          <w:fldChar w:fldCharType="separate"/>
        </w:r>
        <w:r>
          <w:t>11</w:t>
        </w:r>
        <w:r>
          <w:fldChar w:fldCharType="end"/>
        </w:r>
      </w:hyperlink>
    </w:p>
    <w:p>
      <w:pPr>
        <w:pStyle w:val="TOC2"/>
        <w:tabs>
          <w:tab w:val="right" w:leader="dot" w:pos="8306"/>
        </w:tabs>
      </w:pPr>
      <w:hyperlink w:anchor="_Toc24437" w:history="1">
        <w:r>
          <w:rPr>
            <w:rFonts w:ascii="仿宋" w:eastAsia="仿宋" w:hAnsi="仿宋" w:cs="仿宋" w:hint="eastAsia"/>
            <w:lang w:eastAsia="zh-CN"/>
          </w:rPr>
          <w:t>(二)、充电电池项目建设必要性分析</w:t>
        </w:r>
        <w:r>
          <w:tab/>
        </w:r>
        <w:r>
          <w:fldChar w:fldCharType="begin"/>
        </w:r>
        <w:r>
          <w:instrText xml:space="preserve"> PAGEREF _Toc24437 \h </w:instrText>
        </w:r>
        <w:r>
          <w:fldChar w:fldCharType="separate"/>
        </w:r>
        <w:r>
          <w:t>13</w:t>
        </w:r>
        <w:r>
          <w:fldChar w:fldCharType="end"/>
        </w:r>
      </w:hyperlink>
    </w:p>
    <w:p>
      <w:pPr>
        <w:pStyle w:val="TOC1"/>
        <w:tabs>
          <w:tab w:val="right" w:leader="dot" w:pos="8306"/>
        </w:tabs>
      </w:pPr>
      <w:hyperlink w:anchor="_Toc14043" w:history="1">
        <w:r>
          <w:rPr>
            <w:rFonts w:ascii="仿宋" w:eastAsia="仿宋" w:hAnsi="仿宋" w:cs="仿宋" w:hint="eastAsia"/>
            <w:lang w:eastAsia="zh-CN"/>
          </w:rPr>
          <w:t>四、充电电池项目绩效评估</w:t>
        </w:r>
        <w:r>
          <w:tab/>
        </w:r>
        <w:r>
          <w:fldChar w:fldCharType="begin"/>
        </w:r>
        <w:r>
          <w:instrText xml:space="preserve"> PAGEREF _Toc14043 \h </w:instrText>
        </w:r>
        <w:r>
          <w:fldChar w:fldCharType="separate"/>
        </w:r>
        <w:r>
          <w:t>14</w:t>
        </w:r>
        <w:r>
          <w:fldChar w:fldCharType="end"/>
        </w:r>
      </w:hyperlink>
    </w:p>
    <w:p>
      <w:pPr>
        <w:pStyle w:val="TOC2"/>
        <w:tabs>
          <w:tab w:val="right" w:leader="dot" w:pos="8306"/>
        </w:tabs>
      </w:pPr>
      <w:hyperlink w:anchor="_Toc3129" w:history="1">
        <w:r>
          <w:rPr>
            <w:rFonts w:ascii="仿宋" w:eastAsia="仿宋" w:hAnsi="仿宋" w:cs="仿宋" w:hint="eastAsia"/>
            <w:lang w:eastAsia="zh-CN"/>
          </w:rPr>
          <w:t>(一)、绩效评估指标</w:t>
        </w:r>
        <w:r>
          <w:tab/>
        </w:r>
        <w:r>
          <w:fldChar w:fldCharType="begin"/>
        </w:r>
        <w:r>
          <w:instrText xml:space="preserve"> PAGEREF _Toc3129 \h </w:instrText>
        </w:r>
        <w:r>
          <w:fldChar w:fldCharType="separate"/>
        </w:r>
        <w:r>
          <w:t>14</w:t>
        </w:r>
        <w:r>
          <w:fldChar w:fldCharType="end"/>
        </w:r>
      </w:hyperlink>
    </w:p>
    <w:p>
      <w:pPr>
        <w:pStyle w:val="TOC2"/>
        <w:tabs>
          <w:tab w:val="right" w:leader="dot" w:pos="8306"/>
        </w:tabs>
      </w:pPr>
      <w:hyperlink w:anchor="_Toc24036" w:history="1">
        <w:r>
          <w:rPr>
            <w:rFonts w:ascii="仿宋" w:eastAsia="仿宋" w:hAnsi="仿宋" w:cs="仿宋" w:hint="eastAsia"/>
            <w:lang w:eastAsia="zh-CN"/>
          </w:rPr>
          <w:t>(二)、绩效评估方法</w:t>
        </w:r>
        <w:r>
          <w:tab/>
        </w:r>
        <w:r>
          <w:fldChar w:fldCharType="begin"/>
        </w:r>
        <w:r>
          <w:instrText xml:space="preserve"> PAGEREF _Toc24036 \h </w:instrText>
        </w:r>
        <w:r>
          <w:fldChar w:fldCharType="separate"/>
        </w:r>
        <w:r>
          <w:t>15</w:t>
        </w:r>
        <w:r>
          <w:fldChar w:fldCharType="end"/>
        </w:r>
      </w:hyperlink>
    </w:p>
    <w:p>
      <w:pPr>
        <w:pStyle w:val="TOC2"/>
        <w:tabs>
          <w:tab w:val="right" w:leader="dot" w:pos="8306"/>
        </w:tabs>
      </w:pPr>
      <w:hyperlink w:anchor="_Toc1604" w:history="1">
        <w:r>
          <w:rPr>
            <w:rFonts w:ascii="仿宋" w:eastAsia="仿宋" w:hAnsi="仿宋" w:cs="仿宋" w:hint="eastAsia"/>
            <w:lang w:eastAsia="zh-CN"/>
          </w:rPr>
          <w:t>(三)、绩效评估周期</w:t>
        </w:r>
        <w:r>
          <w:tab/>
        </w:r>
        <w:r>
          <w:fldChar w:fldCharType="begin"/>
        </w:r>
        <w:r>
          <w:instrText xml:space="preserve"> PAGEREF _Toc1604 \h </w:instrText>
        </w:r>
        <w:r>
          <w:fldChar w:fldCharType="separate"/>
        </w:r>
        <w:r>
          <w:t>16</w:t>
        </w:r>
        <w:r>
          <w:fldChar w:fldCharType="end"/>
        </w:r>
      </w:hyperlink>
    </w:p>
    <w:p>
      <w:pPr>
        <w:pStyle w:val="TOC1"/>
        <w:tabs>
          <w:tab w:val="right" w:leader="dot" w:pos="8306"/>
        </w:tabs>
      </w:pPr>
      <w:hyperlink w:anchor="_Toc15600" w:history="1">
        <w:r>
          <w:rPr>
            <w:rFonts w:ascii="仿宋" w:eastAsia="仿宋" w:hAnsi="仿宋" w:cs="仿宋" w:hint="eastAsia"/>
            <w:lang w:eastAsia="zh-CN"/>
          </w:rPr>
          <w:t>五、工艺说明</w:t>
        </w:r>
        <w:r>
          <w:tab/>
        </w:r>
        <w:r>
          <w:fldChar w:fldCharType="begin"/>
        </w:r>
        <w:r>
          <w:instrText xml:space="preserve"> PAGEREF _Toc15600 \h </w:instrText>
        </w:r>
        <w:r>
          <w:fldChar w:fldCharType="separate"/>
        </w:r>
        <w:r>
          <w:t>17</w:t>
        </w:r>
        <w:r>
          <w:fldChar w:fldCharType="end"/>
        </w:r>
      </w:hyperlink>
    </w:p>
    <w:p>
      <w:pPr>
        <w:pStyle w:val="TOC2"/>
        <w:tabs>
          <w:tab w:val="right" w:leader="dot" w:pos="8306"/>
        </w:tabs>
      </w:pPr>
      <w:hyperlink w:anchor="_Toc12727" w:history="1">
        <w:r>
          <w:rPr>
            <w:rFonts w:ascii="仿宋" w:eastAsia="仿宋" w:hAnsi="仿宋" w:cs="仿宋" w:hint="eastAsia"/>
            <w:lang w:eastAsia="zh-CN"/>
          </w:rPr>
          <w:t>(一)、技术管理特点</w:t>
        </w:r>
        <w:r>
          <w:tab/>
        </w:r>
        <w:r>
          <w:fldChar w:fldCharType="begin"/>
        </w:r>
        <w:r>
          <w:instrText xml:space="preserve"> PAGEREF _Toc12727 \h </w:instrText>
        </w:r>
        <w:r>
          <w:fldChar w:fldCharType="separate"/>
        </w:r>
        <w:r>
          <w:t>17</w:t>
        </w:r>
        <w:r>
          <w:fldChar w:fldCharType="end"/>
        </w:r>
      </w:hyperlink>
    </w:p>
    <w:p>
      <w:pPr>
        <w:pStyle w:val="TOC2"/>
        <w:tabs>
          <w:tab w:val="right" w:leader="dot" w:pos="8306"/>
        </w:tabs>
      </w:pPr>
      <w:hyperlink w:anchor="_Toc20593" w:history="1">
        <w:r>
          <w:rPr>
            <w:rFonts w:ascii="仿宋" w:eastAsia="仿宋" w:hAnsi="仿宋" w:cs="仿宋" w:hint="eastAsia"/>
            <w:lang w:eastAsia="zh-CN"/>
          </w:rPr>
          <w:t>(二)、充电电池项目工艺技术设计方案</w:t>
        </w:r>
        <w:r>
          <w:tab/>
        </w:r>
        <w:r>
          <w:fldChar w:fldCharType="begin"/>
        </w:r>
        <w:r>
          <w:instrText xml:space="preserve"> PAGEREF _Toc20593 \h </w:instrText>
        </w:r>
        <w:r>
          <w:fldChar w:fldCharType="separate"/>
        </w:r>
        <w:r>
          <w:t>18</w:t>
        </w:r>
        <w:r>
          <w:fldChar w:fldCharType="end"/>
        </w:r>
      </w:hyperlink>
    </w:p>
    <w:p>
      <w:pPr>
        <w:pStyle w:val="TOC2"/>
        <w:tabs>
          <w:tab w:val="right" w:leader="dot" w:pos="8306"/>
        </w:tabs>
      </w:pPr>
      <w:hyperlink w:anchor="_Toc26310" w:history="1">
        <w:r>
          <w:rPr>
            <w:rFonts w:ascii="仿宋" w:eastAsia="仿宋" w:hAnsi="仿宋" w:cs="仿宋" w:hint="eastAsia"/>
            <w:lang w:eastAsia="zh-CN"/>
          </w:rPr>
          <w:t>(三)、设备选型方案</w:t>
        </w:r>
        <w:r>
          <w:tab/>
        </w:r>
        <w:r>
          <w:fldChar w:fldCharType="begin"/>
        </w:r>
        <w:r>
          <w:instrText xml:space="preserve"> PAGEREF _Toc26310 \h </w:instrText>
        </w:r>
        <w:r>
          <w:fldChar w:fldCharType="separate"/>
        </w:r>
        <w:r>
          <w:t>20</w:t>
        </w:r>
        <w:r>
          <w:fldChar w:fldCharType="end"/>
        </w:r>
      </w:hyperlink>
    </w:p>
    <w:p>
      <w:pPr>
        <w:pStyle w:val="TOC1"/>
        <w:tabs>
          <w:tab w:val="right" w:leader="dot" w:pos="8306"/>
        </w:tabs>
      </w:pPr>
      <w:hyperlink w:anchor="_Toc20268" w:history="1">
        <w:r>
          <w:rPr>
            <w:rFonts w:ascii="仿宋" w:eastAsia="仿宋" w:hAnsi="仿宋" w:cs="仿宋" w:hint="eastAsia"/>
            <w:lang w:eastAsia="zh-CN"/>
          </w:rPr>
          <w:t>六、充电电池项目土建工程</w:t>
        </w:r>
        <w:r>
          <w:tab/>
        </w:r>
        <w:r>
          <w:fldChar w:fldCharType="begin"/>
        </w:r>
        <w:r>
          <w:instrText xml:space="preserve"> PAGEREF _Toc20268 \h </w:instrText>
        </w:r>
        <w:r>
          <w:fldChar w:fldCharType="separate"/>
        </w:r>
        <w:r>
          <w:t>21</w:t>
        </w:r>
        <w:r>
          <w:fldChar w:fldCharType="end"/>
        </w:r>
      </w:hyperlink>
    </w:p>
    <w:p>
      <w:pPr>
        <w:pStyle w:val="TOC2"/>
        <w:tabs>
          <w:tab w:val="right" w:leader="dot" w:pos="8306"/>
        </w:tabs>
      </w:pPr>
      <w:hyperlink w:anchor="_Toc19197" w:history="1">
        <w:r>
          <w:rPr>
            <w:rFonts w:ascii="仿宋" w:eastAsia="仿宋" w:hAnsi="仿宋" w:cs="仿宋" w:hint="eastAsia"/>
            <w:lang w:eastAsia="zh-CN"/>
          </w:rPr>
          <w:t>(一)、建筑工程设计原则</w:t>
        </w:r>
        <w:r>
          <w:tab/>
        </w:r>
        <w:r>
          <w:fldChar w:fldCharType="begin"/>
        </w:r>
        <w:r>
          <w:instrText xml:space="preserve"> PAGEREF _Toc19197 \h </w:instrText>
        </w:r>
        <w:r>
          <w:fldChar w:fldCharType="separate"/>
        </w:r>
        <w:r>
          <w:t>21</w:t>
        </w:r>
        <w:r>
          <w:fldChar w:fldCharType="end"/>
        </w:r>
      </w:hyperlink>
    </w:p>
    <w:p>
      <w:pPr>
        <w:pStyle w:val="TOC2"/>
        <w:tabs>
          <w:tab w:val="right" w:leader="dot" w:pos="8306"/>
        </w:tabs>
      </w:pPr>
      <w:hyperlink w:anchor="_Toc21231" w:history="1">
        <w:r>
          <w:rPr>
            <w:rFonts w:ascii="仿宋" w:eastAsia="仿宋" w:hAnsi="仿宋" w:cs="仿宋" w:hint="eastAsia"/>
            <w:lang w:eastAsia="zh-CN"/>
          </w:rPr>
          <w:t>(二)、土建工程设计年限及安全等级</w:t>
        </w:r>
        <w:r>
          <w:tab/>
        </w:r>
        <w:r>
          <w:fldChar w:fldCharType="begin"/>
        </w:r>
        <w:r>
          <w:instrText xml:space="preserve"> PAGEREF _Toc21231 \h </w:instrText>
        </w:r>
        <w:r>
          <w:fldChar w:fldCharType="separate"/>
        </w:r>
        <w:r>
          <w:t>22</w:t>
        </w:r>
        <w:r>
          <w:fldChar w:fldCharType="end"/>
        </w:r>
      </w:hyperlink>
    </w:p>
    <w:p>
      <w:pPr>
        <w:pStyle w:val="TOC2"/>
        <w:tabs>
          <w:tab w:val="right" w:leader="dot" w:pos="8306"/>
        </w:tabs>
      </w:pPr>
      <w:hyperlink w:anchor="_Toc14748" w:history="1">
        <w:r>
          <w:rPr>
            <w:rFonts w:ascii="仿宋" w:eastAsia="仿宋" w:hAnsi="仿宋" w:cs="仿宋" w:hint="eastAsia"/>
            <w:lang w:eastAsia="zh-CN"/>
          </w:rPr>
          <w:t>(三)、建筑工程设计总体要求</w:t>
        </w:r>
        <w:r>
          <w:tab/>
        </w:r>
        <w:r>
          <w:fldChar w:fldCharType="begin"/>
        </w:r>
        <w:r>
          <w:instrText xml:space="preserve"> PAGEREF _Toc14748 \h </w:instrText>
        </w:r>
        <w:r>
          <w:fldChar w:fldCharType="separate"/>
        </w:r>
        <w:r>
          <w:t>23</w:t>
        </w:r>
        <w:r>
          <w:fldChar w:fldCharType="end"/>
        </w:r>
      </w:hyperlink>
    </w:p>
    <w:p>
      <w:pPr>
        <w:pStyle w:val="TOC2"/>
        <w:tabs>
          <w:tab w:val="right" w:leader="dot" w:pos="8306"/>
        </w:tabs>
      </w:pPr>
      <w:hyperlink w:anchor="_Toc30717" w:history="1">
        <w:r>
          <w:rPr>
            <w:rFonts w:ascii="仿宋" w:eastAsia="仿宋" w:hAnsi="仿宋" w:cs="仿宋" w:hint="eastAsia"/>
            <w:lang w:eastAsia="zh-CN"/>
          </w:rPr>
          <w:t>(四)、土建工程建设指标</w:t>
        </w:r>
        <w:r>
          <w:tab/>
        </w:r>
        <w:r>
          <w:fldChar w:fldCharType="begin"/>
        </w:r>
        <w:r>
          <w:instrText xml:space="preserve"> PAGEREF _Toc30717 \h </w:instrText>
        </w:r>
        <w:r>
          <w:fldChar w:fldCharType="separate"/>
        </w:r>
        <w:r>
          <w:t>24</w:t>
        </w:r>
        <w:r>
          <w:fldChar w:fldCharType="end"/>
        </w:r>
      </w:hyperlink>
    </w:p>
    <w:p>
      <w:pPr>
        <w:pStyle w:val="TOC1"/>
        <w:tabs>
          <w:tab w:val="right" w:leader="dot" w:pos="8306"/>
        </w:tabs>
      </w:pPr>
      <w:hyperlink w:anchor="_Toc23507" w:history="1">
        <w:r>
          <w:rPr>
            <w:rFonts w:ascii="仿宋" w:eastAsia="仿宋" w:hAnsi="仿宋" w:cs="仿宋" w:hint="eastAsia"/>
            <w:lang w:eastAsia="zh-CN"/>
          </w:rPr>
          <w:t>七、充电电池项目社会影响</w:t>
        </w:r>
        <w:r>
          <w:tab/>
        </w:r>
        <w:r>
          <w:fldChar w:fldCharType="begin"/>
        </w:r>
        <w:r>
          <w:instrText xml:space="preserve"> PAGEREF _Toc23507 \h </w:instrText>
        </w:r>
        <w:r>
          <w:fldChar w:fldCharType="separate"/>
        </w:r>
        <w:r>
          <w:t>24</w:t>
        </w:r>
        <w:r>
          <w:fldChar w:fldCharType="end"/>
        </w:r>
      </w:hyperlink>
    </w:p>
    <w:p>
      <w:pPr>
        <w:pStyle w:val="TOC2"/>
        <w:tabs>
          <w:tab w:val="right" w:leader="dot" w:pos="8306"/>
        </w:tabs>
      </w:pPr>
      <w:hyperlink w:anchor="_Toc12502" w:history="1">
        <w:r>
          <w:rPr>
            <w:rFonts w:ascii="仿宋" w:eastAsia="仿宋" w:hAnsi="仿宋" w:cs="仿宋" w:hint="eastAsia"/>
            <w:lang w:eastAsia="zh-CN"/>
          </w:rPr>
          <w:t>(一)、社会责任与义务</w:t>
        </w:r>
        <w:r>
          <w:tab/>
        </w:r>
        <w:r>
          <w:fldChar w:fldCharType="begin"/>
        </w:r>
        <w:r>
          <w:instrText xml:space="preserve"> PAGEREF _Toc12502 \h </w:instrText>
        </w:r>
        <w:r>
          <w:fldChar w:fldCharType="separate"/>
        </w:r>
        <w:r>
          <w:t>24</w:t>
        </w:r>
        <w:r>
          <w:fldChar w:fldCharType="end"/>
        </w:r>
      </w:hyperlink>
    </w:p>
    <w:p>
      <w:pPr>
        <w:pStyle w:val="TOC2"/>
        <w:tabs>
          <w:tab w:val="right" w:leader="dot" w:pos="8306"/>
        </w:tabs>
      </w:pPr>
      <w:hyperlink w:anchor="_Toc22505" w:history="1">
        <w:r>
          <w:rPr>
            <w:rFonts w:ascii="仿宋" w:eastAsia="仿宋" w:hAnsi="仿宋" w:cs="仿宋" w:hint="eastAsia"/>
            <w:lang w:eastAsia="zh-CN"/>
          </w:rPr>
          <w:t>(二)、社会参与与沟通</w:t>
        </w:r>
        <w:r>
          <w:tab/>
        </w:r>
        <w:r>
          <w:fldChar w:fldCharType="begin"/>
        </w:r>
        <w:r>
          <w:instrText xml:space="preserve"> PAGEREF _Toc22505 \h </w:instrText>
        </w:r>
        <w:r>
          <w:fldChar w:fldCharType="separate"/>
        </w:r>
        <w:r>
          <w:t>25</w:t>
        </w:r>
        <w:r>
          <w:fldChar w:fldCharType="end"/>
        </w:r>
      </w:hyperlink>
    </w:p>
    <w:p>
      <w:pPr>
        <w:pStyle w:val="TOC1"/>
        <w:tabs>
          <w:tab w:val="right" w:leader="dot" w:pos="8306"/>
        </w:tabs>
      </w:pPr>
      <w:hyperlink w:anchor="_Toc14664" w:history="1">
        <w:r>
          <w:rPr>
            <w:rFonts w:ascii="仿宋" w:eastAsia="仿宋" w:hAnsi="仿宋" w:cs="仿宋" w:hint="eastAsia"/>
            <w:lang w:eastAsia="zh-CN"/>
          </w:rPr>
          <w:t>八、充电电池项目环境影响分析</w:t>
        </w:r>
        <w:r>
          <w:tab/>
        </w:r>
        <w:r>
          <w:fldChar w:fldCharType="begin"/>
        </w:r>
        <w:r>
          <w:instrText xml:space="preserve"> PAGEREF _Toc14664 \h </w:instrText>
        </w:r>
        <w:r>
          <w:fldChar w:fldCharType="separate"/>
        </w:r>
        <w:r>
          <w:t>26</w:t>
        </w:r>
        <w:r>
          <w:fldChar w:fldCharType="end"/>
        </w:r>
      </w:hyperlink>
    </w:p>
    <w:p>
      <w:pPr>
        <w:pStyle w:val="TOC2"/>
        <w:tabs>
          <w:tab w:val="right" w:leader="dot" w:pos="8306"/>
        </w:tabs>
      </w:pPr>
      <w:hyperlink w:anchor="_Toc30356" w:history="1">
        <w:r>
          <w:rPr>
            <w:rFonts w:ascii="仿宋" w:eastAsia="仿宋" w:hAnsi="仿宋" w:cs="仿宋" w:hint="eastAsia"/>
            <w:lang w:eastAsia="zh-CN"/>
          </w:rPr>
          <w:t>(一)、建设区域环境质量现状</w:t>
        </w:r>
        <w:r>
          <w:tab/>
        </w:r>
        <w:r>
          <w:fldChar w:fldCharType="begin"/>
        </w:r>
        <w:r>
          <w:instrText xml:space="preserve"> PAGEREF _Toc30356 \h </w:instrText>
        </w:r>
        <w:r>
          <w:fldChar w:fldCharType="separate"/>
        </w:r>
        <w:r>
          <w:t>26</w:t>
        </w:r>
        <w:r>
          <w:fldChar w:fldCharType="end"/>
        </w:r>
      </w:hyperlink>
    </w:p>
    <w:p>
      <w:pPr>
        <w:pStyle w:val="TOC2"/>
        <w:tabs>
          <w:tab w:val="right" w:leader="dot" w:pos="8306"/>
        </w:tabs>
      </w:pPr>
      <w:hyperlink w:anchor="_Toc10981" w:history="1">
        <w:r>
          <w:rPr>
            <w:rFonts w:ascii="仿宋" w:eastAsia="仿宋" w:hAnsi="仿宋" w:cs="仿宋" w:hint="eastAsia"/>
            <w:lang w:eastAsia="zh-CN"/>
          </w:rPr>
          <w:t>(二)、建设期环境保护</w:t>
        </w:r>
        <w:r>
          <w:tab/>
        </w:r>
        <w:r>
          <w:fldChar w:fldCharType="begin"/>
        </w:r>
        <w:r>
          <w:instrText xml:space="preserve"> PAGEREF _Toc10981 \h </w:instrText>
        </w:r>
        <w:r>
          <w:fldChar w:fldCharType="separate"/>
        </w:r>
        <w:r>
          <w:t>27</w:t>
        </w:r>
        <w:r>
          <w:fldChar w:fldCharType="end"/>
        </w:r>
      </w:hyperlink>
    </w:p>
    <w:p>
      <w:pPr>
        <w:pStyle w:val="TOC2"/>
        <w:tabs>
          <w:tab w:val="right" w:leader="dot" w:pos="8306"/>
        </w:tabs>
      </w:pPr>
      <w:hyperlink w:anchor="_Toc22535" w:history="1">
        <w:r>
          <w:rPr>
            <w:rFonts w:ascii="仿宋" w:eastAsia="仿宋" w:hAnsi="仿宋" w:cs="仿宋" w:hint="eastAsia"/>
            <w:lang w:eastAsia="zh-CN"/>
          </w:rPr>
          <w:t>(三)、运营期环境保护</w:t>
        </w:r>
        <w:r>
          <w:tab/>
        </w:r>
        <w:r>
          <w:fldChar w:fldCharType="begin"/>
        </w:r>
        <w:r>
          <w:instrText xml:space="preserve"> PAGEREF _Toc22535 \h </w:instrText>
        </w:r>
        <w:r>
          <w:fldChar w:fldCharType="separate"/>
        </w:r>
        <w:r>
          <w:t>29</w:t>
        </w:r>
        <w:r>
          <w:fldChar w:fldCharType="end"/>
        </w:r>
      </w:hyperlink>
    </w:p>
    <w:p>
      <w:pPr>
        <w:pStyle w:val="TOC2"/>
        <w:tabs>
          <w:tab w:val="right" w:leader="dot" w:pos="8306"/>
        </w:tabs>
      </w:pPr>
      <w:hyperlink w:anchor="_Toc1619" w:history="1">
        <w:r>
          <w:rPr>
            <w:rFonts w:ascii="仿宋" w:eastAsia="仿宋" w:hAnsi="仿宋" w:cs="仿宋" w:hint="eastAsia"/>
            <w:lang w:eastAsia="zh-CN"/>
          </w:rPr>
          <w:t>(四)、充电电池项目建设对区域经济的影响</w:t>
        </w:r>
        <w:r>
          <w:tab/>
        </w:r>
        <w:r>
          <w:fldChar w:fldCharType="begin"/>
        </w:r>
        <w:r>
          <w:instrText xml:space="preserve"> PAGEREF _Toc1619 \h </w:instrText>
        </w:r>
        <w:r>
          <w:fldChar w:fldCharType="separate"/>
        </w:r>
        <w:r>
          <w:t>30</w:t>
        </w:r>
        <w:r>
          <w:fldChar w:fldCharType="end"/>
        </w:r>
      </w:hyperlink>
    </w:p>
    <w:p>
      <w:pPr>
        <w:pStyle w:val="TOC2"/>
        <w:tabs>
          <w:tab w:val="right" w:leader="dot" w:pos="8306"/>
        </w:tabs>
      </w:pPr>
      <w:hyperlink w:anchor="_Toc24197" w:history="1">
        <w:r>
          <w:rPr>
            <w:rFonts w:ascii="仿宋" w:eastAsia="仿宋" w:hAnsi="仿宋" w:cs="仿宋" w:hint="eastAsia"/>
            <w:lang w:eastAsia="zh-CN"/>
          </w:rPr>
          <w:t>(五)、废弃物处理</w:t>
        </w:r>
        <w:r>
          <w:tab/>
        </w:r>
        <w:r>
          <w:fldChar w:fldCharType="begin"/>
        </w:r>
        <w:r>
          <w:instrText xml:space="preserve"> PAGEREF _Toc24197 \h </w:instrText>
        </w:r>
        <w:r>
          <w:fldChar w:fldCharType="separate"/>
        </w:r>
        <w:r>
          <w:t>32</w:t>
        </w:r>
        <w:r>
          <w:fldChar w:fldCharType="end"/>
        </w:r>
      </w:hyperlink>
    </w:p>
    <w:p>
      <w:pPr>
        <w:pStyle w:val="TOC2"/>
        <w:tabs>
          <w:tab w:val="right" w:leader="dot" w:pos="8306"/>
        </w:tabs>
      </w:pPr>
      <w:hyperlink w:anchor="_Toc24606" w:history="1">
        <w:r>
          <w:rPr>
            <w:rFonts w:ascii="仿宋" w:eastAsia="仿宋" w:hAnsi="仿宋" w:cs="仿宋" w:hint="eastAsia"/>
            <w:lang w:eastAsia="zh-CN"/>
          </w:rPr>
          <w:t>(六)、特殊环境影响分析</w:t>
        </w:r>
        <w:r>
          <w:tab/>
        </w:r>
        <w:r>
          <w:fldChar w:fldCharType="begin"/>
        </w:r>
        <w:r>
          <w:instrText xml:space="preserve"> PAGEREF _Toc24606 \h </w:instrText>
        </w:r>
        <w:r>
          <w:fldChar w:fldCharType="separate"/>
        </w:r>
        <w:r>
          <w:t>33</w:t>
        </w:r>
        <w:r>
          <w:fldChar w:fldCharType="end"/>
        </w:r>
      </w:hyperlink>
    </w:p>
    <w:p>
      <w:pPr>
        <w:pStyle w:val="TOC2"/>
        <w:tabs>
          <w:tab w:val="right" w:leader="dot" w:pos="8306"/>
        </w:tabs>
      </w:pPr>
      <w:hyperlink w:anchor="_Toc25209" w:history="1">
        <w:r>
          <w:rPr>
            <w:rFonts w:ascii="仿宋" w:eastAsia="仿宋" w:hAnsi="仿宋" w:cs="仿宋" w:hint="eastAsia"/>
            <w:lang w:eastAsia="zh-CN"/>
          </w:rPr>
          <w:t>(七)、清洁生产</w:t>
        </w:r>
        <w:r>
          <w:tab/>
        </w:r>
        <w:r>
          <w:fldChar w:fldCharType="begin"/>
        </w:r>
        <w:r>
          <w:instrText xml:space="preserve"> PAGEREF _Toc25209 \h </w:instrText>
        </w:r>
        <w:r>
          <w:fldChar w:fldCharType="separate"/>
        </w:r>
        <w:r>
          <w:t>34</w:t>
        </w:r>
        <w:r>
          <w:fldChar w:fldCharType="end"/>
        </w:r>
      </w:hyperlink>
    </w:p>
    <w:p>
      <w:pPr>
        <w:pStyle w:val="TOC2"/>
        <w:tabs>
          <w:tab w:val="right" w:leader="dot" w:pos="8306"/>
        </w:tabs>
      </w:pPr>
      <w:hyperlink w:anchor="_Toc5347" w:history="1">
        <w:r>
          <w:rPr>
            <w:rFonts w:ascii="仿宋" w:eastAsia="仿宋" w:hAnsi="仿宋" w:cs="仿宋" w:hint="eastAsia"/>
            <w:lang w:eastAsia="zh-CN"/>
          </w:rPr>
          <w:t>(八)、环境保护综合评价</w:t>
        </w:r>
        <w:r>
          <w:tab/>
        </w:r>
        <w:r>
          <w:fldChar w:fldCharType="begin"/>
        </w:r>
        <w:r>
          <w:instrText xml:space="preserve"> PAGEREF _Toc5347 \h </w:instrText>
        </w:r>
        <w:r>
          <w:fldChar w:fldCharType="separate"/>
        </w:r>
        <w:r>
          <w:t>35</w:t>
        </w:r>
        <w:r>
          <w:fldChar w:fldCharType="end"/>
        </w:r>
      </w:hyperlink>
    </w:p>
    <w:p>
      <w:pPr>
        <w:pStyle w:val="TOC1"/>
        <w:tabs>
          <w:tab w:val="right" w:leader="dot" w:pos="8306"/>
        </w:tabs>
      </w:pPr>
      <w:hyperlink w:anchor="_Toc9317" w:history="1">
        <w:r>
          <w:rPr>
            <w:rFonts w:ascii="仿宋" w:eastAsia="仿宋" w:hAnsi="仿宋" w:cs="仿宋" w:hint="eastAsia"/>
            <w:lang w:eastAsia="zh-CN"/>
          </w:rPr>
          <w:t>九、充电电池项目计划安排</w:t>
        </w:r>
        <w:r>
          <w:tab/>
        </w:r>
        <w:r>
          <w:fldChar w:fldCharType="begin"/>
        </w:r>
        <w:r>
          <w:instrText xml:space="preserve"> PAGEREF _Toc9317 \h </w:instrText>
        </w:r>
        <w:r>
          <w:fldChar w:fldCharType="separate"/>
        </w:r>
        <w:r>
          <w:t>36</w:t>
        </w:r>
        <w:r>
          <w:fldChar w:fldCharType="end"/>
        </w:r>
      </w:hyperlink>
    </w:p>
    <w:p>
      <w:pPr>
        <w:pStyle w:val="TOC2"/>
        <w:tabs>
          <w:tab w:val="right" w:leader="dot" w:pos="8306"/>
        </w:tabs>
      </w:pPr>
      <w:hyperlink w:anchor="_Toc18450" w:history="1">
        <w:r>
          <w:rPr>
            <w:rFonts w:ascii="仿宋" w:eastAsia="仿宋" w:hAnsi="仿宋" w:cs="仿宋" w:hint="eastAsia"/>
            <w:lang w:eastAsia="zh-CN"/>
          </w:rPr>
          <w:t>(一)、建设周期</w:t>
        </w:r>
        <w:r>
          <w:tab/>
        </w:r>
        <w:r>
          <w:fldChar w:fldCharType="begin"/>
        </w:r>
        <w:r>
          <w:instrText xml:space="preserve"> PAGEREF _Toc18450 \h </w:instrText>
        </w:r>
        <w:r>
          <w:fldChar w:fldCharType="separate"/>
        </w:r>
        <w:r>
          <w:t>36</w:t>
        </w:r>
        <w:r>
          <w:fldChar w:fldCharType="end"/>
        </w:r>
      </w:hyperlink>
    </w:p>
    <w:p>
      <w:pPr>
        <w:pStyle w:val="TOC2"/>
        <w:tabs>
          <w:tab w:val="right" w:leader="dot" w:pos="8306"/>
        </w:tabs>
      </w:pPr>
      <w:hyperlink w:anchor="_Toc21281" w:history="1">
        <w:r>
          <w:rPr>
            <w:rFonts w:ascii="仿宋" w:eastAsia="仿宋" w:hAnsi="仿宋" w:cs="仿宋" w:hint="eastAsia"/>
            <w:lang w:eastAsia="zh-CN"/>
          </w:rPr>
          <w:t>(二)、建设进度</w:t>
        </w:r>
        <w:r>
          <w:tab/>
        </w:r>
        <w:r>
          <w:fldChar w:fldCharType="begin"/>
        </w:r>
        <w:r>
          <w:instrText xml:space="preserve"> PAGEREF _Toc21281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9" w:history="1">
        <w:r>
          <w:rPr>
            <w:rFonts w:ascii="仿宋" w:eastAsia="仿宋" w:hAnsi="仿宋" w:cs="仿宋" w:hint="eastAsia"/>
            <w:lang w:eastAsia="zh-CN"/>
          </w:rPr>
          <w:t>(三)、进度安排注意事项</w:t>
        </w:r>
        <w:r>
          <w:tab/>
        </w:r>
        <w:r>
          <w:fldChar w:fldCharType="begin"/>
        </w:r>
        <w:r>
          <w:instrText xml:space="preserve"> PAGEREF _Toc18849 \h </w:instrText>
        </w:r>
        <w:r>
          <w:fldChar w:fldCharType="separate"/>
        </w:r>
        <w:r>
          <w:t>38</w:t>
        </w:r>
        <w:r>
          <w:fldChar w:fldCharType="end"/>
        </w:r>
      </w:hyperlink>
    </w:p>
    <w:p>
      <w:pPr>
        <w:pStyle w:val="TOC2"/>
        <w:tabs>
          <w:tab w:val="right" w:leader="dot" w:pos="8306"/>
        </w:tabs>
      </w:pPr>
      <w:hyperlink w:anchor="_Toc28997" w:history="1">
        <w:r>
          <w:rPr>
            <w:rFonts w:ascii="仿宋" w:eastAsia="仿宋" w:hAnsi="仿宋" w:cs="仿宋" w:hint="eastAsia"/>
            <w:lang w:eastAsia="zh-CN"/>
          </w:rPr>
          <w:t>(四)、人力资源配置</w:t>
        </w:r>
        <w:r>
          <w:tab/>
        </w:r>
        <w:r>
          <w:fldChar w:fldCharType="begin"/>
        </w:r>
        <w:r>
          <w:instrText xml:space="preserve"> PAGEREF _Toc28997 \h </w:instrText>
        </w:r>
        <w:r>
          <w:fldChar w:fldCharType="separate"/>
        </w:r>
        <w:r>
          <w:t>40</w:t>
        </w:r>
        <w:r>
          <w:fldChar w:fldCharType="end"/>
        </w:r>
      </w:hyperlink>
    </w:p>
    <w:p>
      <w:pPr>
        <w:pStyle w:val="TOC1"/>
        <w:tabs>
          <w:tab w:val="right" w:leader="dot" w:pos="8306"/>
        </w:tabs>
      </w:pPr>
      <w:hyperlink w:anchor="_Toc8798" w:history="1">
        <w:r>
          <w:rPr>
            <w:rFonts w:ascii="仿宋" w:eastAsia="仿宋" w:hAnsi="仿宋" w:cs="仿宋" w:hint="eastAsia"/>
            <w:lang w:eastAsia="zh-CN"/>
          </w:rPr>
          <w:t>十、生产安全保护</w:t>
        </w:r>
        <w:r>
          <w:tab/>
        </w:r>
        <w:r>
          <w:fldChar w:fldCharType="begin"/>
        </w:r>
        <w:r>
          <w:instrText xml:space="preserve"> PAGEREF _Toc8798 \h </w:instrText>
        </w:r>
        <w:r>
          <w:fldChar w:fldCharType="separate"/>
        </w:r>
        <w:r>
          <w:t>41</w:t>
        </w:r>
        <w:r>
          <w:fldChar w:fldCharType="end"/>
        </w:r>
      </w:hyperlink>
    </w:p>
    <w:p>
      <w:pPr>
        <w:pStyle w:val="TOC2"/>
        <w:tabs>
          <w:tab w:val="right" w:leader="dot" w:pos="8306"/>
        </w:tabs>
      </w:pPr>
      <w:hyperlink w:anchor="_Toc31411" w:history="1">
        <w:r>
          <w:rPr>
            <w:rFonts w:ascii="仿宋" w:eastAsia="仿宋" w:hAnsi="仿宋" w:cs="仿宋" w:hint="eastAsia"/>
            <w:lang w:eastAsia="zh-CN"/>
          </w:rPr>
          <w:t>(一)、消防安全</w:t>
        </w:r>
        <w:r>
          <w:tab/>
        </w:r>
        <w:r>
          <w:fldChar w:fldCharType="begin"/>
        </w:r>
        <w:r>
          <w:instrText xml:space="preserve"> PAGEREF _Toc31411 \h </w:instrText>
        </w:r>
        <w:r>
          <w:fldChar w:fldCharType="separate"/>
        </w:r>
        <w:r>
          <w:t>41</w:t>
        </w:r>
        <w:r>
          <w:fldChar w:fldCharType="end"/>
        </w:r>
      </w:hyperlink>
    </w:p>
    <w:p>
      <w:pPr>
        <w:pStyle w:val="TOC2"/>
        <w:tabs>
          <w:tab w:val="right" w:leader="dot" w:pos="8306"/>
        </w:tabs>
      </w:pPr>
      <w:hyperlink w:anchor="_Toc17346" w:history="1">
        <w:r>
          <w:rPr>
            <w:rFonts w:ascii="仿宋" w:eastAsia="仿宋" w:hAnsi="仿宋" w:cs="仿宋" w:hint="eastAsia"/>
            <w:lang w:eastAsia="zh-CN"/>
          </w:rPr>
          <w:t>(二)、防火防爆总图布置措施</w:t>
        </w:r>
        <w:r>
          <w:tab/>
        </w:r>
        <w:r>
          <w:fldChar w:fldCharType="begin"/>
        </w:r>
        <w:r>
          <w:instrText xml:space="preserve"> PAGEREF _Toc17346 \h </w:instrText>
        </w:r>
        <w:r>
          <w:fldChar w:fldCharType="separate"/>
        </w:r>
        <w:r>
          <w:t>42</w:t>
        </w:r>
        <w:r>
          <w:fldChar w:fldCharType="end"/>
        </w:r>
      </w:hyperlink>
    </w:p>
    <w:p>
      <w:pPr>
        <w:pStyle w:val="TOC2"/>
        <w:tabs>
          <w:tab w:val="right" w:leader="dot" w:pos="8306"/>
        </w:tabs>
      </w:pPr>
      <w:hyperlink w:anchor="_Toc29594" w:history="1">
        <w:r>
          <w:rPr>
            <w:rFonts w:ascii="仿宋" w:eastAsia="仿宋" w:hAnsi="仿宋" w:cs="仿宋" w:hint="eastAsia"/>
            <w:lang w:eastAsia="zh-CN"/>
          </w:rPr>
          <w:t>(三)、自然灾害防范措施</w:t>
        </w:r>
        <w:r>
          <w:tab/>
        </w:r>
        <w:r>
          <w:fldChar w:fldCharType="begin"/>
        </w:r>
        <w:r>
          <w:instrText xml:space="preserve"> PAGEREF _Toc29594 \h </w:instrText>
        </w:r>
        <w:r>
          <w:fldChar w:fldCharType="separate"/>
        </w:r>
        <w:r>
          <w:t>43</w:t>
        </w:r>
        <w:r>
          <w:fldChar w:fldCharType="end"/>
        </w:r>
      </w:hyperlink>
    </w:p>
    <w:p>
      <w:pPr>
        <w:pStyle w:val="TOC2"/>
        <w:tabs>
          <w:tab w:val="right" w:leader="dot" w:pos="8306"/>
        </w:tabs>
      </w:pPr>
      <w:hyperlink w:anchor="_Toc32630" w:history="1">
        <w:r>
          <w:rPr>
            <w:rFonts w:ascii="仿宋" w:eastAsia="仿宋" w:hAnsi="仿宋" w:cs="仿宋" w:hint="eastAsia"/>
            <w:lang w:eastAsia="zh-CN"/>
          </w:rPr>
          <w:t>(四)、安全色及安全标志使用要求</w:t>
        </w:r>
        <w:r>
          <w:tab/>
        </w:r>
        <w:r>
          <w:fldChar w:fldCharType="begin"/>
        </w:r>
        <w:r>
          <w:instrText xml:space="preserve"> PAGEREF _Toc32630 \h </w:instrText>
        </w:r>
        <w:r>
          <w:fldChar w:fldCharType="separate"/>
        </w:r>
        <w:r>
          <w:t>44</w:t>
        </w:r>
        <w:r>
          <w:fldChar w:fldCharType="end"/>
        </w:r>
      </w:hyperlink>
    </w:p>
    <w:p>
      <w:pPr>
        <w:pStyle w:val="TOC2"/>
        <w:tabs>
          <w:tab w:val="right" w:leader="dot" w:pos="8306"/>
        </w:tabs>
      </w:pPr>
      <w:hyperlink w:anchor="_Toc5226" w:history="1">
        <w:r>
          <w:rPr>
            <w:rFonts w:ascii="仿宋" w:eastAsia="仿宋" w:hAnsi="仿宋" w:cs="仿宋" w:hint="eastAsia"/>
            <w:lang w:eastAsia="zh-CN"/>
          </w:rPr>
          <w:t>(五)、防尘防毒措施</w:t>
        </w:r>
        <w:r>
          <w:tab/>
        </w:r>
        <w:r>
          <w:fldChar w:fldCharType="begin"/>
        </w:r>
        <w:r>
          <w:instrText xml:space="preserve"> PAGEREF _Toc5226 \h </w:instrText>
        </w:r>
        <w:r>
          <w:fldChar w:fldCharType="separate"/>
        </w:r>
        <w:r>
          <w:t>45</w:t>
        </w:r>
        <w:r>
          <w:fldChar w:fldCharType="end"/>
        </w:r>
      </w:hyperlink>
    </w:p>
    <w:p>
      <w:pPr>
        <w:pStyle w:val="TOC2"/>
        <w:tabs>
          <w:tab w:val="right" w:leader="dot" w:pos="8306"/>
        </w:tabs>
      </w:pPr>
      <w:hyperlink w:anchor="_Toc19431" w:history="1">
        <w:r>
          <w:rPr>
            <w:rFonts w:ascii="仿宋" w:eastAsia="仿宋" w:hAnsi="仿宋" w:cs="仿宋" w:hint="eastAsia"/>
            <w:lang w:eastAsia="zh-CN"/>
          </w:rPr>
          <w:t>(六)、防静电、触电防护及防雷措施</w:t>
        </w:r>
        <w:r>
          <w:tab/>
        </w:r>
        <w:r>
          <w:fldChar w:fldCharType="begin"/>
        </w:r>
        <w:r>
          <w:instrText xml:space="preserve"> PAGEREF _Toc19431 \h </w:instrText>
        </w:r>
        <w:r>
          <w:fldChar w:fldCharType="separate"/>
        </w:r>
        <w:r>
          <w:t>46</w:t>
        </w:r>
        <w:r>
          <w:fldChar w:fldCharType="end"/>
        </w:r>
      </w:hyperlink>
    </w:p>
    <w:p>
      <w:pPr>
        <w:pStyle w:val="TOC2"/>
        <w:tabs>
          <w:tab w:val="right" w:leader="dot" w:pos="8306"/>
        </w:tabs>
      </w:pPr>
      <w:hyperlink w:anchor="_Toc8849" w:history="1">
        <w:r>
          <w:rPr>
            <w:rFonts w:ascii="仿宋" w:eastAsia="仿宋" w:hAnsi="仿宋" w:cs="仿宋" w:hint="eastAsia"/>
            <w:lang w:eastAsia="zh-CN"/>
          </w:rPr>
          <w:t>(七)、机械设备安全保障措施</w:t>
        </w:r>
        <w:r>
          <w:tab/>
        </w:r>
        <w:r>
          <w:fldChar w:fldCharType="begin"/>
        </w:r>
        <w:r>
          <w:instrText xml:space="preserve"> PAGEREF _Toc8849 \h </w:instrText>
        </w:r>
        <w:r>
          <w:fldChar w:fldCharType="separate"/>
        </w:r>
        <w:r>
          <w:t>47</w:t>
        </w:r>
        <w:r>
          <w:fldChar w:fldCharType="end"/>
        </w:r>
      </w:hyperlink>
    </w:p>
    <w:p>
      <w:pPr>
        <w:pStyle w:val="TOC1"/>
        <w:tabs>
          <w:tab w:val="right" w:leader="dot" w:pos="8306"/>
        </w:tabs>
      </w:pPr>
      <w:hyperlink w:anchor="_Toc18081" w:history="1">
        <w:r>
          <w:rPr>
            <w:rFonts w:ascii="仿宋" w:eastAsia="仿宋" w:hAnsi="仿宋" w:cs="仿宋" w:hint="eastAsia"/>
            <w:lang w:eastAsia="zh-CN"/>
          </w:rPr>
          <w:t>十一、充电电池项目风险管理</w:t>
        </w:r>
        <w:r>
          <w:tab/>
        </w:r>
        <w:r>
          <w:fldChar w:fldCharType="begin"/>
        </w:r>
        <w:r>
          <w:instrText xml:space="preserve"> PAGEREF _Toc18081 \h </w:instrText>
        </w:r>
        <w:r>
          <w:fldChar w:fldCharType="separate"/>
        </w:r>
        <w:r>
          <w:t>48</w:t>
        </w:r>
        <w:r>
          <w:fldChar w:fldCharType="end"/>
        </w:r>
      </w:hyperlink>
    </w:p>
    <w:p>
      <w:pPr>
        <w:pStyle w:val="TOC2"/>
        <w:tabs>
          <w:tab w:val="right" w:leader="dot" w:pos="8306"/>
        </w:tabs>
      </w:pPr>
      <w:hyperlink w:anchor="_Toc17402" w:history="1">
        <w:r>
          <w:rPr>
            <w:rFonts w:ascii="仿宋" w:eastAsia="仿宋" w:hAnsi="仿宋" w:cs="仿宋" w:hint="eastAsia"/>
            <w:lang w:eastAsia="zh-CN"/>
          </w:rPr>
          <w:t>(一)、风险识别与评估</w:t>
        </w:r>
        <w:r>
          <w:tab/>
        </w:r>
        <w:r>
          <w:fldChar w:fldCharType="begin"/>
        </w:r>
        <w:r>
          <w:instrText xml:space="preserve"> PAGEREF _Toc17402 \h </w:instrText>
        </w:r>
        <w:r>
          <w:fldChar w:fldCharType="separate"/>
        </w:r>
        <w:r>
          <w:t>48</w:t>
        </w:r>
        <w:r>
          <w:fldChar w:fldCharType="end"/>
        </w:r>
      </w:hyperlink>
    </w:p>
    <w:p>
      <w:pPr>
        <w:pStyle w:val="TOC2"/>
        <w:tabs>
          <w:tab w:val="right" w:leader="dot" w:pos="8306"/>
        </w:tabs>
      </w:pPr>
      <w:hyperlink w:anchor="_Toc10818" w:history="1">
        <w:r>
          <w:rPr>
            <w:rFonts w:ascii="仿宋" w:eastAsia="仿宋" w:hAnsi="仿宋" w:cs="仿宋" w:hint="eastAsia"/>
            <w:lang w:eastAsia="zh-CN"/>
          </w:rPr>
          <w:t>(二)、风险应对策略</w:t>
        </w:r>
        <w:r>
          <w:tab/>
        </w:r>
        <w:r>
          <w:fldChar w:fldCharType="begin"/>
        </w:r>
        <w:r>
          <w:instrText xml:space="preserve"> PAGEREF _Toc10818 \h </w:instrText>
        </w:r>
        <w:r>
          <w:fldChar w:fldCharType="separate"/>
        </w:r>
        <w:r>
          <w:t>50</w:t>
        </w:r>
        <w:r>
          <w:fldChar w:fldCharType="end"/>
        </w:r>
      </w:hyperlink>
    </w:p>
    <w:p>
      <w:pPr>
        <w:pStyle w:val="TOC2"/>
        <w:tabs>
          <w:tab w:val="right" w:leader="dot" w:pos="8306"/>
        </w:tabs>
      </w:pPr>
      <w:hyperlink w:anchor="_Toc19362" w:history="1">
        <w:r>
          <w:rPr>
            <w:rFonts w:ascii="仿宋" w:eastAsia="仿宋" w:hAnsi="仿宋" w:cs="仿宋" w:hint="eastAsia"/>
            <w:lang w:eastAsia="zh-CN"/>
          </w:rPr>
          <w:t>(三)、风险监控与控制</w:t>
        </w:r>
        <w:r>
          <w:tab/>
        </w:r>
        <w:r>
          <w:fldChar w:fldCharType="begin"/>
        </w:r>
        <w:r>
          <w:instrText xml:space="preserve"> PAGEREF _Toc19362 \h </w:instrText>
        </w:r>
        <w:r>
          <w:fldChar w:fldCharType="separate"/>
        </w:r>
        <w:r>
          <w:t>51</w:t>
        </w:r>
        <w:r>
          <w:fldChar w:fldCharType="end"/>
        </w:r>
      </w:hyperlink>
    </w:p>
    <w:p>
      <w:pPr>
        <w:pStyle w:val="TOC1"/>
        <w:tabs>
          <w:tab w:val="right" w:leader="dot" w:pos="8306"/>
        </w:tabs>
      </w:pPr>
      <w:hyperlink w:anchor="_Toc23877" w:history="1">
        <w:r>
          <w:rPr>
            <w:rFonts w:ascii="仿宋" w:eastAsia="仿宋" w:hAnsi="仿宋" w:cs="仿宋" w:hint="eastAsia"/>
            <w:lang w:eastAsia="zh-CN"/>
          </w:rPr>
          <w:t>十二、充电电池项目人力资源培养与发展</w:t>
        </w:r>
        <w:r>
          <w:tab/>
        </w:r>
        <w:r>
          <w:fldChar w:fldCharType="begin"/>
        </w:r>
        <w:r>
          <w:instrText xml:space="preserve"> PAGEREF _Toc23877 \h </w:instrText>
        </w:r>
        <w:r>
          <w:fldChar w:fldCharType="separate"/>
        </w:r>
        <w:r>
          <w:t>52</w:t>
        </w:r>
        <w:r>
          <w:fldChar w:fldCharType="end"/>
        </w:r>
      </w:hyperlink>
    </w:p>
    <w:p>
      <w:pPr>
        <w:pStyle w:val="TOC2"/>
        <w:tabs>
          <w:tab w:val="right" w:leader="dot" w:pos="8306"/>
        </w:tabs>
      </w:pPr>
      <w:hyperlink w:anchor="_Toc12229" w:history="1">
        <w:r>
          <w:rPr>
            <w:rFonts w:ascii="仿宋" w:eastAsia="仿宋" w:hAnsi="仿宋" w:cs="仿宋" w:hint="eastAsia"/>
            <w:lang w:eastAsia="zh-CN"/>
          </w:rPr>
          <w:t>(一)、人才需求与规划</w:t>
        </w:r>
        <w:r>
          <w:tab/>
        </w:r>
        <w:r>
          <w:fldChar w:fldCharType="begin"/>
        </w:r>
        <w:r>
          <w:instrText xml:space="preserve"> PAGEREF _Toc12229 \h </w:instrText>
        </w:r>
        <w:r>
          <w:fldChar w:fldCharType="separate"/>
        </w:r>
        <w:r>
          <w:t>52</w:t>
        </w:r>
        <w:r>
          <w:fldChar w:fldCharType="end"/>
        </w:r>
      </w:hyperlink>
    </w:p>
    <w:p>
      <w:pPr>
        <w:pStyle w:val="TOC2"/>
        <w:tabs>
          <w:tab w:val="right" w:leader="dot" w:pos="8306"/>
        </w:tabs>
      </w:pPr>
      <w:hyperlink w:anchor="_Toc10235" w:history="1">
        <w:r>
          <w:rPr>
            <w:rFonts w:ascii="仿宋" w:eastAsia="仿宋" w:hAnsi="仿宋" w:cs="仿宋" w:hint="eastAsia"/>
            <w:lang w:eastAsia="zh-CN"/>
          </w:rPr>
          <w:t>(二)、培训与发展计划</w:t>
        </w:r>
        <w:r>
          <w:tab/>
        </w:r>
        <w:r>
          <w:fldChar w:fldCharType="begin"/>
        </w:r>
        <w:r>
          <w:instrText xml:space="preserve"> PAGEREF _Toc10235 \h </w:instrText>
        </w:r>
        <w:r>
          <w:fldChar w:fldCharType="separate"/>
        </w:r>
        <w:r>
          <w:t>53</w:t>
        </w:r>
        <w:r>
          <w:fldChar w:fldCharType="end"/>
        </w:r>
      </w:hyperlink>
    </w:p>
    <w:p>
      <w:pPr>
        <w:pStyle w:val="TOC1"/>
        <w:tabs>
          <w:tab w:val="right" w:leader="dot" w:pos="8306"/>
        </w:tabs>
      </w:pPr>
      <w:hyperlink w:anchor="_Toc7784" w:history="1">
        <w:r>
          <w:rPr>
            <w:rFonts w:ascii="仿宋" w:eastAsia="仿宋" w:hAnsi="仿宋" w:cs="仿宋" w:hint="eastAsia"/>
            <w:lang w:eastAsia="zh-CN"/>
          </w:rPr>
          <w:t>十三、充电电池项目工程方案分析</w:t>
        </w:r>
        <w:r>
          <w:tab/>
        </w:r>
        <w:r>
          <w:fldChar w:fldCharType="begin"/>
        </w:r>
        <w:r>
          <w:instrText xml:space="preserve"> PAGEREF _Toc7784 \h </w:instrText>
        </w:r>
        <w:r>
          <w:fldChar w:fldCharType="separate"/>
        </w:r>
        <w:r>
          <w:t>53</w:t>
        </w:r>
        <w:r>
          <w:fldChar w:fldCharType="end"/>
        </w:r>
      </w:hyperlink>
    </w:p>
    <w:p>
      <w:pPr>
        <w:pStyle w:val="TOC2"/>
        <w:tabs>
          <w:tab w:val="right" w:leader="dot" w:pos="8306"/>
        </w:tabs>
      </w:pPr>
      <w:hyperlink w:anchor="_Toc21349" w:history="1">
        <w:r>
          <w:rPr>
            <w:rFonts w:ascii="仿宋" w:eastAsia="仿宋" w:hAnsi="仿宋" w:cs="仿宋" w:hint="eastAsia"/>
            <w:lang w:eastAsia="zh-CN"/>
          </w:rPr>
          <w:t>(一)、建筑工程设计原则</w:t>
        </w:r>
        <w:r>
          <w:tab/>
        </w:r>
        <w:r>
          <w:fldChar w:fldCharType="begin"/>
        </w:r>
        <w:r>
          <w:instrText xml:space="preserve"> PAGEREF _Toc21349 \h </w:instrText>
        </w:r>
        <w:r>
          <w:fldChar w:fldCharType="separate"/>
        </w:r>
        <w:r>
          <w:t>53</w:t>
        </w:r>
        <w:r>
          <w:fldChar w:fldCharType="end"/>
        </w:r>
      </w:hyperlink>
    </w:p>
    <w:p>
      <w:pPr>
        <w:pStyle w:val="TOC2"/>
        <w:tabs>
          <w:tab w:val="right" w:leader="dot" w:pos="8306"/>
        </w:tabs>
      </w:pPr>
      <w:hyperlink w:anchor="_Toc2897" w:history="1">
        <w:r>
          <w:rPr>
            <w:rFonts w:ascii="仿宋" w:eastAsia="仿宋" w:hAnsi="仿宋" w:cs="仿宋" w:hint="eastAsia"/>
            <w:lang w:eastAsia="zh-CN"/>
          </w:rPr>
          <w:t>(二)、土建工程建设指标</w:t>
        </w:r>
        <w:r>
          <w:tab/>
        </w:r>
        <w:r>
          <w:fldChar w:fldCharType="begin"/>
        </w:r>
        <w:r>
          <w:instrText xml:space="preserve"> PAGEREF _Toc2897 \h </w:instrText>
        </w:r>
        <w:r>
          <w:fldChar w:fldCharType="separate"/>
        </w:r>
        <w:r>
          <w:t>57</w:t>
        </w:r>
        <w:r>
          <w:fldChar w:fldCharType="end"/>
        </w:r>
      </w:hyperlink>
    </w:p>
    <w:p>
      <w:pPr>
        <w:pStyle w:val="TOC1"/>
        <w:tabs>
          <w:tab w:val="right" w:leader="dot" w:pos="8306"/>
        </w:tabs>
      </w:pPr>
      <w:hyperlink w:anchor="_Toc16338" w:history="1">
        <w:r>
          <w:rPr>
            <w:rFonts w:ascii="仿宋" w:eastAsia="仿宋" w:hAnsi="仿宋" w:cs="仿宋" w:hint="eastAsia"/>
            <w:lang w:eastAsia="zh-CN"/>
          </w:rPr>
          <w:t>十四、充电电池项目变更管理</w:t>
        </w:r>
        <w:r>
          <w:tab/>
        </w:r>
        <w:r>
          <w:fldChar w:fldCharType="begin"/>
        </w:r>
        <w:r>
          <w:instrText xml:space="preserve"> PAGEREF _Toc16338 \h </w:instrText>
        </w:r>
        <w:r>
          <w:fldChar w:fldCharType="separate"/>
        </w:r>
        <w:r>
          <w:t>58</w:t>
        </w:r>
        <w:r>
          <w:fldChar w:fldCharType="end"/>
        </w:r>
      </w:hyperlink>
    </w:p>
    <w:p>
      <w:pPr>
        <w:pStyle w:val="TOC2"/>
        <w:tabs>
          <w:tab w:val="right" w:leader="dot" w:pos="8306"/>
        </w:tabs>
      </w:pPr>
      <w:hyperlink w:anchor="_Toc10928" w:history="1">
        <w:r>
          <w:rPr>
            <w:rFonts w:ascii="仿宋" w:eastAsia="仿宋" w:hAnsi="仿宋" w:cs="仿宋" w:hint="eastAsia"/>
            <w:lang w:eastAsia="zh-CN"/>
          </w:rPr>
          <w:t>(一)、变更申请与评估</w:t>
        </w:r>
        <w:r>
          <w:tab/>
        </w:r>
        <w:r>
          <w:fldChar w:fldCharType="begin"/>
        </w:r>
        <w:r>
          <w:instrText xml:space="preserve"> PAGEREF _Toc10928 \h </w:instrText>
        </w:r>
        <w:r>
          <w:fldChar w:fldCharType="separate"/>
        </w:r>
        <w:r>
          <w:t>58</w:t>
        </w:r>
        <w:r>
          <w:fldChar w:fldCharType="end"/>
        </w:r>
      </w:hyperlink>
    </w:p>
    <w:p>
      <w:pPr>
        <w:pStyle w:val="TOC2"/>
        <w:tabs>
          <w:tab w:val="right" w:leader="dot" w:pos="8306"/>
        </w:tabs>
      </w:pPr>
      <w:hyperlink w:anchor="_Toc14696" w:history="1">
        <w:r>
          <w:rPr>
            <w:rFonts w:ascii="仿宋" w:eastAsia="仿宋" w:hAnsi="仿宋" w:cs="仿宋" w:hint="eastAsia"/>
            <w:lang w:eastAsia="zh-CN"/>
          </w:rPr>
          <w:t>(二)、变更实施与控制</w:t>
        </w:r>
        <w:r>
          <w:tab/>
        </w:r>
        <w:r>
          <w:fldChar w:fldCharType="begin"/>
        </w:r>
        <w:r>
          <w:instrText xml:space="preserve"> PAGEREF _Toc14696 \h </w:instrText>
        </w:r>
        <w:r>
          <w:fldChar w:fldCharType="separate"/>
        </w:r>
        <w:r>
          <w:t>59</w:t>
        </w:r>
        <w:r>
          <w:fldChar w:fldCharType="end"/>
        </w:r>
      </w:hyperlink>
    </w:p>
    <w:p>
      <w:pPr>
        <w:pStyle w:val="TOC1"/>
        <w:tabs>
          <w:tab w:val="right" w:leader="dot" w:pos="8306"/>
        </w:tabs>
      </w:pPr>
      <w:hyperlink w:anchor="_Toc9722" w:history="1">
        <w:r>
          <w:rPr>
            <w:rFonts w:ascii="仿宋" w:eastAsia="仿宋" w:hAnsi="仿宋" w:cs="仿宋" w:hint="eastAsia"/>
            <w:lang w:eastAsia="zh-CN"/>
          </w:rPr>
          <w:t>十五、充电电池项目治理与监督</w:t>
        </w:r>
        <w:r>
          <w:tab/>
        </w:r>
        <w:r>
          <w:fldChar w:fldCharType="begin"/>
        </w:r>
        <w:r>
          <w:instrText xml:space="preserve"> PAGEREF _Toc9722 \h </w:instrText>
        </w:r>
        <w:r>
          <w:fldChar w:fldCharType="separate"/>
        </w:r>
        <w:r>
          <w:t>59</w:t>
        </w:r>
        <w:r>
          <w:fldChar w:fldCharType="end"/>
        </w:r>
      </w:hyperlink>
    </w:p>
    <w:p>
      <w:pPr>
        <w:pStyle w:val="TOC2"/>
        <w:tabs>
          <w:tab w:val="right" w:leader="dot" w:pos="8306"/>
        </w:tabs>
      </w:pPr>
      <w:hyperlink w:anchor="_Toc16901" w:history="1">
        <w:r>
          <w:rPr>
            <w:rFonts w:ascii="仿宋" w:eastAsia="仿宋" w:hAnsi="仿宋" w:cs="仿宋" w:hint="eastAsia"/>
            <w:lang w:eastAsia="zh-CN"/>
          </w:rPr>
          <w:t>(一)、充电电池项目治理结构</w:t>
        </w:r>
        <w:r>
          <w:tab/>
        </w:r>
        <w:r>
          <w:fldChar w:fldCharType="begin"/>
        </w:r>
        <w:r>
          <w:instrText xml:space="preserve"> PAGEREF _Toc16901 \h </w:instrText>
        </w:r>
        <w:r>
          <w:fldChar w:fldCharType="separate"/>
        </w:r>
        <w:r>
          <w:t>59</w:t>
        </w:r>
        <w:r>
          <w:fldChar w:fldCharType="end"/>
        </w:r>
      </w:hyperlink>
    </w:p>
    <w:p>
      <w:pPr>
        <w:pStyle w:val="TOC2"/>
        <w:tabs>
          <w:tab w:val="right" w:leader="dot" w:pos="8306"/>
        </w:tabs>
      </w:pPr>
      <w:hyperlink w:anchor="_Toc1232" w:history="1">
        <w:r>
          <w:rPr>
            <w:rFonts w:ascii="仿宋" w:eastAsia="仿宋" w:hAnsi="仿宋" w:cs="仿宋" w:hint="eastAsia"/>
            <w:lang w:eastAsia="zh-CN"/>
          </w:rPr>
          <w:t>(二)、监督与审计</w:t>
        </w:r>
        <w:r>
          <w:tab/>
        </w:r>
        <w:r>
          <w:fldChar w:fldCharType="begin"/>
        </w:r>
        <w:r>
          <w:instrText xml:space="preserve"> PAGEREF _Toc1232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48"/>
      <w:r>
        <w:rPr>
          <w:rFonts w:ascii="仿宋" w:eastAsia="仿宋" w:hAnsi="仿宋" w:cs="仿宋" w:hint="eastAsia"/>
          <w:sz w:val="28"/>
          <w:lang w:eastAsia="zh-CN"/>
        </w:rPr>
        <w:t>一、充电电池项目概论</w:t>
      </w:r>
      <w:bookmarkEnd w:id="2"/>
    </w:p>
    <w:p>
      <w:pPr>
        <w:pStyle w:val="Heading2"/>
        <w:rPr>
          <w:rFonts w:ascii="仿宋" w:eastAsia="仿宋" w:hAnsi="仿宋" w:cs="仿宋" w:hint="eastAsia"/>
          <w:lang w:eastAsia="zh-CN"/>
        </w:rPr>
      </w:pPr>
      <w:bookmarkStart w:id="3" w:name="_Toc1393"/>
      <w:r>
        <w:rPr>
          <w:rFonts w:ascii="仿宋" w:eastAsia="仿宋" w:hAnsi="仿宋" w:cs="仿宋" w:hint="eastAsia"/>
          <w:lang w:eastAsia="zh-CN"/>
        </w:rPr>
        <w:t>(一)、充电电池项目概况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起源追溯至对市场的深入洞察。市场的不断演变与变革为充电电池项目提供了难得的机遇。当前市场存在的需求缺口和变革的大环境共同构成了充电电池项目的背景。这个充电电池项目旨在充分利用市场机遇，填补行业中尚未满足的需求，为客户提供全新的解决方案。市场的变革和需求的增长使得这个充电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充电电池项目名称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充电电池项目正式命名为充电电池。这个名称不仅仅是一个标识，更代表了充电电池项目的核心理念和愿景。它蕴含着充电电池项目所要解决问题的关键字，具有强烈的表达和辨识度，为充电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充电电池项目目标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核心目标是提供一种全新、高效的解决方案，满足客户日益增长的需求。充电电池项目追求的不仅仅是满足市场需求，更是在市场中获得卓越的竞争优势。通过不断提升产品或服务的质量和创新水平，充电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充电电池项目范围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全面涵盖了产品研发、制造、市场推广和售后服务，确保从产品设计到最终用户体验的全方位关注。这一全面的充电电池项目范围是为了确保充电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充电电池项目时间表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充电电池项目计划在未来18个月内完成，包括研发、测试、市场试点和正式推出等不同阶段。这个时间表的合理设计是为了确保充电电池项目各个阶段的顺利推进，以便按时交付高质量的成果。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充电电池项目预算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充电电池项目总预算估算为XX百万美元，主要分配在研发、市场推广、人员培训和运营等方面。这一充足的预算为充电电池项目提供了充足的资源，确保充电电池项目在各个方面都能取得优异的表现。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充电电池项目风险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充电电池项目可能面临的风险包括市场接受度低、技术难题、竞争激烈等。充电电池项目团队已经制定了相应的风险应对计划，通过前瞻性的风险管理，确保充电电池项目在面对不确定性时能够迅速做出应对。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充电电池项目团队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充电电池项目汇聚了一支经验丰富、多领域专业素养的核心团队，确保充电电池项目在各个方面都能拥有高水平的执行力。团队的协同作战是充电电池项目成功的关键因素之一。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充电电池项目背景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充电电池项目的背景根植于市场对更高效、创新产品的渴望，同时也受到科技发展对行业格局的深刻改变的影响。这为充电电池项目提供了广阔的发展空间和市场需求。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充电电池项目现状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截至目前，充电电池项目已完成市场调研和技术验证，取得了初步的成功。这为充电电池项目在未来的发展奠定了坚实的基础，为更远大的目标打下了坚实的基石。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61"/>
      <w:r>
        <w:rPr>
          <w:rFonts w:ascii="仿宋" w:eastAsia="仿宋" w:hAnsi="仿宋" w:cs="仿宋" w:hint="eastAsia"/>
          <w:sz w:val="28"/>
          <w:lang w:eastAsia="zh-CN"/>
        </w:rPr>
        <w:t>(二)、充电电池项目目标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keyword》充电电池项目首要业务目标是在市场中占据有利地位，实现产品/服务的成功推广和销售。通过不断提升产品质量、创新性，充电电池项目追求成为行业中的领导者，赢得更多客户的青睐。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在科技迅速发展的时代，充电电池项目着眼于技术创新。通过持续的研发和技术升级，充电电池项目旨在推出更具创新性的产品或服务，以满足市场对新鲜、先进解决方案的需求。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为了建立可持续的客户关系，充电电池项目设定了客户满意度目标。通过提供卓越的产品质量和优质的客户服务，充电电池项目追求赢得客户的信任和忠诚度，确保他们的满意度达到行业领先水平。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充电电池项目注重社会责任和可持续发展。通过实施环保、社会责任充电电池项目，充电电池项目致力于在经济发展的同时保护环境，促进社会公平，实现可持续经营。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充电电池项目的团队是实现目标的核心驱动力。因此，充电电池项目设定了团队发展目标，包括提升团队成员的专业技能、培养领导力，以及搭建协同高效的团队工作氛围。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74"/>
      <w:r>
        <w:rPr>
          <w:rFonts w:ascii="仿宋" w:eastAsia="仿宋" w:hAnsi="仿宋" w:cs="仿宋" w:hint="eastAsia"/>
          <w:sz w:val="28"/>
          <w:lang w:eastAsia="zh-CN"/>
        </w:rPr>
        <w:t>(三)、充电电池项目提出的理由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充电电池项目提出的理由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源于对市场机遇的深刻洞察。当前市场中存在的需求缺口和行业发展趋势表明，有巨大的商业机会等待被开发。通过准确捕捉市场机遇，充电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理念基于对技术创新的信仰。通过持续的研发和技术投入，充电电池项目有望推出更具创新性的产品或服务。在科技飞速发展的当下，充电电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是为了增强企业的行业竞争力。通过提升产品或服务的质量和独特性，充电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响应了消费者需求的变化。随着社会和科技的不断发展，消费者对产品和服务的需求也在发生变化。通过深入了解并及时回应消费者的新需求，充电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充电电池项目的提出是企业战略发展规划的一部分。在面对日益激烈的市场竞争和不断变化的商业环境中，充电电池项目作为企业战略的一环，旨在为企业开辟新的增长领域，巩固企业在行业中的地位。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提出不仅仅是基于商业考量，还注重社会责任。通过推出环保、社会责任等方面的充电电池项目，充电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充电电池项目的提出反映了对利益相关者期望的关注。包括客户、员工、投资者等利益相关者在企业发展中都有着各自的期望，充电电池项目力求在满足这些期望的同时，取得更大的共赢。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57"/>
      <w:r>
        <w:rPr>
          <w:rFonts w:ascii="仿宋" w:eastAsia="仿宋" w:hAnsi="仿宋" w:cs="仿宋" w:hint="eastAsia"/>
          <w:sz w:val="28"/>
          <w:lang w:eastAsia="zh-CN"/>
        </w:rPr>
        <w:t>(四)、充电电池项目意义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在实施充电电池项目的过程中，我们不仅仅是在追逐商业成功，更是为企业和社会的多个层面创造了深远的意义。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的首要意义在于提升企业的市场竞争力。通过持续的创新和对产品质量的高标准要求，充电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电电池项目的推进将促使行业技术水平的提升。通过引入先进技术和创新性解决方案，充电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电电池项目不仅创造了大量就业机会，提高了就业水平，还注重社会责任和环保。通过参与社会公益事业和推动环保充电电池项目，充电电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综合而言，充电电池项目意义重大，不仅推动了企业的发展，也为行业和社会的进步贡献了积极力量。这是一个全面而深刻的影响，将在未来产生可持续的正面效应。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7"/>
      <w:r>
        <w:rPr>
          <w:rFonts w:ascii="仿宋" w:eastAsia="仿宋" w:hAnsi="仿宋" w:cs="仿宋" w:hint="eastAsia"/>
          <w:sz w:val="28"/>
          <w:lang w:eastAsia="zh-CN"/>
        </w:rPr>
        <w:t>(五)、充电电池项目背景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在当今迅猛发展的商业环境中，充电电池项目的动因根植于对多方面因素的审慎考量。这个充电电池项目的提出并非孤立的决策，而是对企业所处背景深入思考的产物。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市场的不断演变是充电电池项目背后的首要原因。科技的迅速发展和全球市场的快速变化使得企业必须灵活应对。充电电池项目应运而生，旨在通过创新性的解决方案迎合市场的多变需求，赢得竞争中的先机。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竞争的激烈程度也是充电电池项目背景中不可忽视的一环。企业需要在激烈竞争中脱颖而出，为此，充电电池项目致力于打破常规，提供独特的价值主张，以吸引客户并确保市场份额的增长。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技术的迅速发展为企业带来了机遇与挑战。作为充电电池项目启动的背景之一，对新兴技术的应用将有助于提升企业的技术水平，使其在不断演进的商业环境中保持竞争优势。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此外，社会对企业责任的期望也在逐渐升高。充电电池项目充分融入了社会责任的理念，通过可持续经营和社会公益充电电池项目，企图为社会贡献一份力量，在商业成功的同时关注社会价值。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53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647"/>
      <w:r>
        <w:rPr>
          <w:rFonts w:ascii="仿宋" w:eastAsia="仿宋" w:hAnsi="仿宋" w:cs="仿宋" w:hint="eastAsia"/>
          <w:lang w:eastAsia="zh-CN"/>
        </w:rPr>
        <w:t>(一)、充电电池行业分析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行业一直以来都是市场的关注焦点。行业内的发展趋势、竞争态势以及潜在机会都对充电电池项目的推进产生深远的影响。通过深入研究行业的整体概貌，我们将更好地理解行业的核心特征，为充电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行业，技术一直是推动创新和发展的关键因素。我们将对当前技术趋势进行详尽分析，包括但不限于人工智能、大数据应用、先进制造技术等。这有助于充电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充电电池项目成功的基础。我们将对主要竞争对手进行深入研究，包括其市场份额、产品特点、市场定位等。通过全面了解竞争对手的优势和劣势，充电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52"/>
      <w:r>
        <w:rPr>
          <w:rFonts w:ascii="仿宋" w:eastAsia="仿宋" w:hAnsi="仿宋" w:cs="仿宋" w:hint="eastAsia"/>
          <w:sz w:val="28"/>
          <w:lang w:eastAsia="zh-CN"/>
        </w:rPr>
        <w:t>(二)、充电电池市场分析预测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通过对市场规模的深入调研，我们将预测充电电池市场未来的增长趋势。这包括市场的整体规模、各细分领域的发展趋势等。充电电池项目可以根据市场的扩张速度和潜在机会，制定更符合市场需求的发展策略。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充电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充电电池项目实施过程中需要充分考虑的因素。我们将对市场风险进行全面评估，包括但不限于政策法规风险、市场竞争风险、技术变革风险等。通过对潜在风险的深入分析，充电电池项目可以制定相应的风险缓解策略，降低不确定性对充电电池项目的影响。</w:t>
      </w:r>
    </w:p>
    <w:p>
      <w:pPr>
        <w:pStyle w:val="Heading1"/>
        <w:ind w:firstLine="560" w:firstLineChars="200"/>
        <w:rPr>
          <w:rFonts w:ascii="仿宋" w:eastAsia="仿宋" w:hAnsi="仿宋" w:cs="仿宋" w:hint="eastAsia"/>
          <w:sz w:val="28"/>
          <w:lang w:eastAsia="zh-CN"/>
        </w:rPr>
      </w:pPr>
      <w:bookmarkStart w:id="11" w:name="_Toc18748"/>
      <w:r>
        <w:rPr>
          <w:rFonts w:ascii="仿宋" w:eastAsia="仿宋" w:hAnsi="仿宋" w:cs="仿宋" w:hint="eastAsia"/>
          <w:sz w:val="28"/>
          <w:lang w:eastAsia="zh-CN"/>
        </w:rPr>
        <w:t>三、充电电池项目建设背景及必要性分析</w:t>
      </w:r>
      <w:bookmarkEnd w:id="11"/>
    </w:p>
    <w:p>
      <w:pPr>
        <w:pStyle w:val="Heading2"/>
        <w:rPr>
          <w:rFonts w:ascii="仿宋" w:eastAsia="仿宋" w:hAnsi="仿宋" w:cs="仿宋" w:hint="eastAsia"/>
          <w:lang w:eastAsia="zh-CN"/>
        </w:rPr>
      </w:pPr>
      <w:bookmarkStart w:id="12" w:name="_Toc10572"/>
      <w:r>
        <w:rPr>
          <w:rFonts w:ascii="仿宋" w:eastAsia="仿宋" w:hAnsi="仿宋" w:cs="仿宋" w:hint="eastAsia"/>
          <w:lang w:eastAsia="zh-CN"/>
        </w:rPr>
        <w:t>(一)、充电电池项目背景分析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充电电池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充电电池项目在这个潮流中的定位。同时，我们将关注行业内涌现的新兴机遇，以便充电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充电电池项目提供了强大的发展动力。我们将聚焦于行业内最新的技术发展趋势，包括但不限于人工智能、大数据分析、物联网等领域。通过深度的技术研究，我们将确保充电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充电电池项目发展的源泉。我们将投入更多的精力对市场需求进行深入剖析，超越表面的需求，深入挖掘潜在的市场痛点和机遇。通过对市场需求的细致了解，充电电池项目将更有针对性地设计解决方案，满足市场的多样化需求，从而更好地促进充电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充电电池项目战略至关重要。我们将对竞争态势进行更为深入的分析，包括但不限于市场份额、产品特点、客户满意度等多个维度。通过深度的竞争分析，充电电池项目将能够更准确地把握市场脉搏，制定具有竞争力的充电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充电电池项目的发展具有直接的影响。我们将进行更为全面的法规和政策分析，了解行业发展中的潜在法律风险和合规挑战。通过充分了解和遵守相关法规，充电电池项目将确保在法律框架内合法合规运营，为充电电池项目的稳健发展提供有力支持。</w:t>
      </w:r>
    </w:p>
    <w:p>
      <w:pPr>
        <w:pStyle w:val="Heading2"/>
        <w:ind w:firstLine="560" w:firstLineChars="200"/>
        <w:rPr>
          <w:rFonts w:ascii="仿宋" w:eastAsia="仿宋" w:hAnsi="仿宋" w:cs="仿宋" w:hint="eastAsia"/>
          <w:sz w:val="28"/>
          <w:lang w:eastAsia="zh-CN"/>
        </w:rPr>
      </w:pPr>
      <w:bookmarkStart w:id="13" w:name="_Toc24437"/>
      <w:r>
        <w:rPr>
          <w:rFonts w:ascii="仿宋" w:eastAsia="仿宋" w:hAnsi="仿宋" w:cs="仿宋" w:hint="eastAsia"/>
          <w:sz w:val="28"/>
          <w:lang w:eastAsia="zh-CN"/>
        </w:rPr>
        <w:t>(二)、充电电池项目建设必要性分析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建设的迫切性源于对行业发展趋势的深刻洞察。我们正处于一个行业变革的时代，科技创新、数字化转型成为企业发展的关键动力。充电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建设不仅仅是为了跟上潮流，更是为了通过技术创新推动企业的持续发展。通过引入先进的技术和解决方案，充电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充电电池项目的建设成为必然选择，通过提高产品质量、拓展服务领域，从而在竞争中获得更多的机会。充电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充电电池项目建设的必要性体现在对客户需求更精准的满足。通过充电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建设的背后是对企业持续创新的追求。只有通过不断创新，企业才能在竞争中立于不败之地。充电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043"/>
      <w:r>
        <w:rPr>
          <w:rFonts w:ascii="仿宋" w:eastAsia="仿宋" w:hAnsi="仿宋" w:cs="仿宋" w:hint="eastAsia"/>
          <w:sz w:val="28"/>
          <w:lang w:eastAsia="zh-CN"/>
        </w:rPr>
        <w:t>四、充电电池项目绩效评估</w:t>
      </w:r>
      <w:bookmarkEnd w:id="14"/>
    </w:p>
    <w:p>
      <w:pPr>
        <w:pStyle w:val="Heading2"/>
        <w:rPr>
          <w:rFonts w:ascii="仿宋" w:eastAsia="仿宋" w:hAnsi="仿宋" w:cs="仿宋" w:hint="eastAsia"/>
          <w:lang w:eastAsia="zh-CN"/>
        </w:rPr>
      </w:pPr>
      <w:bookmarkStart w:id="15" w:name="_Toc312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充电电池项目中，我们设计了一套全面的绩效评估指标，以确保充电电池项目的可控和成功交付。这些指标跨足充电电池项目目标、成本、进度和质量等多个维度，为我们提供了全面洞察充电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目标达成率是我们关注的首要指标。我们设定了明确的目标，并通过定期监测和评估，迅速发现并应对潜在的目标偏差。这为充电电池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成本绩效是另一个核心关注点。通过实际成本与预算成本的对比分析，我们深入了解成本差异的原因，及时调整资源分配，保持充电电池项目在经济效益方面的合理水平。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电电池项目进度作为关键的绩效指标之一，得到了精心的关注。我们制定了详细的充电电池项目进度计划，并设立了进度符合度指标，确保实际进度与计划进度保持一致。这使我们能够快速发现和解决潜在的进度问题，保持充电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充电电池项目绩效的不可或缺的一环。我们引入了一系列的质量标准和客户满意度指标，以确保充电电池项目交付的成果在质量上达到或超越预期水平。通过持续监测这些指标，我们努力提升充电电池项目整体质量水平，为充电电池项目的成功交付提供有力保障。通过这些科学且全面的绩效评估，我们能够更好地引导充电电池项目的持续改进，确保充电电池项目目标的顺利达成。</w:t>
      </w:r>
    </w:p>
    <w:p>
      <w:pPr>
        <w:pStyle w:val="Heading2"/>
        <w:ind w:firstLine="560" w:firstLineChars="200"/>
        <w:rPr>
          <w:rFonts w:ascii="仿宋" w:eastAsia="仿宋" w:hAnsi="仿宋" w:cs="仿宋" w:hint="eastAsia"/>
          <w:sz w:val="28"/>
          <w:lang w:eastAsia="zh-CN"/>
        </w:rPr>
      </w:pPr>
      <w:bookmarkStart w:id="16" w:name="_Toc2403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绩效评估是充电电池项目中的关键环节，为确保充电电池项目达到预期目标，我们采用了多层次、多维度的绩效评估方法。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充电电池项目的战略目标对齐，确保每个决策和行动都与充电电池项目整体目标保持一致。团队会定期召开战略对齐会议，审视当前工作与充电电池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充电电池项目进度、质量、成本和风险等方面。这些指标通过数据收集和分析，为充电电池项目管理团队提供了客观的评估依据。例如，我们通过充电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绩效评估不仅仅停留在充电电池项目内部，还考虑了充电电池项目对外部环境的影响。我们定期进行干系人满意度调查，以了解各利益相关方对充电电池项目的期望和满意度，并及时做出调整。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这种多层次、多角度的绩效评估方法，使得我们能够全面了解充电电池项目的运行状态，及时做出调整，确保充电电池项目在不断变化的环境中保持稳健前行。</w:t>
      </w:r>
    </w:p>
    <w:p>
      <w:pPr>
        <w:pStyle w:val="Heading2"/>
        <w:ind w:firstLine="560" w:firstLineChars="200"/>
        <w:rPr>
          <w:rFonts w:ascii="仿宋" w:eastAsia="仿宋" w:hAnsi="仿宋" w:cs="仿宋" w:hint="eastAsia"/>
          <w:sz w:val="28"/>
          <w:lang w:eastAsia="zh-CN"/>
        </w:rPr>
      </w:pPr>
      <w:bookmarkStart w:id="17" w:name="_Toc160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为了确保充电电池项目的有效管理和不断优化，我们采用了精心设计的绩效评估周期。这个周期旨在实现灵活、实时和全面的评估，以适应充电电池项目执行中的各种挑战。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充电电池项目的不同需求，分为短期、中期和长期。短期评估关注每个迭代或工作周期，以及时发现和解决当前任务中的问题。中期评估涵盖几个迭代，深入了解整体充电电池项目的趋势和性能。长期评估则着眼于整个充电电池项目阶段，确保充电电池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https://d.book118.com/437063200134006051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充电电池项目规划设计蓝图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233BE"/>
    <w:rsid w:val="4B9233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63200134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2024-03-01T21:07:00Z</dcterms:created>
  <dcterms:modified xsi:type="dcterms:W3CDTF">2024-03-01T21:07:18Z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885027BB83E04D66A16C6FB1DF0BC260_11</vt:lpwstr>
  </property>
  <property fmtid="{D5CDD505-2E9C-101B-9397-08002B2CF9AE}" pid="3" name="KSOProductBuildVer">
    <vt:lpwstr>2052-12.1.0.16388</vt:lpwstr>
  </property>
</Properties>
</file>