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河南淮阳县物理八年级下册期末考试专项练习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4"/>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6"/>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7"/>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8"/>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9" o:title=""/>
            <o:lock v:ext="edit" aspectratio="f"/>
            <w10:anchorlock/>
          </v:shape>
          <o:OLEObject Type="Embed" ProgID="Equation.DSMT4" ShapeID="_x0000_i1026" DrawAspect="Content" ObjectID="_1468075726" r:id="rId1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9"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9"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9" o:title=""/>
            <o:lock v:ext="edit" aspectratio="f"/>
            <w10:anchorlock/>
          </v:shape>
          <o:OLEObject Type="Embed" ProgID="Equation.DSMT4" ShapeID="_x0000_i1029" DrawAspect="Content" ObjectID="_1468075729" r:id="rId1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15"/>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16"/>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17"/>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8"/>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9"/>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0"/>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20pt;height:16pt" o:ole="" coordsize="21600,21600" o:preferrelative="t" filled="f" stroked="f">
            <v:stroke joinstyle="miter"/>
            <v:imagedata r:id="rId21" o:title=""/>
            <o:lock v:ext="edit" aspectratio="f"/>
            <w10:anchorlock/>
          </v:shape>
          <o:OLEObject Type="Embed" ProgID="Equation.DSMT4" ShapeID="_x0000_i1030" DrawAspect="Content" ObjectID="_1468075730" r:id="rId22"/>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1" type="#_x0000_t75" style="width:77pt;height:18pt" o:ole="" coordsize="21600,21600" o:preferrelative="t" filled="f" stroked="f">
            <v:stroke joinstyle="miter"/>
            <v:imagedata r:id="rId23" o:title=""/>
            <o:lock v:ext="edit" aspectratio="f"/>
            <w10:anchorlock/>
          </v:shape>
          <o:OLEObject Type="Embed" ProgID="Equation.DSMT4" ShapeID="_x0000_i1031" DrawAspect="Content" ObjectID="_1468075731" r:id="rId24"/>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2" type="#_x0000_t75" style="width:48pt;height:16pt" o:ole="" coordsize="21600,21600" o:preferrelative="t" filled="f" stroked="f">
            <v:stroke joinstyle="miter"/>
            <v:imagedata r:id="rId25" o:title=""/>
            <o:lock v:ext="edit" aspectratio="f"/>
            <w10:anchorlock/>
          </v:shape>
          <o:OLEObject Type="Embed" ProgID="Equation.DSMT4" ShapeID="_x0000_i1032" DrawAspect="Content" ObjectID="_1468075732" r:id="rId2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27"/>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8"/>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9"/>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30"/>
                    <a:stretch>
                      <a:fillRect/>
                    </a:stretch>
                  </pic:blipFill>
                  <pic:spPr>
                    <a:xfrm>
                      <a:off x="0" y="0"/>
                      <a:ext cx="1981200" cy="1202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为了倡导绿色出行，城区投放了大量的公共自行车。小明骑着公共自行车出行，在水平路面上匀速骑行900m，所用时间为3min。已知人与车总质量为60kg，每个轮胎与地面接触面积为100cm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2192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31"/>
                    <a:stretch>
                      <a:fillRect/>
                    </a:stretch>
                  </pic:blipFill>
                  <pic:spPr>
                    <a:xfrm>
                      <a:off x="0" y="0"/>
                      <a:ext cx="1676400" cy="1219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（1）自行车行驶的速度为多少m/s?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（2）人和自行车受到的总重力是多少？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（3）骑行时，自行车对路面的压强为多大？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如图示，水平桌面上有装有一定量水的圆柱形容器，现将一体积为 </w:t>
      </w:r>
      <w:r>
        <w:rPr>
          <w:rFonts w:ascii="宋体" w:eastAsia="宋体" w:hAnsi="宋体" w:cs="宋体" w:hint="eastAsia"/>
          <w:color w:val="000000" w:themeColor="text1"/>
          <w:sz w:val="22"/>
          <w14:textFill>
            <w14:solidFill>
              <w14:schemeClr w14:val="tx1"/>
            </w14:solidFill>
          </w14:textFill>
        </w:rPr>
        <w:object>
          <v:shape id="_x0000_i1033" type="#_x0000_t75" style="width:60pt;height:16pt" o:ole="" coordsize="21600,21600" o:preferrelative="t" filled="f" stroked="f">
            <v:stroke joinstyle="miter"/>
            <v:imagedata r:id="rId32" o:title=""/>
            <o:lock v:ext="edit" aspectratio="f"/>
            <w10:anchorlock/>
          </v:shape>
          <o:OLEObject Type="Embed" ProgID="Equation.DSMT4" ShapeID="_x0000_i1033" DrawAspect="Content" ObjectID="_1468075733" r:id="rId33"/>
        </w:object>
      </w:r>
      <w:r>
        <w:rPr>
          <w:rFonts w:ascii="宋体" w:eastAsia="宋体" w:hAnsi="宋体" w:cs="宋体" w:hint="eastAsia"/>
          <w:color w:val="000000" w:themeColor="text1"/>
          <w:sz w:val="22"/>
          <w14:textFill>
            <w14:solidFill>
              <w14:schemeClr w14:val="tx1"/>
            </w14:solidFill>
          </w14:textFill>
        </w:rPr>
        <w:t xml:space="preserve"> 的物块放入容器中，物块漂浮在水面上，浸入水中的体积为 </w:t>
      </w:r>
      <w:r>
        <w:rPr>
          <w:rFonts w:ascii="宋体" w:eastAsia="宋体" w:hAnsi="宋体" w:cs="宋体" w:hint="eastAsia"/>
          <w:color w:val="000000" w:themeColor="text1"/>
          <w:sz w:val="22"/>
          <w14:textFill>
            <w14:solidFill>
              <w14:schemeClr w14:val="tx1"/>
            </w14:solidFill>
          </w14:textFill>
        </w:rPr>
        <w:object>
          <v:shape id="_x0000_i1034" type="#_x0000_t75" style="width:61pt;height:16pt" o:ole="" coordsize="21600,21600" o:preferrelative="t" filled="f" stroked="f">
            <v:stroke joinstyle="miter"/>
            <v:imagedata r:id="rId34" o:title=""/>
            <o:lock v:ext="edit" aspectratio="f"/>
            <w10:anchorlock/>
          </v:shape>
          <o:OLEObject Type="Embed" ProgID="Equation.DSMT4" ShapeID="_x0000_i1034" DrawAspect="Content" ObjectID="_1468075734" r:id="rId3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5" type="#_x0000_t75" style="width:59pt;height:16pt" o:ole="" coordsize="21600,21600" o:preferrelative="t" filled="f" stroked="f">
            <v:stroke joinstyle="miter"/>
            <v:imagedata r:id="rId36" o:title=""/>
            <o:lock v:ext="edit" aspectratio="f"/>
            <w10:anchorlock/>
          </v:shape>
          <o:OLEObject Type="Embed" ProgID="Equation.DSMT4" ShapeID="_x0000_i1035" DrawAspect="Content" ObjectID="_1468075735" r:id="rId37"/>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17600"/>
            <wp:effectExtent l="0" t="0" r="17145" b="6350"/>
            <wp:docPr id="22" name="图片 22"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21"/>
                    <pic:cNvPicPr>
                      <a:picLocks noChangeAspect="1"/>
                    </pic:cNvPicPr>
                  </pic:nvPicPr>
                  <pic:blipFill>
                    <a:blip xmlns:r="http://schemas.openxmlformats.org/officeDocument/2006/relationships" r:embed="rId38"/>
                    <a:stretch>
                      <a:fillRect/>
                    </a:stretch>
                  </pic:blipFill>
                  <pic:spPr>
                    <a:xfrm>
                      <a:off x="0" y="0"/>
                      <a:ext cx="1811867"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（3）如图乙所示，用力F缓慢向下压物块，使其恰好完全浸没在水中，此时物块受到浮力多大？压力F为多大？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如图所示，重力不计的木棒可绕支点O无摩擦转动，支点距左端L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=0.5m距右端L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=0.2m。当把A、B两物体用细绳分别挂在木棒的两个端点上时，木棒在水平位置平衡。已知A为质量为2kg的正方体，B为边长0.1m，密度8×10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的正方体。（g=10N/kg）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13710" cy="2167255"/>
            <wp:effectExtent l="0" t="0" r="15240" b="444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39"/>
                    <a:stretch>
                      <a:fillRect/>
                    </a:stretch>
                  </pic:blipFill>
                  <pic:spPr>
                    <a:xfrm>
                      <a:off x="0" y="0"/>
                      <a:ext cx="3014133" cy="216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（1）绳子对A的拉力F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（2）绳子对B的拉力F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（3）正方体B对地面的压强p。</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小明探究“凸透镜成像的规律”的实验时，实验器材有：光具座、凸透镜、蜡烛、光屏、火柴等。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（1）如图甲所示，一束平行光平行于主光轴射入凸透镜移动光屏，在光屏上得到一个最小最亮的光斑，则该凸透镜的焦距为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80055" cy="524510"/>
            <wp:effectExtent l="0" t="0" r="1079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0"/>
                    <a:stretch>
                      <a:fillRect/>
                    </a:stretch>
                  </pic:blipFill>
                  <pic:spPr>
                    <a:xfrm>
                      <a:off x="0" y="0"/>
                      <a:ext cx="2980267" cy="524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（2）实验时，把凸透镜固定在光具座50cm刻度线处，小明将蜡烛移至光具座上10cm刻度线处如图乙所示，移动光屏，直到烛焰在光屏上成清晰的像，则该像是倒立、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（选填“放大”“缩小”或“等大”)的实像。应用这一成像特点可制成的光学仪器是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(选填“照相机”“投影仪”或“放大镜”)。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（3）小明又将蜡烛移至光具座上25cm刻度线处，为在光屏上再次得到清晰的像，应将光屏向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透镜的方向移动；成清晰像后小明把一个凹透镜放在蜡烛和凸透镜之间若要在光屏上再次成清晰的像则需要将光屏向透镜的方向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透镜的方向移动。(均选填“靠近”或“远离”)。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（4）小明将蜡烛移至光具座上40cm刻度线处，移动光屏，发现不能在光屏上得到像，为了观察此时成像特点，请你写出接下来的操作是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；小明将蜡烛继续靠近透镜，看到的像将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1" name="图片 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82354232"/>
                    <pic:cNvPicPr>
                      <a:picLocks noChangeAspect="1"/>
                    </pic:cNvPicPr>
                  </pic:nvPicPr>
                  <pic:blipFill>
                    <a:blip xmlns:r="http://schemas.openxmlformats.org/officeDocument/2006/relationships" r:embed="rId41"/>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【解答】甲、乙两物体静止放置在水平桌面上，对桌面的压力等于自重，则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G</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G</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二者与水平面接触面积相同，根据压强公式 </w:t>
      </w:r>
      <w:r>
        <w:rPr>
          <w:rFonts w:ascii="宋体" w:eastAsia="宋体" w:hAnsi="宋体" w:cs="宋体" w:hint="eastAsia"/>
          <w:color w:val="000000" w:themeColor="text1"/>
          <w:sz w:val="22"/>
          <w14:textFill>
            <w14:solidFill>
              <w14:schemeClr w14:val="tx1"/>
            </w14:solidFill>
          </w14:textFill>
        </w:rPr>
        <w:object>
          <v:shape id="_x0000_i1036" type="#_x0000_t75" style="width:34pt;height:31pt" o:ole="" coordsize="21600,21600" o:preferrelative="t" filled="f" stroked="f">
            <v:stroke joinstyle="miter"/>
            <v:imagedata r:id="rId42" o:title=""/>
            <o:lock v:ext="edit" aspectratio="f"/>
            <w10:anchorlock/>
          </v:shape>
          <o:OLEObject Type="Embed" ProgID="Equation.DSMT4" ShapeID="_x0000_i1036" DrawAspect="Content" ObjectID="_1468075736" r:id="rId43"/>
        </w:object>
      </w:r>
      <w:r>
        <w:rPr>
          <w:rFonts w:ascii="宋体" w:eastAsia="宋体" w:hAnsi="宋体" w:cs="宋体" w:hint="eastAsia"/>
          <w:color w:val="000000" w:themeColor="text1"/>
          <w:sz w:val="22"/>
          <w14:textFill>
            <w14:solidFill>
              <w14:schemeClr w14:val="tx1"/>
            </w14:solidFill>
          </w14:textFill>
        </w:rPr>
        <w:t xml:space="preserve"> 可知p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【分析】处在水平面上的物体，物体对桌面的压力等于重力，结合压强的定义式p=F/S求解物体产生的压强，其中F是压力，S是受力面积。</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【解答】解：A、用船桨划船时，动力臂小于阻力臂，因此船桨是费力杠杆，A符合题意；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B、物体间力的作用是相互的，当用船桨划船时，船桨对水有一个向后的力，同时水对船桨有一个向前的力，使船前进，故使船前进的力的施力物体是水，B符合题意；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C、船漂浮在水面上，因此船受到的浮力等于船和人的重力总和，而不是船的重力，C不符合题意；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D、皮划艇加速向前冲时，处于非平衡状态，它受到的合力不为零，D符合题意。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【分析】三种杠杆：(1)省力杠杆：L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.特点是省力，但费距离.（如剪铁剪刀，铡刀，起子）</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(2)费力杠杆：L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.特点是费力，但省距离.（如钓鱼杠，理发剪刀等）</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(3)等臂杠杆：L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,平衡时F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.特点是既不省力，也不费力.（如：天平）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利用浮沉条件可知：船受到的浮力等于船和人重力的总和.</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物体平衡状态：物体受到几个力作用时，如果保持静止状态或匀速直线运动状态，我们就说这几个力平衡.</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 xml:space="preserve">【解答】由 </w:t>
      </w:r>
      <w:r>
        <w:rPr>
          <w:rFonts w:ascii="宋体" w:eastAsia="宋体" w:hAnsi="宋体" w:cs="宋体" w:hint="eastAsia"/>
          <w:color w:val="000000" w:themeColor="text1"/>
          <w:sz w:val="22"/>
          <w14:textFill>
            <w14:solidFill>
              <w14:schemeClr w14:val="tx1"/>
            </w14:solidFill>
          </w14:textFill>
        </w:rPr>
        <w:object>
          <v:shape id="_x0000_i1037" type="#_x0000_t75" style="width:66pt;height:19pt" o:ole="" coordsize="21600,21600" o:preferrelative="t" filled="f" stroked="f">
            <v:stroke joinstyle="miter"/>
            <v:imagedata r:id="rId44" o:title=""/>
            <o:lock v:ext="edit" aspectratio="f"/>
            <w10:anchorlock/>
          </v:shape>
          <o:OLEObject Type="Embed" ProgID="Equation.DSMT4" ShapeID="_x0000_i1037" DrawAspect="Content" ObjectID="_1468075737" r:id="rId45"/>
        </w:object>
      </w:r>
      <w:r>
        <w:rPr>
          <w:rFonts w:ascii="宋体" w:eastAsia="宋体" w:hAnsi="宋体" w:cs="宋体" w:hint="eastAsia"/>
          <w:color w:val="000000" w:themeColor="text1"/>
          <w:sz w:val="22"/>
          <w14:textFill>
            <w14:solidFill>
              <w14:schemeClr w14:val="tx1"/>
            </w14:solidFill>
          </w14:textFill>
        </w:rPr>
        <w:t xml:space="preserve"> 可知，浸没在水中的木块从开始上浮到木块没有露出水面前，V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不变，则F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不变；木块开始露出水面直至静止时，V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逐渐减少，则F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减小；木块静止后，V</w:t>
      </w:r>
      <w:r>
        <w:rPr>
          <w:rFonts w:ascii="宋体" w:eastAsia="宋体" w:hAnsi="宋体" w:cs="宋体" w:hint="eastAsia"/>
          <w:color w:val="000000" w:themeColor="text1"/>
          <w:sz w:val="22"/>
          <w:vertAlign w:val="subscript"/>
          <w14:textFill>
            <w14:solidFill>
              <w14:schemeClr w14:val="tx1"/>
            </w14:solidFill>
          </w14:textFill>
        </w:rPr>
        <w:t>排</w:t>
      </w:r>
      <w:r>
        <w:rPr>
          <w:rFonts w:ascii="宋体" w:eastAsia="宋体" w:hAnsi="宋体" w:cs="宋体" w:hint="eastAsia"/>
          <w:color w:val="000000" w:themeColor="text1"/>
          <w:sz w:val="22"/>
          <w14:textFill>
            <w14:solidFill>
              <w14:schemeClr w14:val="tx1"/>
            </w14:solidFill>
          </w14:textFill>
        </w:rPr>
        <w:t>不变，则F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不变；所以整个过程中，木块受到的浮力先不变，后减少，再保持不变。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【分析】液体密度一定时，物体排开液体的体积越大，受到的浮力越大。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【解答】A．功率反映的是物体做功快慢的物理量，功率越大的机械做功越快，A符合题意；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B．定滑轮可改变用力的方向，不能改变力的大小，B不符合题意；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C．使用滑轮组可以省力，但不能省功，C不符合题意；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D．机械效率越高，有用功占总功的比值越大，与做功的多少无关，D不符合题意。</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https://d.book118.com/437116060122006035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F04E16"/>
    <w:rsid w:val="05F04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oleObject" Target="embeddings/oleObject2.bin" /><Relationship Id="rId12" Type="http://schemas.openxmlformats.org/officeDocument/2006/relationships/oleObject" Target="embeddings/oleObject3.bin" /><Relationship Id="rId13" Type="http://schemas.openxmlformats.org/officeDocument/2006/relationships/oleObject" Target="embeddings/oleObject4.bin" /><Relationship Id="rId14" Type="http://schemas.openxmlformats.org/officeDocument/2006/relationships/oleObject" Target="embeddings/oleObject5.bin"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wmf" /><Relationship Id="rId22" Type="http://schemas.openxmlformats.org/officeDocument/2006/relationships/oleObject" Target="embeddings/oleObject6.bin" /><Relationship Id="rId23" Type="http://schemas.openxmlformats.org/officeDocument/2006/relationships/image" Target="media/image14.wmf" /><Relationship Id="rId24" Type="http://schemas.openxmlformats.org/officeDocument/2006/relationships/oleObject" Target="embeddings/oleObject7.bin" /><Relationship Id="rId25" Type="http://schemas.openxmlformats.org/officeDocument/2006/relationships/image" Target="media/image15.wmf" /><Relationship Id="rId26" Type="http://schemas.openxmlformats.org/officeDocument/2006/relationships/oleObject" Target="embeddings/oleObject8.bin"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wmf" /><Relationship Id="rId33" Type="http://schemas.openxmlformats.org/officeDocument/2006/relationships/oleObject" Target="embeddings/oleObject9.bin" /><Relationship Id="rId34" Type="http://schemas.openxmlformats.org/officeDocument/2006/relationships/image" Target="media/image22.wmf" /><Relationship Id="rId35" Type="http://schemas.openxmlformats.org/officeDocument/2006/relationships/oleObject" Target="embeddings/oleObject10.bin" /><Relationship Id="rId36" Type="http://schemas.openxmlformats.org/officeDocument/2006/relationships/image" Target="media/image23.wmf" /><Relationship Id="rId37" Type="http://schemas.openxmlformats.org/officeDocument/2006/relationships/oleObject" Target="embeddings/oleObject11.bin"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wmf" /><Relationship Id="rId43" Type="http://schemas.openxmlformats.org/officeDocument/2006/relationships/oleObject" Target="embeddings/oleObject12.bin" /><Relationship Id="rId44" Type="http://schemas.openxmlformats.org/officeDocument/2006/relationships/image" Target="media/image29.wmf" /><Relationship Id="rId45" Type="http://schemas.openxmlformats.org/officeDocument/2006/relationships/oleObject" Target="embeddings/oleObject13.bin" /><Relationship Id="rId46" Type="http://schemas.openxmlformats.org/officeDocument/2006/relationships/hyperlink" Target="https://d.book118.com/437116060122006035"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2023-11-15T06:31:45Z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34F4B32D1B2E436B802D9EDDF6FABB25_11</vt:lpwstr>
  </property>
  <property fmtid="{D5CDD505-2E9C-101B-9397-08002B2CF9AE}" pid="3" name="KSOProductBuildVer">
    <vt:lpwstr>2052-11.1.0.14309</vt:lpwstr>
  </property>
</Properties>
</file>