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436A" w:rsidP="006B436A" w14:paraId="00AF3584" w14:textId="77777777">
      <w:pPr>
        <w:spacing w:before="48" w:beforeLines="20" w:after="360" w:afterLines="150" w:line="360" w:lineRule="auto"/>
        <w:jc w:val="center"/>
        <w:rPr>
          <w:rFonts w:ascii="华文中宋" w:eastAsia="华文中宋" w:hAnsi="华文中宋"/>
          <w:b/>
          <w:sz w:val="30"/>
        </w:rPr>
      </w:pPr>
      <w:r w:rsidRPr="006B436A">
        <w:rPr>
          <w:rFonts w:ascii="华文中宋" w:eastAsia="华文中宋" w:hAnsi="华文中宋"/>
          <w:b/>
          <w:sz w:val="30"/>
        </w:rPr>
        <w:t>2023</w:t>
      </w:r>
      <w:r w:rsidRPr="006B436A">
        <w:rPr>
          <w:rFonts w:ascii="华文中宋" w:eastAsia="华文中宋" w:hAnsi="华文中宋"/>
          <w:b/>
          <w:sz w:val="30"/>
        </w:rPr>
        <w:t>下半年安徽芜湖市南陵县卫健系统面向社会招聘</w:t>
      </w:r>
      <w:r w:rsidRPr="006B436A">
        <w:rPr>
          <w:rFonts w:ascii="华文中宋" w:eastAsia="华文中宋" w:hAnsi="华文中宋"/>
          <w:b/>
          <w:sz w:val="30"/>
        </w:rPr>
        <w:t>17</w:t>
      </w:r>
      <w:r w:rsidRPr="006B436A">
        <w:rPr>
          <w:rFonts w:ascii="华文中宋" w:eastAsia="华文中宋" w:hAnsi="华文中宋"/>
          <w:b/>
          <w:sz w:val="30"/>
        </w:rPr>
        <w:t>人笔试备考题库及答案解析</w:t>
      </w:r>
    </w:p>
    <w:p w:rsidR="00A77B3E" w14:paraId="5CA4C8B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B5046D" w14:textId="77777777">
      <w:pPr>
        <w:spacing w:after="260" w:line="360" w:lineRule="auto"/>
      </w:pPr>
      <w:r>
        <w:rPr>
          <w:rFonts w:ascii="微软雅黑" w:eastAsia="微软雅黑" w:cs="微软雅黑"/>
        </w:rPr>
        <w:t>一、选择题</w:t>
      </w:r>
    </w:p>
    <w:p w:rsidR="0030475A" w14:paraId="137796C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6DE0073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4681A84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7721FA8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6D949FC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79C258A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FCFE3E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5566B15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5FAD443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151E0ED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3D2C8F1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717B6E8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274B275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9307AB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23DF7C1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4FA95DF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2F87C3F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0675F41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7622A90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2ABBE0C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4AB7E7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421FC0A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572F62B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4FEB1DA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09DEB18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3F4DFBB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2DBE434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72772D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p>
    <w:p w:rsidR="0030475A" w14:paraId="3F6DE54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76024ED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5196FA0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p>
    <w:p w:rsidR="0030475A" w14:paraId="28029E4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313</w:t>
      </w:r>
    </w:p>
    <w:p w:rsidR="0030475A" w14:paraId="0780064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296</w:t>
      </w:r>
    </w:p>
    <w:p w:rsidR="0030475A" w14:paraId="557DB9D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3505EF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八位二进制数表示的最大十进制整数是</w:t>
      </w:r>
      <w:r w:rsidRPr="0030475A">
        <w:rPr>
          <w:rFonts w:ascii="微软雅黑" w:eastAsia="微软雅黑" w:cs="微软雅黑"/>
          <w:szCs w:val="14"/>
        </w:rPr>
        <w:t>28-1=255</w:t>
      </w:r>
      <w:r w:rsidRPr="0030475A">
        <w:rPr>
          <w:rFonts w:ascii="微软雅黑" w:eastAsia="微软雅黑" w:cs="微软雅黑"/>
          <w:szCs w:val="14"/>
        </w:rPr>
        <w:t>，大于</w:t>
      </w:r>
      <w:r w:rsidRPr="0030475A">
        <w:rPr>
          <w:rFonts w:ascii="微软雅黑" w:eastAsia="微软雅黑" w:cs="微软雅黑"/>
          <w:szCs w:val="14"/>
        </w:rPr>
        <w:t>255</w:t>
      </w:r>
      <w:r w:rsidRPr="0030475A">
        <w:rPr>
          <w:rFonts w:ascii="微软雅黑" w:eastAsia="微软雅黑" w:cs="微软雅黑"/>
          <w:szCs w:val="14"/>
        </w:rPr>
        <w:t>的整数至少要用</w:t>
      </w:r>
      <w:r w:rsidRPr="0030475A">
        <w:rPr>
          <w:rFonts w:ascii="微软雅黑" w:eastAsia="微软雅黑" w:cs="微软雅黑"/>
          <w:szCs w:val="14"/>
        </w:rPr>
        <w:t>9</w:t>
      </w:r>
      <w:r w:rsidRPr="0030475A">
        <w:rPr>
          <w:rFonts w:ascii="微软雅黑" w:eastAsia="微软雅黑" w:cs="微软雅黑"/>
          <w:szCs w:val="14"/>
        </w:rPr>
        <w:t>位二进制数才能够表示。故选</w:t>
      </w:r>
      <w:r w:rsidRPr="0030475A">
        <w:rPr>
          <w:rFonts w:ascii="微软雅黑" w:eastAsia="微软雅黑" w:cs="微软雅黑"/>
          <w:szCs w:val="14"/>
        </w:rPr>
        <w:t>B</w:t>
      </w:r>
      <w:r w:rsidRPr="0030475A">
        <w:rPr>
          <w:rFonts w:ascii="微软雅黑" w:eastAsia="微软雅黑" w:cs="微软雅黑"/>
          <w:szCs w:val="14"/>
        </w:rPr>
        <w:t>。</w:t>
      </w:r>
    </w:p>
    <w:p w:rsidR="0030475A" w14:paraId="4D57804B"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唯物史观认为，区分普通个人和历史人物主要是看他们</w:t>
      </w:r>
      <w:r w:rsidRPr="0030475A">
        <w:rPr>
          <w:rFonts w:ascii="微软雅黑" w:eastAsia="微软雅黑" w:cs="微软雅黑"/>
          <w:szCs w:val="14"/>
        </w:rPr>
        <w:t>()</w:t>
      </w:r>
      <w:r w:rsidRPr="0030475A">
        <w:rPr>
          <w:rFonts w:ascii="微软雅黑" w:eastAsia="微软雅黑" w:cs="微软雅黑"/>
          <w:szCs w:val="14"/>
        </w:rPr>
        <w:t>。</w:t>
      </w:r>
    </w:p>
    <w:p w:rsidR="0030475A" w14:paraId="30E1AC4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、物质财富的多寡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https://d.book118.com/437125065051006035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rsidP="00683DD2" w14:paraId="27F0A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436A" w14:paraId="75A380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rsidP="00683DD2" w14:paraId="55B778DA" w14:textId="1D5BA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436A" w14:paraId="025B8C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paraId="4C57E9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436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rsidP="00683DD2" w14:textId="1D5BA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436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436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rsidP="00683DD2" w14:textId="1D5BA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43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paraId="566A81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paraId="37EFEF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paraId="3D1DC3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36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6B436A"/>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AEDD8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B436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436A"/>
    <w:rPr>
      <w:sz w:val="18"/>
      <w:szCs w:val="18"/>
    </w:rPr>
  </w:style>
  <w:style w:type="paragraph" w:styleId="Footer">
    <w:name w:val="footer"/>
    <w:basedOn w:val="Normal"/>
    <w:link w:val="a0"/>
    <w:rsid w:val="006B436A"/>
    <w:pPr>
      <w:tabs>
        <w:tab w:val="center" w:pos="4153"/>
        <w:tab w:val="right" w:pos="8306"/>
      </w:tabs>
      <w:snapToGrid w:val="0"/>
    </w:pPr>
    <w:rPr>
      <w:sz w:val="18"/>
      <w:szCs w:val="18"/>
    </w:rPr>
  </w:style>
  <w:style w:type="character" w:customStyle="1" w:styleId="a0">
    <w:name w:val="页脚 字符"/>
    <w:basedOn w:val="DefaultParagraphFont"/>
    <w:link w:val="Footer"/>
    <w:rsid w:val="006B436A"/>
    <w:rPr>
      <w:sz w:val="18"/>
      <w:szCs w:val="18"/>
    </w:rPr>
  </w:style>
  <w:style w:type="character" w:styleId="PageNumber">
    <w:name w:val="page number"/>
    <w:basedOn w:val="DefaultParagraphFont"/>
    <w:rsid w:val="006B43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7125065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3023</Words>
  <Characters>17233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