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服务机器人相关行业公司成立方案及可行性研究报告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14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_Toc17142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44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_Toc13344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_Toc2913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1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_Toc28812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3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_Toc32437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5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_Toc24557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_Toc2844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_Toc1856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5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_Toc6959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3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_Toc513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4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_Toc29343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28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_Toc19128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9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_Toc14597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0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_Toc27906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2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_Toc27725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3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_Toc5338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97" w:history="1">
        <w:r>
          <w:rPr>
            <w:rFonts w:ascii="仿宋" w:eastAsia="仿宋" w:hAnsi="仿宋" w:cs="仿宋" w:hint="eastAsia"/>
            <w:lang w:eastAsia="zh-CN"/>
          </w:rPr>
          <w:t>(七)、服务机器人项目建设必要性分析</w:t>
        </w:r>
        <w:r>
          <w:tab/>
        </w:r>
        <w:r>
          <w:fldChar w:fldCharType="begin"/>
        </w:r>
        <w:r>
          <w:instrText xml:space="preserve"> PAGEREF _Toc32597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58" w:history="1">
        <w:r>
          <w:rPr>
            <w:rFonts w:ascii="仿宋" w:eastAsia="仿宋" w:hAnsi="仿宋" w:cs="仿宋" w:hint="eastAsia"/>
            <w:lang w:eastAsia="zh-CN"/>
          </w:rPr>
          <w:t>三、服务机器人项目概况</w:t>
        </w:r>
        <w:r>
          <w:tab/>
        </w:r>
        <w:r>
          <w:fldChar w:fldCharType="begin"/>
        </w:r>
        <w:r>
          <w:instrText xml:space="preserve"> PAGEREF _Toc19758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55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_Toc20155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91" w:history="1">
        <w:r>
          <w:rPr>
            <w:rFonts w:ascii="仿宋" w:eastAsia="仿宋" w:hAnsi="仿宋" w:cs="仿宋" w:hint="eastAsia"/>
            <w:lang w:eastAsia="zh-CN"/>
          </w:rPr>
          <w:t>(二)、服务机器人项目提出的理由</w:t>
        </w:r>
        <w:r>
          <w:tab/>
        </w:r>
        <w:r>
          <w:fldChar w:fldCharType="begin"/>
        </w:r>
        <w:r>
          <w:instrText xml:space="preserve"> PAGEREF _Toc4091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59" w:history="1">
        <w:r>
          <w:rPr>
            <w:rFonts w:ascii="仿宋" w:eastAsia="仿宋" w:hAnsi="仿宋" w:cs="仿宋" w:hint="eastAsia"/>
            <w:lang w:eastAsia="zh-CN"/>
          </w:rPr>
          <w:t>(三)、服务机器人项目选址</w:t>
        </w:r>
        <w:r>
          <w:tab/>
        </w:r>
        <w:r>
          <w:fldChar w:fldCharType="begin"/>
        </w:r>
        <w:r>
          <w:instrText xml:space="preserve"> PAGEREF _Toc9459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14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_Toc7314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1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_Toc4114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21" w:history="1">
        <w:r>
          <w:rPr>
            <w:rFonts w:ascii="仿宋" w:eastAsia="仿宋" w:hAnsi="仿宋" w:cs="仿宋" w:hint="eastAsia"/>
            <w:lang w:eastAsia="zh-CN"/>
          </w:rPr>
          <w:t>(六)、服务机器人项目投资</w:t>
        </w:r>
        <w:r>
          <w:tab/>
        </w:r>
        <w:r>
          <w:fldChar w:fldCharType="begin"/>
        </w:r>
        <w:r>
          <w:instrText xml:space="preserve"> PAGEREF _Toc27821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26" w:history="1">
        <w:r>
          <w:rPr>
            <w:rFonts w:ascii="仿宋" w:eastAsia="仿宋" w:hAnsi="仿宋" w:cs="仿宋" w:hint="eastAsia"/>
            <w:lang w:eastAsia="zh-CN"/>
          </w:rPr>
          <w:t>(七)、服务机器人项目进度规划</w:t>
        </w:r>
        <w:r>
          <w:tab/>
        </w:r>
        <w:r>
          <w:fldChar w:fldCharType="begin"/>
        </w:r>
        <w:r>
          <w:instrText xml:space="preserve"> PAGEREF _Toc7926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0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_Toc10108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9" w:history="1">
        <w:r>
          <w:rPr>
            <w:rFonts w:ascii="仿宋" w:eastAsia="仿宋" w:hAnsi="仿宋" w:cs="仿宋" w:hint="eastAsia"/>
            <w:lang w:eastAsia="zh-CN"/>
          </w:rPr>
          <w:t>(九)、服务机器人项目综合评价</w:t>
        </w:r>
        <w:r>
          <w:tab/>
        </w:r>
        <w:r>
          <w:fldChar w:fldCharType="begin"/>
        </w:r>
        <w:r>
          <w:instrText xml:space="preserve"> PAGEREF _Toc2229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12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_Toc10712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63" w:history="1">
        <w:r>
          <w:rPr>
            <w:rFonts w:ascii="仿宋" w:eastAsia="仿宋" w:hAnsi="仿宋" w:cs="仿宋" w:hint="eastAsia"/>
            <w:lang w:eastAsia="zh-CN"/>
          </w:rPr>
          <w:t>(一)、服务机器人项目选址原则</w:t>
        </w:r>
        <w:r>
          <w:tab/>
        </w:r>
        <w:r>
          <w:fldChar w:fldCharType="begin"/>
        </w:r>
        <w:r>
          <w:instrText xml:space="preserve"> PAGEREF _Toc6263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2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_Toc13620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24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_Toc18724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73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_Toc8973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37" w:history="1">
        <w:r>
          <w:rPr>
            <w:rFonts w:ascii="仿宋" w:eastAsia="仿宋" w:hAnsi="仿宋" w:cs="仿宋" w:hint="eastAsia"/>
            <w:lang w:eastAsia="zh-CN"/>
          </w:rPr>
          <w:t>(五)、服务机器人项目选址综合评价</w:t>
        </w:r>
        <w:r>
          <w:tab/>
        </w:r>
        <w:r>
          <w:fldChar w:fldCharType="begin"/>
        </w:r>
        <w:r>
          <w:instrText xml:space="preserve"> PAGEREF _Toc6037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71" w:history="1">
        <w:r>
          <w:rPr>
            <w:rFonts w:ascii="仿宋" w:eastAsia="仿宋" w:hAnsi="仿宋" w:cs="仿宋" w:hint="eastAsia"/>
            <w:lang w:eastAsia="zh-CN"/>
          </w:rPr>
          <w:t>五、服务机器人筹建公司基本信息</w:t>
        </w:r>
        <w:r>
          <w:tab/>
        </w:r>
        <w:r>
          <w:fldChar w:fldCharType="begin"/>
        </w:r>
        <w:r>
          <w:instrText xml:space="preserve"> PAGEREF _Toc10471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5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_Toc1825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06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_Toc22806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28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_Toc29628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04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_Toc12004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29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_Toc26129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5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_Toc10450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_Toc296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955" w:history="1">
        <w:r>
          <w:rPr>
            <w:rFonts w:ascii="仿宋" w:eastAsia="仿宋" w:hAnsi="仿宋" w:cs="仿宋" w:hint="eastAsia"/>
            <w:lang w:eastAsia="zh-CN"/>
          </w:rPr>
          <w:t>(一)、服务机器人项目进度安排</w:t>
        </w:r>
        <w:r>
          <w:tab/>
        </w:r>
        <w:r>
          <w:fldChar w:fldCharType="begin"/>
        </w:r>
        <w:r>
          <w:instrText xml:space="preserve"> PAGEREF _Toc18955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44" w:history="1">
        <w:r>
          <w:rPr>
            <w:rFonts w:ascii="仿宋" w:eastAsia="仿宋" w:hAnsi="仿宋" w:cs="仿宋" w:hint="eastAsia"/>
            <w:lang w:eastAsia="zh-CN"/>
          </w:rPr>
          <w:t>(二)、服务机器人项目实施保障措施</w:t>
        </w:r>
        <w:r>
          <w:tab/>
        </w:r>
        <w:r>
          <w:fldChar w:fldCharType="begin"/>
        </w:r>
        <w:r>
          <w:instrText xml:space="preserve"> PAGEREF _Toc7844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64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_Toc25664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40" w:history="1">
        <w:r>
          <w:rPr>
            <w:rFonts w:ascii="仿宋" w:eastAsia="仿宋" w:hAnsi="仿宋" w:cs="仿宋" w:hint="eastAsia"/>
            <w:lang w:eastAsia="zh-CN"/>
          </w:rPr>
          <w:t>(一)、服务机器人项目背景分析</w:t>
        </w:r>
        <w:r>
          <w:tab/>
        </w:r>
        <w:r>
          <w:fldChar w:fldCharType="begin"/>
        </w:r>
        <w:r>
          <w:instrText xml:space="preserve"> PAGEREF _Toc5540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89" w:history="1">
        <w:r>
          <w:rPr>
            <w:rFonts w:ascii="仿宋" w:eastAsia="仿宋" w:hAnsi="仿宋" w:cs="仿宋" w:hint="eastAsia"/>
            <w:lang w:eastAsia="zh-CN"/>
          </w:rPr>
          <w:t>(二)、服务机器人项目建设必要性分析</w:t>
        </w:r>
        <w:r>
          <w:tab/>
        </w:r>
        <w:r>
          <w:fldChar w:fldCharType="begin"/>
        </w:r>
        <w:r>
          <w:instrText xml:space="preserve"> PAGEREF _Toc21889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7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_Toc18872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3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_Toc473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96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_Toc19096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37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_Toc20137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15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_Toc21115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5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_Toc22051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5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_Toc8258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68" w:history="1">
        <w:r>
          <w:rPr>
            <w:rFonts w:ascii="仿宋" w:eastAsia="仿宋" w:hAnsi="仿宋" w:cs="仿宋" w:hint="eastAsia"/>
            <w:lang w:eastAsia="zh-CN"/>
          </w:rPr>
          <w:t>(五)、服务机器人项目总投资</w:t>
        </w:r>
        <w:r>
          <w:tab/>
        </w:r>
        <w:r>
          <w:fldChar w:fldCharType="begin"/>
        </w:r>
        <w:r>
          <w:instrText xml:space="preserve"> PAGEREF _Toc31568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5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_Toc21456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7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_Toc2947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80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_Toc26180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24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_Toc16424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4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_Toc25845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3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_Toc19538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23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_Toc3423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2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_Toc15224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9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_Toc6498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0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_Toc21300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4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_Toc18046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3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_Toc30737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2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_Toc14324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2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_Toc21925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5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_Toc4854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8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_Toc19588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7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_Toc27978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5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_Toc31957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6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_Toc10764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9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_Toc14994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12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_Toc32112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58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_Toc24758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56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_Toc22456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16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_Toc25316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22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_Toc14522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75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_Toc14675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04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_Toc14504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29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_Toc24829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23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_Toc14323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47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_Toc14947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00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_Toc30600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9068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_Toc9068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43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_Toc9143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14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344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13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https://d.book118.com/437125154161006032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服务机器人相关行业公司成立方案及可行性研究报告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服务机器人相关行业公司成立方案及可行性研究报告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服务机器人相关行业公司成立方案及可行性研究报告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服务机器人相关行业公司成立方案及可行性研究报告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服务机器人相关行业公司成立方案及可行性研究报告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autoRedefine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37125154161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2023-12-28T13:17:00Z</dcterms:created>
  <dcterms:modified xsi:type="dcterms:W3CDTF">2023-12-28T13:17:44Z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1E5346ACAF974FE1AFE9B991B4785F22_11</vt:lpwstr>
  </property>
  <property fmtid="{D5CDD505-2E9C-101B-9397-08002B2CF9AE}" pid="3" name="KSOProductBuildVer">
    <vt:lpwstr>2052-12.1.0.16120</vt:lpwstr>
  </property>
</Properties>
</file>