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十六胺项目规划设计方案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4" w:history="1">
        <w:r>
          <w:rPr>
            <w:rFonts w:ascii="仿宋" w:eastAsia="仿宋" w:hAnsi="仿宋" w:cs="仿宋" w:hint="eastAsia"/>
            <w:lang w:eastAsia="zh-CN"/>
          </w:rPr>
          <w:t>序言</w:t>
        </w:r>
        <w:r>
          <w:tab/>
        </w:r>
        <w:r>
          <w:fldChar w:fldCharType="begin"/>
        </w:r>
        <w:r>
          <w:instrText xml:space="preserve"> PAGEREF _Toc8234 \h </w:instrText>
        </w:r>
        <w:r>
          <w:fldChar w:fldCharType="separate"/>
        </w:r>
        <w:r>
          <w:t>3</w:t>
        </w:r>
        <w:r>
          <w:fldChar w:fldCharType="end"/>
        </w:r>
      </w:hyperlink>
    </w:p>
    <w:p>
      <w:pPr>
        <w:pStyle w:val="TOC1"/>
        <w:tabs>
          <w:tab w:val="right" w:leader="dot" w:pos="8306"/>
        </w:tabs>
      </w:pPr>
      <w:hyperlink w:anchor="_Toc1974" w:history="1">
        <w:r>
          <w:rPr>
            <w:rFonts w:ascii="仿宋" w:eastAsia="仿宋" w:hAnsi="仿宋" w:cs="仿宋" w:hint="eastAsia"/>
            <w:lang w:eastAsia="zh-CN"/>
          </w:rPr>
          <w:t>一、十六胺项目危机管理</w:t>
        </w:r>
        <w:r>
          <w:tab/>
        </w:r>
        <w:r>
          <w:fldChar w:fldCharType="begin"/>
        </w:r>
        <w:r>
          <w:instrText xml:space="preserve"> PAGEREF _Toc1974 \h </w:instrText>
        </w:r>
        <w:r>
          <w:fldChar w:fldCharType="separate"/>
        </w:r>
        <w:r>
          <w:t>3</w:t>
        </w:r>
        <w:r>
          <w:fldChar w:fldCharType="end"/>
        </w:r>
      </w:hyperlink>
    </w:p>
    <w:p>
      <w:pPr>
        <w:pStyle w:val="TOC2"/>
        <w:tabs>
          <w:tab w:val="right" w:leader="dot" w:pos="8306"/>
        </w:tabs>
      </w:pPr>
      <w:hyperlink w:anchor="_Toc17261" w:history="1">
        <w:r>
          <w:rPr>
            <w:rFonts w:ascii="仿宋" w:eastAsia="仿宋" w:hAnsi="仿宋" w:cs="仿宋" w:hint="eastAsia"/>
            <w:lang w:eastAsia="zh-CN"/>
          </w:rPr>
          <w:t>(一)、危机预警与识别</w:t>
        </w:r>
        <w:r>
          <w:tab/>
        </w:r>
        <w:r>
          <w:fldChar w:fldCharType="begin"/>
        </w:r>
        <w:r>
          <w:instrText xml:space="preserve"> PAGEREF _Toc17261 \h </w:instrText>
        </w:r>
        <w:r>
          <w:fldChar w:fldCharType="separate"/>
        </w:r>
        <w:r>
          <w:t>3</w:t>
        </w:r>
        <w:r>
          <w:fldChar w:fldCharType="end"/>
        </w:r>
      </w:hyperlink>
    </w:p>
    <w:p>
      <w:pPr>
        <w:pStyle w:val="TOC2"/>
        <w:tabs>
          <w:tab w:val="right" w:leader="dot" w:pos="8306"/>
        </w:tabs>
      </w:pPr>
      <w:hyperlink w:anchor="_Toc21222" w:history="1">
        <w:r>
          <w:rPr>
            <w:rFonts w:ascii="仿宋" w:eastAsia="仿宋" w:hAnsi="仿宋" w:cs="仿宋" w:hint="eastAsia"/>
            <w:lang w:eastAsia="zh-CN"/>
          </w:rPr>
          <w:t>(二)、危机应对与恢复</w:t>
        </w:r>
        <w:r>
          <w:tab/>
        </w:r>
        <w:r>
          <w:fldChar w:fldCharType="begin"/>
        </w:r>
        <w:r>
          <w:instrText xml:space="preserve"> PAGEREF _Toc21222 \h </w:instrText>
        </w:r>
        <w:r>
          <w:fldChar w:fldCharType="separate"/>
        </w:r>
        <w:r>
          <w:t>4</w:t>
        </w:r>
        <w:r>
          <w:fldChar w:fldCharType="end"/>
        </w:r>
      </w:hyperlink>
    </w:p>
    <w:p>
      <w:pPr>
        <w:pStyle w:val="TOC1"/>
        <w:tabs>
          <w:tab w:val="right" w:leader="dot" w:pos="8306"/>
        </w:tabs>
      </w:pPr>
      <w:hyperlink w:anchor="_Toc20364" w:history="1">
        <w:r>
          <w:rPr>
            <w:rFonts w:ascii="仿宋" w:eastAsia="仿宋" w:hAnsi="仿宋" w:cs="仿宋" w:hint="eastAsia"/>
            <w:lang w:eastAsia="zh-CN"/>
          </w:rPr>
          <w:t>二、十六胺项目概论</w:t>
        </w:r>
        <w:r>
          <w:tab/>
        </w:r>
        <w:r>
          <w:fldChar w:fldCharType="begin"/>
        </w:r>
        <w:r>
          <w:instrText xml:space="preserve"> PAGEREF _Toc20364 \h </w:instrText>
        </w:r>
        <w:r>
          <w:fldChar w:fldCharType="separate"/>
        </w:r>
        <w:r>
          <w:t>5</w:t>
        </w:r>
        <w:r>
          <w:fldChar w:fldCharType="end"/>
        </w:r>
      </w:hyperlink>
    </w:p>
    <w:p>
      <w:pPr>
        <w:pStyle w:val="TOC2"/>
        <w:tabs>
          <w:tab w:val="right" w:leader="dot" w:pos="8306"/>
        </w:tabs>
      </w:pPr>
      <w:hyperlink w:anchor="_Toc16281" w:history="1">
        <w:r>
          <w:rPr>
            <w:rFonts w:ascii="仿宋" w:eastAsia="仿宋" w:hAnsi="仿宋" w:cs="仿宋" w:hint="eastAsia"/>
            <w:lang w:eastAsia="zh-CN"/>
          </w:rPr>
          <w:t>(一)、十六胺项目概况</w:t>
        </w:r>
        <w:r>
          <w:tab/>
        </w:r>
        <w:r>
          <w:fldChar w:fldCharType="begin"/>
        </w:r>
        <w:r>
          <w:instrText xml:space="preserve"> PAGEREF _Toc16281 \h </w:instrText>
        </w:r>
        <w:r>
          <w:fldChar w:fldCharType="separate"/>
        </w:r>
        <w:r>
          <w:t>5</w:t>
        </w:r>
        <w:r>
          <w:fldChar w:fldCharType="end"/>
        </w:r>
      </w:hyperlink>
    </w:p>
    <w:p>
      <w:pPr>
        <w:pStyle w:val="TOC2"/>
        <w:tabs>
          <w:tab w:val="right" w:leader="dot" w:pos="8306"/>
        </w:tabs>
      </w:pPr>
      <w:hyperlink w:anchor="_Toc18403" w:history="1">
        <w:r>
          <w:rPr>
            <w:rFonts w:ascii="仿宋" w:eastAsia="仿宋" w:hAnsi="仿宋" w:cs="仿宋" w:hint="eastAsia"/>
            <w:lang w:eastAsia="zh-CN"/>
          </w:rPr>
          <w:t>(二)、十六胺项目目标</w:t>
        </w:r>
        <w:r>
          <w:tab/>
        </w:r>
        <w:r>
          <w:fldChar w:fldCharType="begin"/>
        </w:r>
        <w:r>
          <w:instrText xml:space="preserve"> PAGEREF _Toc18403 \h </w:instrText>
        </w:r>
        <w:r>
          <w:fldChar w:fldCharType="separate"/>
        </w:r>
        <w:r>
          <w:t>7</w:t>
        </w:r>
        <w:r>
          <w:fldChar w:fldCharType="end"/>
        </w:r>
      </w:hyperlink>
    </w:p>
    <w:p>
      <w:pPr>
        <w:pStyle w:val="TOC2"/>
        <w:tabs>
          <w:tab w:val="right" w:leader="dot" w:pos="8306"/>
        </w:tabs>
      </w:pPr>
      <w:hyperlink w:anchor="_Toc18019" w:history="1">
        <w:r>
          <w:rPr>
            <w:rFonts w:ascii="仿宋" w:eastAsia="仿宋" w:hAnsi="仿宋" w:cs="仿宋" w:hint="eastAsia"/>
            <w:lang w:eastAsia="zh-CN"/>
          </w:rPr>
          <w:t>(三)、十六胺项目提出的理由</w:t>
        </w:r>
        <w:r>
          <w:tab/>
        </w:r>
        <w:r>
          <w:fldChar w:fldCharType="begin"/>
        </w:r>
        <w:r>
          <w:instrText xml:space="preserve"> PAGEREF _Toc18019 \h </w:instrText>
        </w:r>
        <w:r>
          <w:fldChar w:fldCharType="separate"/>
        </w:r>
        <w:r>
          <w:t>8</w:t>
        </w:r>
        <w:r>
          <w:fldChar w:fldCharType="end"/>
        </w:r>
      </w:hyperlink>
    </w:p>
    <w:p>
      <w:pPr>
        <w:pStyle w:val="TOC2"/>
        <w:tabs>
          <w:tab w:val="right" w:leader="dot" w:pos="8306"/>
        </w:tabs>
      </w:pPr>
      <w:hyperlink w:anchor="_Toc25272" w:history="1">
        <w:r>
          <w:rPr>
            <w:rFonts w:ascii="仿宋" w:eastAsia="仿宋" w:hAnsi="仿宋" w:cs="仿宋" w:hint="eastAsia"/>
            <w:lang w:eastAsia="zh-CN"/>
          </w:rPr>
          <w:t>(四)、十六胺项目意义</w:t>
        </w:r>
        <w:r>
          <w:tab/>
        </w:r>
        <w:r>
          <w:fldChar w:fldCharType="begin"/>
        </w:r>
        <w:r>
          <w:instrText xml:space="preserve"> PAGEREF _Toc25272 \h </w:instrText>
        </w:r>
        <w:r>
          <w:fldChar w:fldCharType="separate"/>
        </w:r>
        <w:r>
          <w:t>10</w:t>
        </w:r>
        <w:r>
          <w:fldChar w:fldCharType="end"/>
        </w:r>
      </w:hyperlink>
    </w:p>
    <w:p>
      <w:pPr>
        <w:pStyle w:val="TOC2"/>
        <w:tabs>
          <w:tab w:val="right" w:leader="dot" w:pos="8306"/>
        </w:tabs>
      </w:pPr>
      <w:hyperlink w:anchor="_Toc27756" w:history="1">
        <w:r>
          <w:rPr>
            <w:rFonts w:ascii="仿宋" w:eastAsia="仿宋" w:hAnsi="仿宋" w:cs="仿宋" w:hint="eastAsia"/>
            <w:lang w:eastAsia="zh-CN"/>
          </w:rPr>
          <w:t>(五)、十六胺项目背景</w:t>
        </w:r>
        <w:r>
          <w:tab/>
        </w:r>
        <w:r>
          <w:fldChar w:fldCharType="begin"/>
        </w:r>
        <w:r>
          <w:instrText xml:space="preserve"> PAGEREF _Toc27756 \h </w:instrText>
        </w:r>
        <w:r>
          <w:fldChar w:fldCharType="separate"/>
        </w:r>
        <w:r>
          <w:t>11</w:t>
        </w:r>
        <w:r>
          <w:fldChar w:fldCharType="end"/>
        </w:r>
      </w:hyperlink>
    </w:p>
    <w:p>
      <w:pPr>
        <w:pStyle w:val="TOC1"/>
        <w:tabs>
          <w:tab w:val="right" w:leader="dot" w:pos="8306"/>
        </w:tabs>
      </w:pPr>
      <w:hyperlink w:anchor="_Toc163" w:history="1">
        <w:r>
          <w:rPr>
            <w:rFonts w:ascii="仿宋" w:eastAsia="仿宋" w:hAnsi="仿宋" w:cs="仿宋" w:hint="eastAsia"/>
            <w:lang w:eastAsia="zh-CN"/>
          </w:rPr>
          <w:t>三、十六胺项目建设背景及必要性分析</w:t>
        </w:r>
        <w:r>
          <w:tab/>
        </w:r>
        <w:r>
          <w:fldChar w:fldCharType="begin"/>
        </w:r>
        <w:r>
          <w:instrText xml:space="preserve"> PAGEREF _Toc163 \h </w:instrText>
        </w:r>
        <w:r>
          <w:fldChar w:fldCharType="separate"/>
        </w:r>
        <w:r>
          <w:t>12</w:t>
        </w:r>
        <w:r>
          <w:fldChar w:fldCharType="end"/>
        </w:r>
      </w:hyperlink>
    </w:p>
    <w:p>
      <w:pPr>
        <w:pStyle w:val="TOC2"/>
        <w:tabs>
          <w:tab w:val="right" w:leader="dot" w:pos="8306"/>
        </w:tabs>
      </w:pPr>
      <w:hyperlink w:anchor="_Toc1977" w:history="1">
        <w:r>
          <w:rPr>
            <w:rFonts w:ascii="仿宋" w:eastAsia="仿宋" w:hAnsi="仿宋" w:cs="仿宋" w:hint="eastAsia"/>
            <w:lang w:eastAsia="zh-CN"/>
          </w:rPr>
          <w:t>(一)、十六胺项目背景分析</w:t>
        </w:r>
        <w:r>
          <w:tab/>
        </w:r>
        <w:r>
          <w:fldChar w:fldCharType="begin"/>
        </w:r>
        <w:r>
          <w:instrText xml:space="preserve"> PAGEREF _Toc1977 \h </w:instrText>
        </w:r>
        <w:r>
          <w:fldChar w:fldCharType="separate"/>
        </w:r>
        <w:r>
          <w:t>12</w:t>
        </w:r>
        <w:r>
          <w:fldChar w:fldCharType="end"/>
        </w:r>
      </w:hyperlink>
    </w:p>
    <w:p>
      <w:pPr>
        <w:pStyle w:val="TOC2"/>
        <w:tabs>
          <w:tab w:val="right" w:leader="dot" w:pos="8306"/>
        </w:tabs>
      </w:pPr>
      <w:hyperlink w:anchor="_Toc24633" w:history="1">
        <w:r>
          <w:rPr>
            <w:rFonts w:ascii="仿宋" w:eastAsia="仿宋" w:hAnsi="仿宋" w:cs="仿宋" w:hint="eastAsia"/>
            <w:lang w:eastAsia="zh-CN"/>
          </w:rPr>
          <w:t>(二)、十六胺项目建设必要性分析</w:t>
        </w:r>
        <w:r>
          <w:tab/>
        </w:r>
        <w:r>
          <w:fldChar w:fldCharType="begin"/>
        </w:r>
        <w:r>
          <w:instrText xml:space="preserve"> PAGEREF _Toc24633 \h </w:instrText>
        </w:r>
        <w:r>
          <w:fldChar w:fldCharType="separate"/>
        </w:r>
        <w:r>
          <w:t>13</w:t>
        </w:r>
        <w:r>
          <w:fldChar w:fldCharType="end"/>
        </w:r>
      </w:hyperlink>
    </w:p>
    <w:p>
      <w:pPr>
        <w:pStyle w:val="TOC1"/>
        <w:tabs>
          <w:tab w:val="right" w:leader="dot" w:pos="8306"/>
        </w:tabs>
      </w:pPr>
      <w:hyperlink w:anchor="_Toc8863" w:history="1">
        <w:r>
          <w:rPr>
            <w:rFonts w:ascii="仿宋" w:eastAsia="仿宋" w:hAnsi="仿宋" w:cs="仿宋" w:hint="eastAsia"/>
            <w:lang w:eastAsia="zh-CN"/>
          </w:rPr>
          <w:t>四、市场分析、调研</w:t>
        </w:r>
        <w:r>
          <w:tab/>
        </w:r>
        <w:r>
          <w:fldChar w:fldCharType="begin"/>
        </w:r>
        <w:r>
          <w:instrText xml:space="preserve"> PAGEREF _Toc8863 \h </w:instrText>
        </w:r>
        <w:r>
          <w:fldChar w:fldCharType="separate"/>
        </w:r>
        <w:r>
          <w:t>15</w:t>
        </w:r>
        <w:r>
          <w:fldChar w:fldCharType="end"/>
        </w:r>
      </w:hyperlink>
    </w:p>
    <w:p>
      <w:pPr>
        <w:pStyle w:val="TOC2"/>
        <w:tabs>
          <w:tab w:val="right" w:leader="dot" w:pos="8306"/>
        </w:tabs>
      </w:pPr>
      <w:hyperlink w:anchor="_Toc30764" w:history="1">
        <w:r>
          <w:rPr>
            <w:rFonts w:ascii="仿宋" w:eastAsia="仿宋" w:hAnsi="仿宋" w:cs="仿宋" w:hint="eastAsia"/>
            <w:lang w:eastAsia="zh-CN"/>
          </w:rPr>
          <w:t>(一)、十六胺行业分析</w:t>
        </w:r>
        <w:r>
          <w:tab/>
        </w:r>
        <w:r>
          <w:fldChar w:fldCharType="begin"/>
        </w:r>
        <w:r>
          <w:instrText xml:space="preserve"> PAGEREF _Toc30764 \h </w:instrText>
        </w:r>
        <w:r>
          <w:fldChar w:fldCharType="separate"/>
        </w:r>
        <w:r>
          <w:t>15</w:t>
        </w:r>
        <w:r>
          <w:fldChar w:fldCharType="end"/>
        </w:r>
      </w:hyperlink>
    </w:p>
    <w:p>
      <w:pPr>
        <w:pStyle w:val="TOC2"/>
        <w:tabs>
          <w:tab w:val="right" w:leader="dot" w:pos="8306"/>
        </w:tabs>
      </w:pPr>
      <w:hyperlink w:anchor="_Toc24566" w:history="1">
        <w:r>
          <w:rPr>
            <w:rFonts w:ascii="仿宋" w:eastAsia="仿宋" w:hAnsi="仿宋" w:cs="仿宋" w:hint="eastAsia"/>
            <w:lang w:eastAsia="zh-CN"/>
          </w:rPr>
          <w:t>(二)、十六胺市场分析预测</w:t>
        </w:r>
        <w:r>
          <w:tab/>
        </w:r>
        <w:r>
          <w:fldChar w:fldCharType="begin"/>
        </w:r>
        <w:r>
          <w:instrText xml:space="preserve"> PAGEREF _Toc24566 \h </w:instrText>
        </w:r>
        <w:r>
          <w:fldChar w:fldCharType="separate"/>
        </w:r>
        <w:r>
          <w:t>15</w:t>
        </w:r>
        <w:r>
          <w:fldChar w:fldCharType="end"/>
        </w:r>
      </w:hyperlink>
    </w:p>
    <w:p>
      <w:pPr>
        <w:pStyle w:val="TOC1"/>
        <w:tabs>
          <w:tab w:val="right" w:leader="dot" w:pos="8306"/>
        </w:tabs>
      </w:pPr>
      <w:hyperlink w:anchor="_Toc29494" w:history="1">
        <w:r>
          <w:rPr>
            <w:rFonts w:ascii="仿宋" w:eastAsia="仿宋" w:hAnsi="仿宋" w:cs="仿宋" w:hint="eastAsia"/>
            <w:lang w:eastAsia="zh-CN"/>
          </w:rPr>
          <w:t>五、十六胺项目绩效评估</w:t>
        </w:r>
        <w:r>
          <w:tab/>
        </w:r>
        <w:r>
          <w:fldChar w:fldCharType="begin"/>
        </w:r>
        <w:r>
          <w:instrText xml:space="preserve"> PAGEREF _Toc29494 \h </w:instrText>
        </w:r>
        <w:r>
          <w:fldChar w:fldCharType="separate"/>
        </w:r>
        <w:r>
          <w:t>16</w:t>
        </w:r>
        <w:r>
          <w:fldChar w:fldCharType="end"/>
        </w:r>
      </w:hyperlink>
    </w:p>
    <w:p>
      <w:pPr>
        <w:pStyle w:val="TOC2"/>
        <w:tabs>
          <w:tab w:val="right" w:leader="dot" w:pos="8306"/>
        </w:tabs>
      </w:pPr>
      <w:hyperlink w:anchor="_Toc3530" w:history="1">
        <w:r>
          <w:rPr>
            <w:rFonts w:ascii="仿宋" w:eastAsia="仿宋" w:hAnsi="仿宋" w:cs="仿宋" w:hint="eastAsia"/>
            <w:lang w:eastAsia="zh-CN"/>
          </w:rPr>
          <w:t>(一)、绩效评估指标</w:t>
        </w:r>
        <w:r>
          <w:tab/>
        </w:r>
        <w:r>
          <w:fldChar w:fldCharType="begin"/>
        </w:r>
        <w:r>
          <w:instrText xml:space="preserve"> PAGEREF _Toc3530 \h </w:instrText>
        </w:r>
        <w:r>
          <w:fldChar w:fldCharType="separate"/>
        </w:r>
        <w:r>
          <w:t>16</w:t>
        </w:r>
        <w:r>
          <w:fldChar w:fldCharType="end"/>
        </w:r>
      </w:hyperlink>
    </w:p>
    <w:p>
      <w:pPr>
        <w:pStyle w:val="TOC2"/>
        <w:tabs>
          <w:tab w:val="right" w:leader="dot" w:pos="8306"/>
        </w:tabs>
      </w:pPr>
      <w:hyperlink w:anchor="_Toc25735" w:history="1">
        <w:r>
          <w:rPr>
            <w:rFonts w:ascii="仿宋" w:eastAsia="仿宋" w:hAnsi="仿宋" w:cs="仿宋" w:hint="eastAsia"/>
            <w:lang w:eastAsia="zh-CN"/>
          </w:rPr>
          <w:t>(二)、绩效评估方法</w:t>
        </w:r>
        <w:r>
          <w:tab/>
        </w:r>
        <w:r>
          <w:fldChar w:fldCharType="begin"/>
        </w:r>
        <w:r>
          <w:instrText xml:space="preserve"> PAGEREF _Toc25735 \h </w:instrText>
        </w:r>
        <w:r>
          <w:fldChar w:fldCharType="separate"/>
        </w:r>
        <w:r>
          <w:t>17</w:t>
        </w:r>
        <w:r>
          <w:fldChar w:fldCharType="end"/>
        </w:r>
      </w:hyperlink>
    </w:p>
    <w:p>
      <w:pPr>
        <w:pStyle w:val="TOC2"/>
        <w:tabs>
          <w:tab w:val="right" w:leader="dot" w:pos="8306"/>
        </w:tabs>
      </w:pPr>
      <w:hyperlink w:anchor="_Toc17042" w:history="1">
        <w:r>
          <w:rPr>
            <w:rFonts w:ascii="仿宋" w:eastAsia="仿宋" w:hAnsi="仿宋" w:cs="仿宋" w:hint="eastAsia"/>
            <w:lang w:eastAsia="zh-CN"/>
          </w:rPr>
          <w:t>(三)、绩效评估周期</w:t>
        </w:r>
        <w:r>
          <w:tab/>
        </w:r>
        <w:r>
          <w:fldChar w:fldCharType="begin"/>
        </w:r>
        <w:r>
          <w:instrText xml:space="preserve"> PAGEREF _Toc17042 \h </w:instrText>
        </w:r>
        <w:r>
          <w:fldChar w:fldCharType="separate"/>
        </w:r>
        <w:r>
          <w:t>18</w:t>
        </w:r>
        <w:r>
          <w:fldChar w:fldCharType="end"/>
        </w:r>
      </w:hyperlink>
    </w:p>
    <w:p>
      <w:pPr>
        <w:pStyle w:val="TOC1"/>
        <w:tabs>
          <w:tab w:val="right" w:leader="dot" w:pos="8306"/>
        </w:tabs>
      </w:pPr>
      <w:hyperlink w:anchor="_Toc16537" w:history="1">
        <w:r>
          <w:rPr>
            <w:rFonts w:ascii="仿宋" w:eastAsia="仿宋" w:hAnsi="仿宋" w:cs="仿宋" w:hint="eastAsia"/>
            <w:lang w:eastAsia="zh-CN"/>
          </w:rPr>
          <w:t>六、十六胺项目选址可行性分析</w:t>
        </w:r>
        <w:r>
          <w:tab/>
        </w:r>
        <w:r>
          <w:fldChar w:fldCharType="begin"/>
        </w:r>
        <w:r>
          <w:instrText xml:space="preserve"> PAGEREF _Toc16537 \h </w:instrText>
        </w:r>
        <w:r>
          <w:fldChar w:fldCharType="separate"/>
        </w:r>
        <w:r>
          <w:t>19</w:t>
        </w:r>
        <w:r>
          <w:fldChar w:fldCharType="end"/>
        </w:r>
      </w:hyperlink>
    </w:p>
    <w:p>
      <w:pPr>
        <w:pStyle w:val="TOC2"/>
        <w:tabs>
          <w:tab w:val="right" w:leader="dot" w:pos="8306"/>
        </w:tabs>
      </w:pPr>
      <w:hyperlink w:anchor="_Toc320" w:history="1">
        <w:r>
          <w:rPr>
            <w:rFonts w:ascii="仿宋" w:eastAsia="仿宋" w:hAnsi="仿宋" w:cs="仿宋" w:hint="eastAsia"/>
            <w:lang w:eastAsia="zh-CN"/>
          </w:rPr>
          <w:t>(一)、十六胺项目选址</w:t>
        </w:r>
        <w:r>
          <w:tab/>
        </w:r>
        <w:r>
          <w:fldChar w:fldCharType="begin"/>
        </w:r>
        <w:r>
          <w:instrText xml:space="preserve"> PAGEREF _Toc320 \h </w:instrText>
        </w:r>
        <w:r>
          <w:fldChar w:fldCharType="separate"/>
        </w:r>
        <w:r>
          <w:t>19</w:t>
        </w:r>
        <w:r>
          <w:fldChar w:fldCharType="end"/>
        </w:r>
      </w:hyperlink>
    </w:p>
    <w:p>
      <w:pPr>
        <w:pStyle w:val="TOC2"/>
        <w:tabs>
          <w:tab w:val="right" w:leader="dot" w:pos="8306"/>
        </w:tabs>
      </w:pPr>
      <w:hyperlink w:anchor="_Toc17800" w:history="1">
        <w:r>
          <w:rPr>
            <w:rFonts w:ascii="仿宋" w:eastAsia="仿宋" w:hAnsi="仿宋" w:cs="仿宋" w:hint="eastAsia"/>
            <w:lang w:eastAsia="zh-CN"/>
          </w:rPr>
          <w:t>(二)、用地控制指标</w:t>
        </w:r>
        <w:r>
          <w:tab/>
        </w:r>
        <w:r>
          <w:fldChar w:fldCharType="begin"/>
        </w:r>
        <w:r>
          <w:instrText xml:space="preserve"> PAGEREF _Toc17800 \h </w:instrText>
        </w:r>
        <w:r>
          <w:fldChar w:fldCharType="separate"/>
        </w:r>
        <w:r>
          <w:t>19</w:t>
        </w:r>
        <w:r>
          <w:fldChar w:fldCharType="end"/>
        </w:r>
      </w:hyperlink>
    </w:p>
    <w:p>
      <w:pPr>
        <w:pStyle w:val="TOC2"/>
        <w:tabs>
          <w:tab w:val="right" w:leader="dot" w:pos="8306"/>
        </w:tabs>
      </w:pPr>
      <w:hyperlink w:anchor="_Toc674" w:history="1">
        <w:r>
          <w:rPr>
            <w:rFonts w:ascii="仿宋" w:eastAsia="仿宋" w:hAnsi="仿宋" w:cs="仿宋" w:hint="eastAsia"/>
            <w:lang w:eastAsia="zh-CN"/>
          </w:rPr>
          <w:t>(三)、节约用地措施</w:t>
        </w:r>
        <w:r>
          <w:tab/>
        </w:r>
        <w:r>
          <w:fldChar w:fldCharType="begin"/>
        </w:r>
        <w:r>
          <w:instrText xml:space="preserve"> PAGEREF _Toc674 \h </w:instrText>
        </w:r>
        <w:r>
          <w:fldChar w:fldCharType="separate"/>
        </w:r>
        <w:r>
          <w:t>21</w:t>
        </w:r>
        <w:r>
          <w:fldChar w:fldCharType="end"/>
        </w:r>
      </w:hyperlink>
    </w:p>
    <w:p>
      <w:pPr>
        <w:pStyle w:val="TOC2"/>
        <w:tabs>
          <w:tab w:val="right" w:leader="dot" w:pos="8306"/>
        </w:tabs>
      </w:pPr>
      <w:hyperlink w:anchor="_Toc5999" w:history="1">
        <w:r>
          <w:rPr>
            <w:rFonts w:ascii="仿宋" w:eastAsia="仿宋" w:hAnsi="仿宋" w:cs="仿宋" w:hint="eastAsia"/>
            <w:lang w:eastAsia="zh-CN"/>
          </w:rPr>
          <w:t>(四)、总图布置方案</w:t>
        </w:r>
        <w:r>
          <w:tab/>
        </w:r>
        <w:r>
          <w:fldChar w:fldCharType="begin"/>
        </w:r>
        <w:r>
          <w:instrText xml:space="preserve"> PAGEREF _Toc5999 \h </w:instrText>
        </w:r>
        <w:r>
          <w:fldChar w:fldCharType="separate"/>
        </w:r>
        <w:r>
          <w:t>22</w:t>
        </w:r>
        <w:r>
          <w:fldChar w:fldCharType="end"/>
        </w:r>
      </w:hyperlink>
    </w:p>
    <w:p>
      <w:pPr>
        <w:pStyle w:val="TOC2"/>
        <w:tabs>
          <w:tab w:val="right" w:leader="dot" w:pos="8306"/>
        </w:tabs>
      </w:pPr>
      <w:hyperlink w:anchor="_Toc30439" w:history="1">
        <w:r>
          <w:rPr>
            <w:rFonts w:ascii="仿宋" w:eastAsia="仿宋" w:hAnsi="仿宋" w:cs="仿宋" w:hint="eastAsia"/>
            <w:lang w:eastAsia="zh-CN"/>
          </w:rPr>
          <w:t>(五)、选址综合评价</w:t>
        </w:r>
        <w:r>
          <w:tab/>
        </w:r>
        <w:r>
          <w:fldChar w:fldCharType="begin"/>
        </w:r>
        <w:r>
          <w:instrText xml:space="preserve"> PAGEREF _Toc30439 \h </w:instrText>
        </w:r>
        <w:r>
          <w:fldChar w:fldCharType="separate"/>
        </w:r>
        <w:r>
          <w:t>23</w:t>
        </w:r>
        <w:r>
          <w:fldChar w:fldCharType="end"/>
        </w:r>
      </w:hyperlink>
    </w:p>
    <w:p>
      <w:pPr>
        <w:pStyle w:val="TOC1"/>
        <w:tabs>
          <w:tab w:val="right" w:leader="dot" w:pos="8306"/>
        </w:tabs>
      </w:pPr>
      <w:hyperlink w:anchor="_Toc14418" w:history="1">
        <w:r>
          <w:rPr>
            <w:rFonts w:ascii="仿宋" w:eastAsia="仿宋" w:hAnsi="仿宋" w:cs="仿宋" w:hint="eastAsia"/>
            <w:lang w:eastAsia="zh-CN"/>
          </w:rPr>
          <w:t>七、十六胺项目经营效益</w:t>
        </w:r>
        <w:r>
          <w:tab/>
        </w:r>
        <w:r>
          <w:fldChar w:fldCharType="begin"/>
        </w:r>
        <w:r>
          <w:instrText xml:space="preserve"> PAGEREF _Toc14418 \h </w:instrText>
        </w:r>
        <w:r>
          <w:fldChar w:fldCharType="separate"/>
        </w:r>
        <w:r>
          <w:t>24</w:t>
        </w:r>
        <w:r>
          <w:fldChar w:fldCharType="end"/>
        </w:r>
      </w:hyperlink>
    </w:p>
    <w:p>
      <w:pPr>
        <w:pStyle w:val="TOC2"/>
        <w:tabs>
          <w:tab w:val="right" w:leader="dot" w:pos="8306"/>
        </w:tabs>
      </w:pPr>
      <w:hyperlink w:anchor="_Toc26702" w:history="1">
        <w:r>
          <w:rPr>
            <w:rFonts w:ascii="仿宋" w:eastAsia="仿宋" w:hAnsi="仿宋" w:cs="仿宋" w:hint="eastAsia"/>
            <w:lang w:eastAsia="zh-CN"/>
          </w:rPr>
          <w:t>(一)、经济评价财务测算</w:t>
        </w:r>
        <w:r>
          <w:tab/>
        </w:r>
        <w:r>
          <w:fldChar w:fldCharType="begin"/>
        </w:r>
        <w:r>
          <w:instrText xml:space="preserve"> PAGEREF _Toc26702 \h </w:instrText>
        </w:r>
        <w:r>
          <w:fldChar w:fldCharType="separate"/>
        </w:r>
        <w:r>
          <w:t>24</w:t>
        </w:r>
        <w:r>
          <w:fldChar w:fldCharType="end"/>
        </w:r>
      </w:hyperlink>
    </w:p>
    <w:p>
      <w:pPr>
        <w:pStyle w:val="TOC2"/>
        <w:tabs>
          <w:tab w:val="right" w:leader="dot" w:pos="8306"/>
        </w:tabs>
      </w:pPr>
      <w:hyperlink w:anchor="_Toc146" w:history="1">
        <w:r>
          <w:rPr>
            <w:rFonts w:ascii="仿宋" w:eastAsia="仿宋" w:hAnsi="仿宋" w:cs="仿宋" w:hint="eastAsia"/>
            <w:lang w:eastAsia="zh-CN"/>
          </w:rPr>
          <w:t>(二)、十六胺项目盈利能力分析</w:t>
        </w:r>
        <w:r>
          <w:tab/>
        </w:r>
        <w:r>
          <w:fldChar w:fldCharType="begin"/>
        </w:r>
        <w:r>
          <w:instrText xml:space="preserve"> PAGEREF _Toc146 \h </w:instrText>
        </w:r>
        <w:r>
          <w:fldChar w:fldCharType="separate"/>
        </w:r>
        <w:r>
          <w:t>26</w:t>
        </w:r>
        <w:r>
          <w:fldChar w:fldCharType="end"/>
        </w:r>
      </w:hyperlink>
    </w:p>
    <w:p>
      <w:pPr>
        <w:pStyle w:val="TOC1"/>
        <w:tabs>
          <w:tab w:val="right" w:leader="dot" w:pos="8306"/>
        </w:tabs>
      </w:pPr>
      <w:hyperlink w:anchor="_Toc28743" w:history="1">
        <w:r>
          <w:rPr>
            <w:rFonts w:ascii="仿宋" w:eastAsia="仿宋" w:hAnsi="仿宋" w:cs="仿宋" w:hint="eastAsia"/>
            <w:lang w:eastAsia="zh-CN"/>
          </w:rPr>
          <w:t>八、十六胺项目人力资源管理</w:t>
        </w:r>
        <w:r>
          <w:tab/>
        </w:r>
        <w:r>
          <w:fldChar w:fldCharType="begin"/>
        </w:r>
        <w:r>
          <w:instrText xml:space="preserve"> PAGEREF _Toc28743 \h </w:instrText>
        </w:r>
        <w:r>
          <w:fldChar w:fldCharType="separate"/>
        </w:r>
        <w:r>
          <w:t>26</w:t>
        </w:r>
        <w:r>
          <w:fldChar w:fldCharType="end"/>
        </w:r>
      </w:hyperlink>
    </w:p>
    <w:p>
      <w:pPr>
        <w:pStyle w:val="TOC2"/>
        <w:tabs>
          <w:tab w:val="right" w:leader="dot" w:pos="8306"/>
        </w:tabs>
      </w:pPr>
      <w:hyperlink w:anchor="_Toc9241" w:history="1">
        <w:r>
          <w:rPr>
            <w:rFonts w:ascii="仿宋" w:eastAsia="仿宋" w:hAnsi="仿宋" w:cs="仿宋" w:hint="eastAsia"/>
            <w:lang w:eastAsia="zh-CN"/>
          </w:rPr>
          <w:t>(一)、建立健全的预算管理制度</w:t>
        </w:r>
        <w:r>
          <w:tab/>
        </w:r>
        <w:r>
          <w:fldChar w:fldCharType="begin"/>
        </w:r>
        <w:r>
          <w:instrText xml:space="preserve"> PAGEREF _Toc9241 \h </w:instrText>
        </w:r>
        <w:r>
          <w:fldChar w:fldCharType="separate"/>
        </w:r>
        <w:r>
          <w:t>26</w:t>
        </w:r>
        <w:r>
          <w:fldChar w:fldCharType="end"/>
        </w:r>
      </w:hyperlink>
    </w:p>
    <w:p>
      <w:pPr>
        <w:pStyle w:val="TOC2"/>
        <w:tabs>
          <w:tab w:val="right" w:leader="dot" w:pos="8306"/>
        </w:tabs>
      </w:pPr>
      <w:hyperlink w:anchor="_Toc14981" w:history="1">
        <w:r>
          <w:rPr>
            <w:rFonts w:ascii="仿宋" w:eastAsia="仿宋" w:hAnsi="仿宋" w:cs="仿宋" w:hint="eastAsia"/>
            <w:lang w:eastAsia="zh-CN"/>
          </w:rPr>
          <w:t>(二)、加强资金流动监控</w:t>
        </w:r>
        <w:r>
          <w:tab/>
        </w:r>
        <w:r>
          <w:fldChar w:fldCharType="begin"/>
        </w:r>
        <w:r>
          <w:instrText xml:space="preserve"> PAGEREF _Toc14981 \h </w:instrText>
        </w:r>
        <w:r>
          <w:fldChar w:fldCharType="separate"/>
        </w:r>
        <w:r>
          <w:t>28</w:t>
        </w:r>
        <w:r>
          <w:fldChar w:fldCharType="end"/>
        </w:r>
      </w:hyperlink>
    </w:p>
    <w:p>
      <w:pPr>
        <w:pStyle w:val="TOC2"/>
        <w:tabs>
          <w:tab w:val="right" w:leader="dot" w:pos="8306"/>
        </w:tabs>
      </w:pPr>
      <w:hyperlink w:anchor="_Toc29062" w:history="1">
        <w:r>
          <w:rPr>
            <w:rFonts w:ascii="仿宋" w:eastAsia="仿宋" w:hAnsi="仿宋" w:cs="仿宋" w:hint="eastAsia"/>
            <w:lang w:eastAsia="zh-CN"/>
          </w:rPr>
          <w:t>(三)、制定完善的风险控制机制</w:t>
        </w:r>
        <w:r>
          <w:tab/>
        </w:r>
        <w:r>
          <w:fldChar w:fldCharType="begin"/>
        </w:r>
        <w:r>
          <w:instrText xml:space="preserve"> PAGEREF _Toc29062 \h </w:instrText>
        </w:r>
        <w:r>
          <w:fldChar w:fldCharType="separate"/>
        </w:r>
        <w:r>
          <w:t>29</w:t>
        </w:r>
        <w:r>
          <w:fldChar w:fldCharType="end"/>
        </w:r>
      </w:hyperlink>
    </w:p>
    <w:p>
      <w:pPr>
        <w:pStyle w:val="TOC2"/>
        <w:tabs>
          <w:tab w:val="right" w:leader="dot" w:pos="8306"/>
        </w:tabs>
      </w:pPr>
      <w:hyperlink w:anchor="_Toc28128" w:history="1">
        <w:r>
          <w:rPr>
            <w:rFonts w:ascii="仿宋" w:eastAsia="仿宋" w:hAnsi="仿宋" w:cs="仿宋" w:hint="eastAsia"/>
            <w:lang w:eastAsia="zh-CN"/>
          </w:rPr>
          <w:t>(四)、优化成本管理</w:t>
        </w:r>
        <w:r>
          <w:tab/>
        </w:r>
        <w:r>
          <w:fldChar w:fldCharType="begin"/>
        </w:r>
        <w:r>
          <w:instrText xml:space="preserve"> PAGEREF _Toc28128 \h </w:instrText>
        </w:r>
        <w:r>
          <w:fldChar w:fldCharType="separate"/>
        </w:r>
        <w:r>
          <w:t>30</w:t>
        </w:r>
        <w:r>
          <w:fldChar w:fldCharType="end"/>
        </w:r>
      </w:hyperlink>
    </w:p>
    <w:p>
      <w:pPr>
        <w:pStyle w:val="TOC1"/>
        <w:tabs>
          <w:tab w:val="right" w:leader="dot" w:pos="8306"/>
        </w:tabs>
      </w:pPr>
      <w:hyperlink w:anchor="_Toc9260" w:history="1">
        <w:r>
          <w:rPr>
            <w:rFonts w:ascii="仿宋" w:eastAsia="仿宋" w:hAnsi="仿宋" w:cs="仿宋" w:hint="eastAsia"/>
            <w:lang w:eastAsia="zh-CN"/>
          </w:rPr>
          <w:t>九、十六胺项目技术管理</w:t>
        </w:r>
        <w:r>
          <w:tab/>
        </w:r>
        <w:r>
          <w:fldChar w:fldCharType="begin"/>
        </w:r>
        <w:r>
          <w:instrText xml:space="preserve"> PAGEREF _Toc9260 \h </w:instrText>
        </w:r>
        <w:r>
          <w:fldChar w:fldCharType="separate"/>
        </w:r>
        <w:r>
          <w:t>32</w:t>
        </w:r>
        <w:r>
          <w:fldChar w:fldCharType="end"/>
        </w:r>
      </w:hyperlink>
    </w:p>
    <w:p>
      <w:pPr>
        <w:pStyle w:val="TOC2"/>
        <w:tabs>
          <w:tab w:val="right" w:leader="dot" w:pos="8306"/>
        </w:tabs>
      </w:pPr>
      <w:hyperlink w:anchor="_Toc4336" w:history="1">
        <w:r>
          <w:rPr>
            <w:rFonts w:ascii="仿宋" w:eastAsia="仿宋" w:hAnsi="仿宋" w:cs="仿宋" w:hint="eastAsia"/>
            <w:lang w:eastAsia="zh-CN"/>
          </w:rPr>
          <w:t>(一)、技术方案选用方向</w:t>
        </w:r>
        <w:r>
          <w:tab/>
        </w:r>
        <w:r>
          <w:fldChar w:fldCharType="begin"/>
        </w:r>
        <w:r>
          <w:instrText xml:space="preserve"> PAGEREF _Toc4336 \h </w:instrText>
        </w:r>
        <w:r>
          <w:fldChar w:fldCharType="separate"/>
        </w:r>
        <w:r>
          <w:t>32</w:t>
        </w:r>
        <w:r>
          <w:fldChar w:fldCharType="end"/>
        </w:r>
      </w:hyperlink>
    </w:p>
    <w:p>
      <w:pPr>
        <w:pStyle w:val="TOC2"/>
        <w:tabs>
          <w:tab w:val="right" w:leader="dot" w:pos="8306"/>
        </w:tabs>
      </w:pPr>
      <w:hyperlink w:anchor="_Toc9890" w:history="1">
        <w:r>
          <w:rPr>
            <w:rFonts w:ascii="仿宋" w:eastAsia="仿宋" w:hAnsi="仿宋" w:cs="仿宋" w:hint="eastAsia"/>
            <w:lang w:eastAsia="zh-CN"/>
          </w:rPr>
          <w:t>(二)、工艺技术方案选用原则</w:t>
        </w:r>
        <w:r>
          <w:tab/>
        </w:r>
        <w:r>
          <w:fldChar w:fldCharType="begin"/>
        </w:r>
        <w:r>
          <w:instrText xml:space="preserve"> PAGEREF _Toc9890 \h </w:instrText>
        </w:r>
        <w:r>
          <w:fldChar w:fldCharType="separate"/>
        </w:r>
        <w:r>
          <w:t>34</w:t>
        </w:r>
        <w:r>
          <w:fldChar w:fldCharType="end"/>
        </w:r>
      </w:hyperlink>
    </w:p>
    <w:p>
      <w:pPr>
        <w:pStyle w:val="TOC2"/>
        <w:tabs>
          <w:tab w:val="right" w:leader="dot" w:pos="8306"/>
        </w:tabs>
      </w:pPr>
      <w:hyperlink w:anchor="_Toc28865" w:history="1">
        <w:r>
          <w:rPr>
            <w:rFonts w:ascii="仿宋" w:eastAsia="仿宋" w:hAnsi="仿宋" w:cs="仿宋" w:hint="eastAsia"/>
            <w:lang w:eastAsia="zh-CN"/>
          </w:rPr>
          <w:t>(三)、工艺技术方案要求</w:t>
        </w:r>
        <w:r>
          <w:tab/>
        </w:r>
        <w:r>
          <w:fldChar w:fldCharType="begin"/>
        </w:r>
        <w:r>
          <w:instrText xml:space="preserve"> PAGEREF _Toc28865 \h </w:instrText>
        </w:r>
        <w:r>
          <w:fldChar w:fldCharType="separate"/>
        </w:r>
        <w:r>
          <w:t>36</w:t>
        </w:r>
        <w:r>
          <w:fldChar w:fldCharType="end"/>
        </w:r>
      </w:hyperlink>
    </w:p>
    <w:p>
      <w:pPr>
        <w:pStyle w:val="TOC1"/>
        <w:tabs>
          <w:tab w:val="right" w:leader="dot" w:pos="8306"/>
        </w:tabs>
      </w:pPr>
      <w:hyperlink w:anchor="_Toc21298" w:history="1">
        <w:r>
          <w:rPr>
            <w:rFonts w:ascii="仿宋" w:eastAsia="仿宋" w:hAnsi="仿宋" w:cs="仿宋" w:hint="eastAsia"/>
            <w:lang w:eastAsia="zh-CN"/>
          </w:rPr>
          <w:t>十、十六胺项目社会影响</w:t>
        </w:r>
        <w:r>
          <w:tab/>
        </w:r>
        <w:r>
          <w:fldChar w:fldCharType="begin"/>
        </w:r>
        <w:r>
          <w:instrText xml:space="preserve"> PAGEREF _Toc21298 \h </w:instrText>
        </w:r>
        <w:r>
          <w:fldChar w:fldCharType="separate"/>
        </w:r>
        <w:r>
          <w:t>38</w:t>
        </w:r>
        <w:r>
          <w:fldChar w:fldCharType="end"/>
        </w:r>
      </w:hyperlink>
    </w:p>
    <w:p>
      <w:pPr>
        <w:pStyle w:val="TOC2"/>
        <w:tabs>
          <w:tab w:val="right" w:leader="dot" w:pos="8306"/>
        </w:tabs>
      </w:pPr>
      <w:hyperlink w:anchor="_Toc548" w:history="1">
        <w:r>
          <w:rPr>
            <w:rFonts w:ascii="仿宋" w:eastAsia="仿宋" w:hAnsi="仿宋" w:cs="仿宋" w:hint="eastAsia"/>
            <w:lang w:eastAsia="zh-CN"/>
          </w:rPr>
          <w:t>(一)、社会责任与义务</w:t>
        </w:r>
        <w:r>
          <w:tab/>
        </w:r>
        <w:r>
          <w:fldChar w:fldCharType="begin"/>
        </w:r>
        <w:r>
          <w:instrText xml:space="preserve"> PAGEREF _Toc548 \h </w:instrText>
        </w:r>
        <w:r>
          <w:fldChar w:fldCharType="separate"/>
        </w:r>
        <w:r>
          <w:t>38</w:t>
        </w:r>
        <w:r>
          <w:fldChar w:fldCharType="end"/>
        </w:r>
      </w:hyperlink>
    </w:p>
    <w:p>
      <w:pPr>
        <w:pStyle w:val="TOC2"/>
        <w:tabs>
          <w:tab w:val="right" w:leader="dot" w:pos="8306"/>
        </w:tabs>
      </w:pPr>
      <w:hyperlink w:anchor="_Toc26736" w:history="1">
        <w:r>
          <w:rPr>
            <w:rFonts w:ascii="仿宋" w:eastAsia="仿宋" w:hAnsi="仿宋" w:cs="仿宋" w:hint="eastAsia"/>
            <w:lang w:eastAsia="zh-CN"/>
          </w:rPr>
          <w:t>(二)、社会参与与沟通</w:t>
        </w:r>
        <w:r>
          <w:tab/>
        </w:r>
        <w:r>
          <w:fldChar w:fldCharType="begin"/>
        </w:r>
        <w:r>
          <w:instrText xml:space="preserve"> PAGEREF _Toc26736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34" w:history="1">
        <w:r>
          <w:rPr>
            <w:rFonts w:ascii="仿宋" w:eastAsia="仿宋" w:hAnsi="仿宋" w:cs="仿宋" w:hint="eastAsia"/>
            <w:lang w:eastAsia="zh-CN"/>
          </w:rPr>
          <w:t>十一、十六胺项目计划安排</w:t>
        </w:r>
        <w:r>
          <w:tab/>
        </w:r>
        <w:r>
          <w:fldChar w:fldCharType="begin"/>
        </w:r>
        <w:r>
          <w:instrText xml:space="preserve"> PAGEREF _Toc14934 \h </w:instrText>
        </w:r>
        <w:r>
          <w:fldChar w:fldCharType="separate"/>
        </w:r>
        <w:r>
          <w:t>39</w:t>
        </w:r>
        <w:r>
          <w:fldChar w:fldCharType="end"/>
        </w:r>
      </w:hyperlink>
    </w:p>
    <w:p>
      <w:pPr>
        <w:pStyle w:val="TOC2"/>
        <w:tabs>
          <w:tab w:val="right" w:leader="dot" w:pos="8306"/>
        </w:tabs>
      </w:pPr>
      <w:hyperlink w:anchor="_Toc23475" w:history="1">
        <w:r>
          <w:rPr>
            <w:rFonts w:ascii="仿宋" w:eastAsia="仿宋" w:hAnsi="仿宋" w:cs="仿宋" w:hint="eastAsia"/>
            <w:lang w:eastAsia="zh-CN"/>
          </w:rPr>
          <w:t>(一)、建设周期</w:t>
        </w:r>
        <w:r>
          <w:tab/>
        </w:r>
        <w:r>
          <w:fldChar w:fldCharType="begin"/>
        </w:r>
        <w:r>
          <w:instrText xml:space="preserve"> PAGEREF _Toc23475 \h </w:instrText>
        </w:r>
        <w:r>
          <w:fldChar w:fldCharType="separate"/>
        </w:r>
        <w:r>
          <w:t>39</w:t>
        </w:r>
        <w:r>
          <w:fldChar w:fldCharType="end"/>
        </w:r>
      </w:hyperlink>
    </w:p>
    <w:p>
      <w:pPr>
        <w:pStyle w:val="TOC2"/>
        <w:tabs>
          <w:tab w:val="right" w:leader="dot" w:pos="8306"/>
        </w:tabs>
      </w:pPr>
      <w:hyperlink w:anchor="_Toc539" w:history="1">
        <w:r>
          <w:rPr>
            <w:rFonts w:ascii="仿宋" w:eastAsia="仿宋" w:hAnsi="仿宋" w:cs="仿宋" w:hint="eastAsia"/>
            <w:lang w:eastAsia="zh-CN"/>
          </w:rPr>
          <w:t>(二)、建设进度</w:t>
        </w:r>
        <w:r>
          <w:tab/>
        </w:r>
        <w:r>
          <w:fldChar w:fldCharType="begin"/>
        </w:r>
        <w:r>
          <w:instrText xml:space="preserve"> PAGEREF _Toc539 \h </w:instrText>
        </w:r>
        <w:r>
          <w:fldChar w:fldCharType="separate"/>
        </w:r>
        <w:r>
          <w:t>40</w:t>
        </w:r>
        <w:r>
          <w:fldChar w:fldCharType="end"/>
        </w:r>
      </w:hyperlink>
    </w:p>
    <w:p>
      <w:pPr>
        <w:pStyle w:val="TOC2"/>
        <w:tabs>
          <w:tab w:val="right" w:leader="dot" w:pos="8306"/>
        </w:tabs>
      </w:pPr>
      <w:hyperlink w:anchor="_Toc16470" w:history="1">
        <w:r>
          <w:rPr>
            <w:rFonts w:ascii="仿宋" w:eastAsia="仿宋" w:hAnsi="仿宋" w:cs="仿宋" w:hint="eastAsia"/>
            <w:lang w:eastAsia="zh-CN"/>
          </w:rPr>
          <w:t>(三)、进度安排注意事项</w:t>
        </w:r>
        <w:r>
          <w:tab/>
        </w:r>
        <w:r>
          <w:fldChar w:fldCharType="begin"/>
        </w:r>
        <w:r>
          <w:instrText xml:space="preserve"> PAGEREF _Toc16470 \h </w:instrText>
        </w:r>
        <w:r>
          <w:fldChar w:fldCharType="separate"/>
        </w:r>
        <w:r>
          <w:t>41</w:t>
        </w:r>
        <w:r>
          <w:fldChar w:fldCharType="end"/>
        </w:r>
      </w:hyperlink>
    </w:p>
    <w:p>
      <w:pPr>
        <w:pStyle w:val="TOC2"/>
        <w:tabs>
          <w:tab w:val="right" w:leader="dot" w:pos="8306"/>
        </w:tabs>
      </w:pPr>
      <w:hyperlink w:anchor="_Toc16002" w:history="1">
        <w:r>
          <w:rPr>
            <w:rFonts w:ascii="仿宋" w:eastAsia="仿宋" w:hAnsi="仿宋" w:cs="仿宋" w:hint="eastAsia"/>
            <w:lang w:eastAsia="zh-CN"/>
          </w:rPr>
          <w:t>(四)、人力资源配置</w:t>
        </w:r>
        <w:r>
          <w:tab/>
        </w:r>
        <w:r>
          <w:fldChar w:fldCharType="begin"/>
        </w:r>
        <w:r>
          <w:instrText xml:space="preserve"> PAGEREF _Toc16002 \h </w:instrText>
        </w:r>
        <w:r>
          <w:fldChar w:fldCharType="separate"/>
        </w:r>
        <w:r>
          <w:t>43</w:t>
        </w:r>
        <w:r>
          <w:fldChar w:fldCharType="end"/>
        </w:r>
      </w:hyperlink>
    </w:p>
    <w:p>
      <w:pPr>
        <w:pStyle w:val="TOC1"/>
        <w:tabs>
          <w:tab w:val="right" w:leader="dot" w:pos="8306"/>
        </w:tabs>
      </w:pPr>
      <w:hyperlink w:anchor="_Toc29147" w:history="1">
        <w:r>
          <w:rPr>
            <w:rFonts w:ascii="仿宋" w:eastAsia="仿宋" w:hAnsi="仿宋" w:cs="仿宋" w:hint="eastAsia"/>
            <w:lang w:eastAsia="zh-CN"/>
          </w:rPr>
          <w:t>十二、十六胺项目环境影响分析</w:t>
        </w:r>
        <w:r>
          <w:tab/>
        </w:r>
        <w:r>
          <w:fldChar w:fldCharType="begin"/>
        </w:r>
        <w:r>
          <w:instrText xml:space="preserve"> PAGEREF _Toc29147 \h </w:instrText>
        </w:r>
        <w:r>
          <w:fldChar w:fldCharType="separate"/>
        </w:r>
        <w:r>
          <w:t>43</w:t>
        </w:r>
        <w:r>
          <w:fldChar w:fldCharType="end"/>
        </w:r>
      </w:hyperlink>
    </w:p>
    <w:p>
      <w:pPr>
        <w:pStyle w:val="TOC2"/>
        <w:tabs>
          <w:tab w:val="right" w:leader="dot" w:pos="8306"/>
        </w:tabs>
      </w:pPr>
      <w:hyperlink w:anchor="_Toc1253" w:history="1">
        <w:r>
          <w:rPr>
            <w:rFonts w:ascii="仿宋" w:eastAsia="仿宋" w:hAnsi="仿宋" w:cs="仿宋" w:hint="eastAsia"/>
            <w:lang w:eastAsia="zh-CN"/>
          </w:rPr>
          <w:t>(一)、建设区域环境质量现状</w:t>
        </w:r>
        <w:r>
          <w:tab/>
        </w:r>
        <w:r>
          <w:fldChar w:fldCharType="begin"/>
        </w:r>
        <w:r>
          <w:instrText xml:space="preserve"> PAGEREF _Toc1253 \h </w:instrText>
        </w:r>
        <w:r>
          <w:fldChar w:fldCharType="separate"/>
        </w:r>
        <w:r>
          <w:t>43</w:t>
        </w:r>
        <w:r>
          <w:fldChar w:fldCharType="end"/>
        </w:r>
      </w:hyperlink>
    </w:p>
    <w:p>
      <w:pPr>
        <w:pStyle w:val="TOC2"/>
        <w:tabs>
          <w:tab w:val="right" w:leader="dot" w:pos="8306"/>
        </w:tabs>
      </w:pPr>
      <w:hyperlink w:anchor="_Toc24693" w:history="1">
        <w:r>
          <w:rPr>
            <w:rFonts w:ascii="仿宋" w:eastAsia="仿宋" w:hAnsi="仿宋" w:cs="仿宋" w:hint="eastAsia"/>
            <w:lang w:eastAsia="zh-CN"/>
          </w:rPr>
          <w:t>(二)、建设期环境保护</w:t>
        </w:r>
        <w:r>
          <w:tab/>
        </w:r>
        <w:r>
          <w:fldChar w:fldCharType="begin"/>
        </w:r>
        <w:r>
          <w:instrText xml:space="preserve"> PAGEREF _Toc24693 \h </w:instrText>
        </w:r>
        <w:r>
          <w:fldChar w:fldCharType="separate"/>
        </w:r>
        <w:r>
          <w:t>45</w:t>
        </w:r>
        <w:r>
          <w:fldChar w:fldCharType="end"/>
        </w:r>
      </w:hyperlink>
    </w:p>
    <w:p>
      <w:pPr>
        <w:pStyle w:val="TOC2"/>
        <w:tabs>
          <w:tab w:val="right" w:leader="dot" w:pos="8306"/>
        </w:tabs>
      </w:pPr>
      <w:hyperlink w:anchor="_Toc31725" w:history="1">
        <w:r>
          <w:rPr>
            <w:rFonts w:ascii="仿宋" w:eastAsia="仿宋" w:hAnsi="仿宋" w:cs="仿宋" w:hint="eastAsia"/>
            <w:lang w:eastAsia="zh-CN"/>
          </w:rPr>
          <w:t>(三)、运营期环境保护</w:t>
        </w:r>
        <w:r>
          <w:tab/>
        </w:r>
        <w:r>
          <w:fldChar w:fldCharType="begin"/>
        </w:r>
        <w:r>
          <w:instrText xml:space="preserve"> PAGEREF _Toc31725 \h </w:instrText>
        </w:r>
        <w:r>
          <w:fldChar w:fldCharType="separate"/>
        </w:r>
        <w:r>
          <w:t>46</w:t>
        </w:r>
        <w:r>
          <w:fldChar w:fldCharType="end"/>
        </w:r>
      </w:hyperlink>
    </w:p>
    <w:p>
      <w:pPr>
        <w:pStyle w:val="TOC2"/>
        <w:tabs>
          <w:tab w:val="right" w:leader="dot" w:pos="8306"/>
        </w:tabs>
      </w:pPr>
      <w:hyperlink w:anchor="_Toc6779" w:history="1">
        <w:r>
          <w:rPr>
            <w:rFonts w:ascii="仿宋" w:eastAsia="仿宋" w:hAnsi="仿宋" w:cs="仿宋" w:hint="eastAsia"/>
            <w:lang w:eastAsia="zh-CN"/>
          </w:rPr>
          <w:t>(四)、十六胺项目建设对区域经济的影响</w:t>
        </w:r>
        <w:r>
          <w:tab/>
        </w:r>
        <w:r>
          <w:fldChar w:fldCharType="begin"/>
        </w:r>
        <w:r>
          <w:instrText xml:space="preserve"> PAGEREF _Toc6779 \h </w:instrText>
        </w:r>
        <w:r>
          <w:fldChar w:fldCharType="separate"/>
        </w:r>
        <w:r>
          <w:t>48</w:t>
        </w:r>
        <w:r>
          <w:fldChar w:fldCharType="end"/>
        </w:r>
      </w:hyperlink>
    </w:p>
    <w:p>
      <w:pPr>
        <w:pStyle w:val="TOC2"/>
        <w:tabs>
          <w:tab w:val="right" w:leader="dot" w:pos="8306"/>
        </w:tabs>
      </w:pPr>
      <w:hyperlink w:anchor="_Toc14747" w:history="1">
        <w:r>
          <w:rPr>
            <w:rFonts w:ascii="仿宋" w:eastAsia="仿宋" w:hAnsi="仿宋" w:cs="仿宋" w:hint="eastAsia"/>
            <w:lang w:eastAsia="zh-CN"/>
          </w:rPr>
          <w:t>(五)、废弃物处理</w:t>
        </w:r>
        <w:r>
          <w:tab/>
        </w:r>
        <w:r>
          <w:fldChar w:fldCharType="begin"/>
        </w:r>
        <w:r>
          <w:instrText xml:space="preserve"> PAGEREF _Toc14747 \h </w:instrText>
        </w:r>
        <w:r>
          <w:fldChar w:fldCharType="separate"/>
        </w:r>
        <w:r>
          <w:t>49</w:t>
        </w:r>
        <w:r>
          <w:fldChar w:fldCharType="end"/>
        </w:r>
      </w:hyperlink>
    </w:p>
    <w:p>
      <w:pPr>
        <w:pStyle w:val="TOC2"/>
        <w:tabs>
          <w:tab w:val="right" w:leader="dot" w:pos="8306"/>
        </w:tabs>
      </w:pPr>
      <w:hyperlink w:anchor="_Toc17105" w:history="1">
        <w:r>
          <w:rPr>
            <w:rFonts w:ascii="仿宋" w:eastAsia="仿宋" w:hAnsi="仿宋" w:cs="仿宋" w:hint="eastAsia"/>
            <w:lang w:eastAsia="zh-CN"/>
          </w:rPr>
          <w:t>(六)、特殊环境影响分析</w:t>
        </w:r>
        <w:r>
          <w:tab/>
        </w:r>
        <w:r>
          <w:fldChar w:fldCharType="begin"/>
        </w:r>
        <w:r>
          <w:instrText xml:space="preserve"> PAGEREF _Toc17105 \h </w:instrText>
        </w:r>
        <w:r>
          <w:fldChar w:fldCharType="separate"/>
        </w:r>
        <w:r>
          <w:t>51</w:t>
        </w:r>
        <w:r>
          <w:fldChar w:fldCharType="end"/>
        </w:r>
      </w:hyperlink>
    </w:p>
    <w:p>
      <w:pPr>
        <w:pStyle w:val="TOC2"/>
        <w:tabs>
          <w:tab w:val="right" w:leader="dot" w:pos="8306"/>
        </w:tabs>
      </w:pPr>
      <w:hyperlink w:anchor="_Toc11936" w:history="1">
        <w:r>
          <w:rPr>
            <w:rFonts w:ascii="仿宋" w:eastAsia="仿宋" w:hAnsi="仿宋" w:cs="仿宋" w:hint="eastAsia"/>
            <w:lang w:eastAsia="zh-CN"/>
          </w:rPr>
          <w:t>(七)、清洁生产</w:t>
        </w:r>
        <w:r>
          <w:tab/>
        </w:r>
        <w:r>
          <w:fldChar w:fldCharType="begin"/>
        </w:r>
        <w:r>
          <w:instrText xml:space="preserve"> PAGEREF _Toc11936 \h </w:instrText>
        </w:r>
        <w:r>
          <w:fldChar w:fldCharType="separate"/>
        </w:r>
        <w:r>
          <w:t>52</w:t>
        </w:r>
        <w:r>
          <w:fldChar w:fldCharType="end"/>
        </w:r>
      </w:hyperlink>
    </w:p>
    <w:p>
      <w:pPr>
        <w:pStyle w:val="TOC2"/>
        <w:tabs>
          <w:tab w:val="right" w:leader="dot" w:pos="8306"/>
        </w:tabs>
      </w:pPr>
      <w:hyperlink w:anchor="_Toc25425" w:history="1">
        <w:r>
          <w:rPr>
            <w:rFonts w:ascii="仿宋" w:eastAsia="仿宋" w:hAnsi="仿宋" w:cs="仿宋" w:hint="eastAsia"/>
            <w:lang w:eastAsia="zh-CN"/>
          </w:rPr>
          <w:t>(八)、环境保护综合评价</w:t>
        </w:r>
        <w:r>
          <w:tab/>
        </w:r>
        <w:r>
          <w:fldChar w:fldCharType="begin"/>
        </w:r>
        <w:r>
          <w:instrText xml:space="preserve"> PAGEREF _Toc25425 \h </w:instrText>
        </w:r>
        <w:r>
          <w:fldChar w:fldCharType="separate"/>
        </w:r>
        <w:r>
          <w:t>53</w:t>
        </w:r>
        <w:r>
          <w:fldChar w:fldCharType="end"/>
        </w:r>
      </w:hyperlink>
    </w:p>
    <w:p>
      <w:pPr>
        <w:pStyle w:val="TOC1"/>
        <w:tabs>
          <w:tab w:val="right" w:leader="dot" w:pos="8306"/>
        </w:tabs>
      </w:pPr>
      <w:hyperlink w:anchor="_Toc29077" w:history="1">
        <w:r>
          <w:rPr>
            <w:rFonts w:ascii="仿宋" w:eastAsia="仿宋" w:hAnsi="仿宋" w:cs="仿宋" w:hint="eastAsia"/>
            <w:lang w:eastAsia="zh-CN"/>
          </w:rPr>
          <w:t>十三、营销与推广策略</w:t>
        </w:r>
        <w:r>
          <w:tab/>
        </w:r>
        <w:r>
          <w:fldChar w:fldCharType="begin"/>
        </w:r>
        <w:r>
          <w:instrText xml:space="preserve"> PAGEREF _Toc29077 \h </w:instrText>
        </w:r>
        <w:r>
          <w:fldChar w:fldCharType="separate"/>
        </w:r>
        <w:r>
          <w:t>54</w:t>
        </w:r>
        <w:r>
          <w:fldChar w:fldCharType="end"/>
        </w:r>
      </w:hyperlink>
    </w:p>
    <w:p>
      <w:pPr>
        <w:pStyle w:val="TOC2"/>
        <w:tabs>
          <w:tab w:val="right" w:leader="dot" w:pos="8306"/>
        </w:tabs>
      </w:pPr>
      <w:hyperlink w:anchor="_Toc17330" w:history="1">
        <w:r>
          <w:rPr>
            <w:rFonts w:ascii="仿宋" w:eastAsia="仿宋" w:hAnsi="仿宋" w:cs="仿宋" w:hint="eastAsia"/>
            <w:lang w:eastAsia="zh-CN"/>
          </w:rPr>
          <w:t>(一)、产品/服务定位与特点</w:t>
        </w:r>
        <w:r>
          <w:tab/>
        </w:r>
        <w:r>
          <w:fldChar w:fldCharType="begin"/>
        </w:r>
        <w:r>
          <w:instrText xml:space="preserve"> PAGEREF _Toc17330 \h </w:instrText>
        </w:r>
        <w:r>
          <w:fldChar w:fldCharType="separate"/>
        </w:r>
        <w:r>
          <w:t>54</w:t>
        </w:r>
        <w:r>
          <w:fldChar w:fldCharType="end"/>
        </w:r>
      </w:hyperlink>
    </w:p>
    <w:p>
      <w:pPr>
        <w:pStyle w:val="TOC2"/>
        <w:tabs>
          <w:tab w:val="right" w:leader="dot" w:pos="8306"/>
        </w:tabs>
      </w:pPr>
      <w:hyperlink w:anchor="_Toc4303" w:history="1">
        <w:r>
          <w:rPr>
            <w:rFonts w:ascii="仿宋" w:eastAsia="仿宋" w:hAnsi="仿宋" w:cs="仿宋" w:hint="eastAsia"/>
            <w:lang w:eastAsia="zh-CN"/>
          </w:rPr>
          <w:t>(二)、市场定位与竞争分析</w:t>
        </w:r>
        <w:r>
          <w:tab/>
        </w:r>
        <w:r>
          <w:fldChar w:fldCharType="begin"/>
        </w:r>
        <w:r>
          <w:instrText xml:space="preserve"> PAGEREF _Toc4303 \h </w:instrText>
        </w:r>
        <w:r>
          <w:fldChar w:fldCharType="separate"/>
        </w:r>
        <w:r>
          <w:t>55</w:t>
        </w:r>
        <w:r>
          <w:fldChar w:fldCharType="end"/>
        </w:r>
      </w:hyperlink>
    </w:p>
    <w:p>
      <w:pPr>
        <w:pStyle w:val="TOC2"/>
        <w:tabs>
          <w:tab w:val="right" w:leader="dot" w:pos="8306"/>
        </w:tabs>
      </w:pPr>
      <w:hyperlink w:anchor="_Toc28809" w:history="1">
        <w:r>
          <w:rPr>
            <w:rFonts w:ascii="仿宋" w:eastAsia="仿宋" w:hAnsi="仿宋" w:cs="仿宋" w:hint="eastAsia"/>
            <w:lang w:eastAsia="zh-CN"/>
          </w:rPr>
          <w:t>(三)、营销渠道与策略</w:t>
        </w:r>
        <w:r>
          <w:tab/>
        </w:r>
        <w:r>
          <w:fldChar w:fldCharType="begin"/>
        </w:r>
        <w:r>
          <w:instrText xml:space="preserve"> PAGEREF _Toc28809 \h </w:instrText>
        </w:r>
        <w:r>
          <w:fldChar w:fldCharType="separate"/>
        </w:r>
        <w:r>
          <w:t>57</w:t>
        </w:r>
        <w:r>
          <w:fldChar w:fldCharType="end"/>
        </w:r>
      </w:hyperlink>
    </w:p>
    <w:p>
      <w:pPr>
        <w:pStyle w:val="TOC2"/>
        <w:tabs>
          <w:tab w:val="right" w:leader="dot" w:pos="8306"/>
        </w:tabs>
      </w:pPr>
      <w:hyperlink w:anchor="_Toc2012" w:history="1">
        <w:r>
          <w:rPr>
            <w:rFonts w:ascii="仿宋" w:eastAsia="仿宋" w:hAnsi="仿宋" w:cs="仿宋" w:hint="eastAsia"/>
            <w:lang w:eastAsia="zh-CN"/>
          </w:rPr>
          <w:t>(四)、推广与宣传活动</w:t>
        </w:r>
        <w:r>
          <w:tab/>
        </w:r>
        <w:r>
          <w:fldChar w:fldCharType="begin"/>
        </w:r>
        <w:r>
          <w:instrText xml:space="preserve"> PAGEREF _Toc2012 \h </w:instrText>
        </w:r>
        <w:r>
          <w:fldChar w:fldCharType="separate"/>
        </w:r>
        <w:r>
          <w:t>58</w:t>
        </w:r>
        <w:r>
          <w:fldChar w:fldCharType="end"/>
        </w:r>
      </w:hyperlink>
    </w:p>
    <w:p>
      <w:pPr>
        <w:pStyle w:val="TOC1"/>
        <w:tabs>
          <w:tab w:val="right" w:leader="dot" w:pos="8306"/>
        </w:tabs>
      </w:pPr>
      <w:hyperlink w:anchor="_Toc15179" w:history="1">
        <w:r>
          <w:rPr>
            <w:rFonts w:ascii="仿宋" w:eastAsia="仿宋" w:hAnsi="仿宋" w:cs="仿宋" w:hint="eastAsia"/>
            <w:lang w:eastAsia="zh-CN"/>
          </w:rPr>
          <w:t>十四、十六胺项目实施时间节点</w:t>
        </w:r>
        <w:r>
          <w:tab/>
        </w:r>
        <w:r>
          <w:fldChar w:fldCharType="begin"/>
        </w:r>
        <w:r>
          <w:instrText xml:space="preserve"> PAGEREF _Toc15179 \h </w:instrText>
        </w:r>
        <w:r>
          <w:fldChar w:fldCharType="separate"/>
        </w:r>
        <w:r>
          <w:t>63</w:t>
        </w:r>
        <w:r>
          <w:fldChar w:fldCharType="end"/>
        </w:r>
      </w:hyperlink>
    </w:p>
    <w:p>
      <w:pPr>
        <w:pStyle w:val="TOC2"/>
        <w:tabs>
          <w:tab w:val="right" w:leader="dot" w:pos="8306"/>
        </w:tabs>
      </w:pPr>
      <w:hyperlink w:anchor="_Toc7669" w:history="1">
        <w:r>
          <w:rPr>
            <w:rFonts w:ascii="仿宋" w:eastAsia="仿宋" w:hAnsi="仿宋" w:cs="仿宋" w:hint="eastAsia"/>
            <w:lang w:eastAsia="zh-CN"/>
          </w:rPr>
          <w:t>(一)、十六胺项目启动阶段时间节点</w:t>
        </w:r>
        <w:r>
          <w:tab/>
        </w:r>
        <w:r>
          <w:fldChar w:fldCharType="begin"/>
        </w:r>
        <w:r>
          <w:instrText xml:space="preserve"> PAGEREF _Toc7669 \h </w:instrText>
        </w:r>
        <w:r>
          <w:fldChar w:fldCharType="separate"/>
        </w:r>
        <w:r>
          <w:t>63</w:t>
        </w:r>
        <w:r>
          <w:fldChar w:fldCharType="end"/>
        </w:r>
      </w:hyperlink>
    </w:p>
    <w:p>
      <w:pPr>
        <w:pStyle w:val="TOC2"/>
        <w:tabs>
          <w:tab w:val="right" w:leader="dot" w:pos="8306"/>
        </w:tabs>
      </w:pPr>
      <w:hyperlink w:anchor="_Toc899" w:history="1">
        <w:r>
          <w:rPr>
            <w:rFonts w:ascii="仿宋" w:eastAsia="仿宋" w:hAnsi="仿宋" w:cs="仿宋" w:hint="eastAsia"/>
            <w:lang w:eastAsia="zh-CN"/>
          </w:rPr>
          <w:t>(二)、十六胺项目执行阶段时间节点</w:t>
        </w:r>
        <w:r>
          <w:tab/>
        </w:r>
        <w:r>
          <w:fldChar w:fldCharType="begin"/>
        </w:r>
        <w:r>
          <w:instrText xml:space="preserve"> PAGEREF _Toc899 \h </w:instrText>
        </w:r>
        <w:r>
          <w:fldChar w:fldCharType="separate"/>
        </w:r>
        <w:r>
          <w:t>64</w:t>
        </w:r>
        <w:r>
          <w:fldChar w:fldCharType="end"/>
        </w:r>
      </w:hyperlink>
    </w:p>
    <w:p>
      <w:pPr>
        <w:pStyle w:val="TOC2"/>
        <w:tabs>
          <w:tab w:val="right" w:leader="dot" w:pos="8306"/>
        </w:tabs>
      </w:pPr>
      <w:hyperlink w:anchor="_Toc23778" w:history="1">
        <w:r>
          <w:rPr>
            <w:rFonts w:ascii="仿宋" w:eastAsia="仿宋" w:hAnsi="仿宋" w:cs="仿宋" w:hint="eastAsia"/>
            <w:lang w:eastAsia="zh-CN"/>
          </w:rPr>
          <w:t>(三)、十六胺项目完成阶段时间节点</w:t>
        </w:r>
        <w:r>
          <w:tab/>
        </w:r>
        <w:r>
          <w:fldChar w:fldCharType="begin"/>
        </w:r>
        <w:r>
          <w:instrText xml:space="preserve"> PAGEREF _Toc23778 \h </w:instrText>
        </w:r>
        <w:r>
          <w:fldChar w:fldCharType="separate"/>
        </w:r>
        <w:r>
          <w:t>65</w:t>
        </w:r>
        <w:r>
          <w:fldChar w:fldCharType="end"/>
        </w:r>
      </w:hyperlink>
    </w:p>
    <w:p>
      <w:pPr>
        <w:pStyle w:val="TOC1"/>
        <w:tabs>
          <w:tab w:val="right" w:leader="dot" w:pos="8306"/>
        </w:tabs>
      </w:pPr>
      <w:hyperlink w:anchor="_Toc23194" w:history="1">
        <w:r>
          <w:rPr>
            <w:rFonts w:ascii="仿宋" w:eastAsia="仿宋" w:hAnsi="仿宋" w:cs="仿宋" w:hint="eastAsia"/>
            <w:lang w:eastAsia="zh-CN"/>
          </w:rPr>
          <w:t>十五、质量管理体系</w:t>
        </w:r>
        <w:r>
          <w:tab/>
        </w:r>
        <w:r>
          <w:fldChar w:fldCharType="begin"/>
        </w:r>
        <w:r>
          <w:instrText xml:space="preserve"> PAGEREF _Toc23194 \h </w:instrText>
        </w:r>
        <w:r>
          <w:fldChar w:fldCharType="separate"/>
        </w:r>
        <w:r>
          <w:t>66</w:t>
        </w:r>
        <w:r>
          <w:fldChar w:fldCharType="end"/>
        </w:r>
      </w:hyperlink>
    </w:p>
    <w:p>
      <w:pPr>
        <w:pStyle w:val="TOC2"/>
        <w:tabs>
          <w:tab w:val="right" w:leader="dot" w:pos="8306"/>
        </w:tabs>
      </w:pPr>
      <w:hyperlink w:anchor="_Toc3111" w:history="1">
        <w:r>
          <w:rPr>
            <w:rFonts w:ascii="仿宋" w:eastAsia="仿宋" w:hAnsi="仿宋" w:cs="仿宋" w:hint="eastAsia"/>
            <w:lang w:eastAsia="zh-CN"/>
          </w:rPr>
          <w:t>(一)、质量目标与方针</w:t>
        </w:r>
        <w:r>
          <w:tab/>
        </w:r>
        <w:r>
          <w:fldChar w:fldCharType="begin"/>
        </w:r>
        <w:r>
          <w:instrText xml:space="preserve"> PAGEREF _Toc3111 \h </w:instrText>
        </w:r>
        <w:r>
          <w:fldChar w:fldCharType="separate"/>
        </w:r>
        <w:r>
          <w:t>66</w:t>
        </w:r>
        <w:r>
          <w:fldChar w:fldCharType="end"/>
        </w:r>
      </w:hyperlink>
    </w:p>
    <w:p>
      <w:pPr>
        <w:pStyle w:val="TOC2"/>
        <w:tabs>
          <w:tab w:val="right" w:leader="dot" w:pos="8306"/>
        </w:tabs>
      </w:pPr>
      <w:hyperlink w:anchor="_Toc24279" w:history="1">
        <w:r>
          <w:rPr>
            <w:rFonts w:ascii="仿宋" w:eastAsia="仿宋" w:hAnsi="仿宋" w:cs="仿宋" w:hint="eastAsia"/>
            <w:lang w:eastAsia="zh-CN"/>
          </w:rPr>
          <w:t>(二)、质量管理责任</w:t>
        </w:r>
        <w:r>
          <w:tab/>
        </w:r>
        <w:r>
          <w:fldChar w:fldCharType="begin"/>
        </w:r>
        <w:r>
          <w:instrText xml:space="preserve"> PAGEREF _Toc24279 \h </w:instrText>
        </w:r>
        <w:r>
          <w:fldChar w:fldCharType="separate"/>
        </w:r>
        <w:r>
          <w:t>67</w:t>
        </w:r>
        <w:r>
          <w:fldChar w:fldCharType="end"/>
        </w:r>
      </w:hyperlink>
    </w:p>
    <w:p>
      <w:pPr>
        <w:pStyle w:val="TOC2"/>
        <w:tabs>
          <w:tab w:val="right" w:leader="dot" w:pos="8306"/>
        </w:tabs>
      </w:pPr>
      <w:hyperlink w:anchor="_Toc14961" w:history="1">
        <w:r>
          <w:rPr>
            <w:rFonts w:ascii="仿宋" w:eastAsia="仿宋" w:hAnsi="仿宋" w:cs="仿宋" w:hint="eastAsia"/>
            <w:lang w:eastAsia="zh-CN"/>
          </w:rPr>
          <w:t>(三)、质量管理体系文件</w:t>
        </w:r>
        <w:r>
          <w:tab/>
        </w:r>
        <w:r>
          <w:fldChar w:fldCharType="begin"/>
        </w:r>
        <w:r>
          <w:instrText xml:space="preserve"> PAGEREF _Toc14961 \h </w:instrText>
        </w:r>
        <w:r>
          <w:fldChar w:fldCharType="separate"/>
        </w:r>
        <w:r>
          <w:t>68</w:t>
        </w:r>
        <w:r>
          <w:fldChar w:fldCharType="end"/>
        </w:r>
      </w:hyperlink>
    </w:p>
    <w:p>
      <w:pPr>
        <w:pStyle w:val="TOC2"/>
        <w:tabs>
          <w:tab w:val="right" w:leader="dot" w:pos="8306"/>
        </w:tabs>
      </w:pPr>
      <w:hyperlink w:anchor="_Toc20367" w:history="1">
        <w:r>
          <w:rPr>
            <w:rFonts w:ascii="仿宋" w:eastAsia="仿宋" w:hAnsi="仿宋" w:cs="仿宋" w:hint="eastAsia"/>
            <w:lang w:eastAsia="zh-CN"/>
          </w:rPr>
          <w:t>(四)、质量培训与教育</w:t>
        </w:r>
        <w:r>
          <w:tab/>
        </w:r>
        <w:r>
          <w:fldChar w:fldCharType="begin"/>
        </w:r>
        <w:r>
          <w:instrText xml:space="preserve"> PAGEREF _Toc20367 \h </w:instrText>
        </w:r>
        <w:r>
          <w:fldChar w:fldCharType="separate"/>
        </w:r>
        <w:r>
          <w:t>71</w:t>
        </w:r>
        <w:r>
          <w:fldChar w:fldCharType="end"/>
        </w:r>
      </w:hyperlink>
    </w:p>
    <w:p>
      <w:pPr>
        <w:pStyle w:val="TOC2"/>
        <w:tabs>
          <w:tab w:val="right" w:leader="dot" w:pos="8306"/>
        </w:tabs>
      </w:pPr>
      <w:hyperlink w:anchor="_Toc28577" w:history="1">
        <w:r>
          <w:rPr>
            <w:rFonts w:ascii="仿宋" w:eastAsia="仿宋" w:hAnsi="仿宋" w:cs="仿宋" w:hint="eastAsia"/>
            <w:lang w:eastAsia="zh-CN"/>
          </w:rPr>
          <w:t>(五)、质量审核与评价</w:t>
        </w:r>
        <w:r>
          <w:tab/>
        </w:r>
        <w:r>
          <w:fldChar w:fldCharType="begin"/>
        </w:r>
        <w:r>
          <w:instrText xml:space="preserve"> PAGEREF _Toc28577 \h </w:instrText>
        </w:r>
        <w:r>
          <w:fldChar w:fldCharType="separate"/>
        </w:r>
        <w:r>
          <w:t>72</w:t>
        </w:r>
        <w:r>
          <w:fldChar w:fldCharType="end"/>
        </w:r>
      </w:hyperlink>
    </w:p>
    <w:p>
      <w:pPr>
        <w:pStyle w:val="TOC2"/>
        <w:tabs>
          <w:tab w:val="right" w:leader="dot" w:pos="8306"/>
        </w:tabs>
      </w:pPr>
      <w:hyperlink w:anchor="_Toc11159" w:history="1">
        <w:r>
          <w:rPr>
            <w:rFonts w:ascii="仿宋" w:eastAsia="仿宋" w:hAnsi="仿宋" w:cs="仿宋" w:hint="eastAsia"/>
            <w:lang w:eastAsia="zh-CN"/>
          </w:rPr>
          <w:t>(六)、不符合与纠正措施</w:t>
        </w:r>
        <w:r>
          <w:tab/>
        </w:r>
        <w:r>
          <w:fldChar w:fldCharType="begin"/>
        </w:r>
        <w:r>
          <w:instrText xml:space="preserve"> PAGEREF _Toc11159 \h </w:instrText>
        </w:r>
        <w:r>
          <w:fldChar w:fldCharType="separate"/>
        </w:r>
        <w:r>
          <w:t>73</w:t>
        </w:r>
        <w:r>
          <w:fldChar w:fldCharType="end"/>
        </w:r>
      </w:hyperlink>
    </w:p>
    <w:p>
      <w:pPr>
        <w:pStyle w:val="TOC1"/>
        <w:tabs>
          <w:tab w:val="right" w:leader="dot" w:pos="8306"/>
        </w:tabs>
      </w:pPr>
      <w:hyperlink w:anchor="_Toc13282" w:history="1">
        <w:r>
          <w:rPr>
            <w:rFonts w:ascii="仿宋" w:eastAsia="仿宋" w:hAnsi="仿宋" w:cs="仿宋" w:hint="eastAsia"/>
            <w:lang w:eastAsia="zh-CN"/>
          </w:rPr>
          <w:t>十六、利益相关者分析与沟通计划</w:t>
        </w:r>
        <w:r>
          <w:tab/>
        </w:r>
        <w:r>
          <w:fldChar w:fldCharType="begin"/>
        </w:r>
        <w:r>
          <w:instrText xml:space="preserve"> PAGEREF _Toc13282 \h </w:instrText>
        </w:r>
        <w:r>
          <w:fldChar w:fldCharType="separate"/>
        </w:r>
        <w:r>
          <w:t>74</w:t>
        </w:r>
        <w:r>
          <w:fldChar w:fldCharType="end"/>
        </w:r>
      </w:hyperlink>
    </w:p>
    <w:p>
      <w:pPr>
        <w:pStyle w:val="TOC2"/>
        <w:tabs>
          <w:tab w:val="right" w:leader="dot" w:pos="8306"/>
        </w:tabs>
      </w:pPr>
      <w:hyperlink w:anchor="_Toc29808" w:history="1">
        <w:r>
          <w:rPr>
            <w:rFonts w:ascii="仿宋" w:eastAsia="仿宋" w:hAnsi="仿宋" w:cs="仿宋" w:hint="eastAsia"/>
            <w:lang w:eastAsia="zh-CN"/>
          </w:rPr>
          <w:t>(一)、利益相关者分析</w:t>
        </w:r>
        <w:r>
          <w:tab/>
        </w:r>
        <w:r>
          <w:fldChar w:fldCharType="begin"/>
        </w:r>
        <w:r>
          <w:instrText xml:space="preserve"> PAGEREF _Toc29808 \h </w:instrText>
        </w:r>
        <w:r>
          <w:fldChar w:fldCharType="separate"/>
        </w:r>
        <w:r>
          <w:t>74</w:t>
        </w:r>
        <w:r>
          <w:fldChar w:fldCharType="end"/>
        </w:r>
      </w:hyperlink>
    </w:p>
    <w:p>
      <w:pPr>
        <w:pStyle w:val="TOC2"/>
        <w:tabs>
          <w:tab w:val="right" w:leader="dot" w:pos="8306"/>
        </w:tabs>
      </w:pPr>
      <w:hyperlink w:anchor="_Toc15526" w:history="1">
        <w:r>
          <w:rPr>
            <w:rFonts w:ascii="仿宋" w:eastAsia="仿宋" w:hAnsi="仿宋" w:cs="仿宋" w:hint="eastAsia"/>
            <w:lang w:eastAsia="zh-CN"/>
          </w:rPr>
          <w:t>(二)、沟通计划</w:t>
        </w:r>
        <w:r>
          <w:tab/>
        </w:r>
        <w:r>
          <w:fldChar w:fldCharType="begin"/>
        </w:r>
        <w:r>
          <w:instrText xml:space="preserve"> PAGEREF _Toc15526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4"/>
      <w:r>
        <w:rPr>
          <w:rFonts w:ascii="仿宋" w:eastAsia="仿宋" w:hAnsi="仿宋" w:cs="仿宋" w:hint="eastAsia"/>
          <w:sz w:val="28"/>
          <w:lang w:eastAsia="zh-CN"/>
        </w:rPr>
        <w:t>一、十六胺项目危机管理</w:t>
      </w:r>
      <w:bookmarkEnd w:id="2"/>
    </w:p>
    <w:p>
      <w:pPr>
        <w:pStyle w:val="Heading2"/>
        <w:rPr>
          <w:rFonts w:ascii="仿宋" w:eastAsia="仿宋" w:hAnsi="仿宋" w:cs="仿宋" w:hint="eastAsia"/>
          <w:lang w:eastAsia="zh-CN"/>
        </w:rPr>
      </w:pPr>
      <w:bookmarkStart w:id="3" w:name="_Toc172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危机管理中，危机预警与识别是确保十六胺项目稳健运行的核心步骤。通过建立全面的监测机制，十六胺项目团队旨在及时发现和理解潜在的风险和危机因素，以便采取及时的预防和应对措施，确保十六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首先，通过深入的风险评估，十六胺项目团队全面分析了整个十六胺项目和各个阶段可能存在的威胁。这包括准确评估每个潜在风险的发生概率和可能影响的程度，为后续危机预警提供了有力支持。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十六胺项目团队着重于明确定义十六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十六胺项目进展的持续监控，团队能够及时发现潜在问题并作出迅速反应。十六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在这一阶段，团队的专业素养和反应速度将发挥至关重要的作用，以确保潜在危机能够在初期得到有效的处理，最大程度地减轻负面影响。通过危机预警与识别，十六胺项目得以更有序、可控地推进。</w:t>
      </w:r>
    </w:p>
    <w:p>
      <w:pPr>
        <w:pStyle w:val="Heading2"/>
        <w:ind w:firstLine="560" w:firstLineChars="200"/>
        <w:rPr>
          <w:rFonts w:ascii="仿宋" w:eastAsia="仿宋" w:hAnsi="仿宋" w:cs="仿宋" w:hint="eastAsia"/>
          <w:sz w:val="28"/>
          <w:lang w:eastAsia="zh-CN"/>
        </w:rPr>
      </w:pPr>
      <w:bookmarkStart w:id="4" w:name="_Toc212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在危机发生时，十六胺项目团队立即行动，成立了应急小组。该小组的任务是迅速制定并实施紧急应对措施，以最小化潜在损失。以下是采取的主要措施：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暂停十六胺项目进度：为遏制危机蔓延，十六胺项目暂时停止进行，以便全面评估当前状况。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资源重新分配：重新评估十六胺项目资源的分配，确保最大限度地减小损失。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实时沟通：与关键利益相关者建立实时沟通机制，向他们传递十六胺项目危机的实际状况，保障十六胺项目核心利益。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在紧急应对的同时，十六胺项目团队强调了团队协作和有效沟通的重要性。以下是团队协作的关键举措：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信息共享机制：建立了信息共享平台，确保团队成员能够及时获取十六胺项目危机的实时信息。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领导者沟通：十六胺项目领导者通过定期会议和即时沟通工具，指导团队应对危机，保持团队稳定运行。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随着危机得到初步控制，十六胺项目团队转向制定恢复计划，以确保十六胺项目能够从中迅速恢复。主要恢复计划包括：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修复受损的进度计划：重新评估十六胺项目进度，制定修复计划，确保十六胺项目尽快回归正常进程。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重新调整资源分配：优化资源分配，确保十六胺项目在有限资源下高效运转。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风险管理机制加强：对十六胺项目风险进行全面评估，制定更强化的风险管理策略，以预防未来可能的危机。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364"/>
      <w:r>
        <w:rPr>
          <w:rFonts w:ascii="仿宋" w:eastAsia="仿宋" w:hAnsi="仿宋" w:cs="仿宋" w:hint="eastAsia"/>
          <w:sz w:val="28"/>
          <w:lang w:eastAsia="zh-CN"/>
        </w:rPr>
        <w:t>二、十六胺项目概论</w:t>
      </w:r>
      <w:bookmarkEnd w:id="5"/>
    </w:p>
    <w:p>
      <w:pPr>
        <w:pStyle w:val="Heading2"/>
        <w:rPr>
          <w:rFonts w:ascii="仿宋" w:eastAsia="仿宋" w:hAnsi="仿宋" w:cs="仿宋" w:hint="eastAsia"/>
          <w:lang w:eastAsia="zh-CN"/>
        </w:rPr>
      </w:pPr>
      <w:bookmarkStart w:id="6" w:name="_Toc16281"/>
      <w:r>
        <w:rPr>
          <w:rFonts w:ascii="仿宋" w:eastAsia="仿宋" w:hAnsi="仿宋" w:cs="仿宋" w:hint="eastAsia"/>
          <w:lang w:eastAsia="zh-CN"/>
        </w:rPr>
        <w:t>(一)、十六胺项目概况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起源追溯至对市场的深入洞察。市场的不断演变与变革为十六胺项目提供了难得的机遇。当前市场存在的需求缺口和变革的大环境共同构成了十六胺项目的背景。这个十六胺项目旨在充分利用市场机遇，填补行业中尚未满足的需求，为客户提供全新的解决方案。市场的变革和需求的增长使得这个十六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十六胺项目名称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正式命名为十六胺。这个名称不仅仅是一个标识，更代表了十六胺项目的核心理念和愿景。它蕴含着十六胺项目所要解决问题的关键字，具有强烈的表达和辨识度，为十六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十六胺项目目标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核心目标是提供一种全新、高效的解决方案，满足客户日益增长的需求。十六胺项目追求的不仅仅是满足市场需求，更是在市场中获得卓越的竞争优势。通过不断提升产品或服务的质量和创新水平，十六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十六胺项目范围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全面涵盖了产品研发、制造、市场推广和售后服务，确保从产品设计到最终用户体验的全方位关注。这一全面的十六胺项目范围是为了确保十六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十六胺项目时间表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十六胺项目计划在未来18个月内完成，包括研发、测试、市场试点和正式推出等不同阶段。这个时间表的合理设计是为了确保十六胺项目各个阶段的顺利推进，以便按时交付高质量的成果。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十六胺项目预算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十六胺项目总预算估算为XX百万美元，主要分配在研发、市场推广、人员培训和运营等方面。这一充足的预算为十六胺项目提供了充足的资源，确保十六胺项目在各个方面都能取得优异的表现。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十六胺项目风险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十六胺项目可能面临的风险包括市场接受度低、技术难题、竞争激烈等。十六胺项目团队已经制定了相应的风险应对计划，通过前瞻性的风险管理，确保十六胺项目在面对不确定性时能够迅速做出应对。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十六胺项目团队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十六胺项目汇聚了一支经验丰富、多领域专业素养的核心团队，确保十六胺项目在各个方面都能拥有高水平的执行力。团队的协同作战是十六胺项目成功的关键因素之一。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十六胺项目背景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十六胺项目的背景根植于市场对更高效、创新产品的渴望，同时也受到科技发展对行业格局的深刻改变的影响。这为十六胺项目提供了广阔的发展空间和市场需求。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十六胺项目现状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截至目前，十六胺项目已完成市场调研和技术验证，取得了初步的成功。这为十六胺项目在未来的发展奠定了坚实的基础，为更远大的目标打下了坚实的基石。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403"/>
      <w:r>
        <w:rPr>
          <w:rFonts w:ascii="仿宋" w:eastAsia="仿宋" w:hAnsi="仿宋" w:cs="仿宋" w:hint="eastAsia"/>
          <w:sz w:val="28"/>
          <w:lang w:eastAsia="zh-CN"/>
        </w:rPr>
        <w:t>(二)、十六胺项目目标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keyword》十六胺项目首要业务目标是在市场中占据有利地位，实现产品/服务的成功推广和销售。通过不断提升产品质量、创新性，十六胺项目追求成为行业中的领导者，赢得更多客户的青睐。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在科技迅速发展的时代，十六胺项目着眼于技术创新。通过持续的研发和技术升级，十六胺项目旨在推出更具创新性的产品或服务，以满足市场对新鲜、先进解决方案的需求。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为了建立可持续的客户关系，十六胺项目设定了客户满意度目标。通过提供卓越的产品质量和优质的客户服务，十六胺项目追求赢得客户的信任和忠诚度，确保他们的满意度达到行业领先水平。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十六胺项目注重社会责任和可持续发展。通过实施环保、社会责任十六胺项目，十六胺项目致力于在经济发展的同时保护环境，促进社会公平，实现可持续经营。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十六胺项目的团队是实现目标的核心驱动力。因此，十六胺项目设定了团队发展目标，包括提升团队成员的专业技能、培养领导力，以及搭建协同高效的团队工作氛围。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019"/>
      <w:r>
        <w:rPr>
          <w:rFonts w:ascii="仿宋" w:eastAsia="仿宋" w:hAnsi="仿宋" w:cs="仿宋" w:hint="eastAsia"/>
          <w:sz w:val="28"/>
          <w:lang w:eastAsia="zh-CN"/>
        </w:rPr>
        <w:t>(三)、十六胺项目提出的理由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十六胺项目提出的理由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十六胺项目的提出源于对市场机遇的深刻洞察。当前市场中存在的需求缺口和行业发展趋势表明，有巨大的商业机会等待被开发。通过准确捕捉市场机遇，十六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理念基于对技术创新的信仰。通过持续的研发和技术投入，十六胺项目有望推出更具创新性的产品或服务。在科技飞速发展的当下，十六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为了增强企业的行业竞争力。通过提升产品或服务的质量和独特性，十六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响应了消费者需求的变化。随着社会和科技的不断发展，消费者对产品和服务的需求也在发生变化。通过深入了解并及时回应消费者的新需求，十六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十六胺项目的提出是企业战略发展规划的一部分。在面对日益激烈的市场竞争和不断变化的商业环境中，十六胺项目作为企业战略的一环，旨在为企业开辟新的增长领域，巩固企业在行业中的地位。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十六胺项目的提出不仅仅是基于商业考量，还注重社会责任。通过推出环保、社会责任等方面的十六胺项目，十六胺企业可以在社会中树立积极形象，为社会做出积极贡献，实现经济效益和社会效益的双赢。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十六胺项目的提出反映了对利益相关者期望的关注。包括客户、员工、投资者等利益相关者在企业发展中都有着各自的期望，十六胺项目力求在满足这些期望的同时，取得更大的共赢。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272"/>
      <w:r>
        <w:rPr>
          <w:rFonts w:ascii="仿宋" w:eastAsia="仿宋" w:hAnsi="仿宋" w:cs="仿宋" w:hint="eastAsia"/>
          <w:sz w:val="28"/>
          <w:lang w:eastAsia="zh-CN"/>
        </w:rPr>
        <w:t>(四)、十六胺项目意义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在实施十六胺项目的过程中，我们不仅仅是在追逐商业成功，更是为企业和社会的多个层面创造了深远的意义。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的首要意义在于提升企业的市场竞争力。通过持续的创新和对产品质量的高标准要求，十六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十六胺项目的推进将促使行业技术水平的提升。通过引入先进技术和创新性解决方案，十六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在社会层面，十六胺项目不仅创造了大量就业机会，提高了就业水平，还注重社会责任和环保。通过参与社会公益事业和推动环保十六胺项目，十六胺项目为社会贡献了一份力量，体现了企业对社会的积极回馈。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综合而言，十六胺项目意义重大，不仅推动了企业的发展，也为行业和社会的进步贡献了积极力量。这是一个全面而深刻的影响，将在未来产生可持续的正面效应。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756"/>
      <w:r>
        <w:rPr>
          <w:rFonts w:ascii="仿宋" w:eastAsia="仿宋" w:hAnsi="仿宋" w:cs="仿宋" w:hint="eastAsia"/>
          <w:sz w:val="28"/>
          <w:lang w:eastAsia="zh-CN"/>
        </w:rPr>
        <w:t>(五)、十六胺项目背景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在当今迅猛发展的商业环境中，十六胺项目的动因根植于对多方面因素的审慎考量。这个十六胺项目的提出并非孤立的决策，而是对企业所处背景深入思考的产物。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市场的不断演变是十六胺项目背后的首要原因。科技的迅速发展和全球市场的快速变化使得企业必须灵活应对。十六胺项目应运而生，旨在通过创新性的解决方案迎合市场的多变需求，赢得竞争中的先机。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竞争的激烈程度也是十六胺项目背景中不可忽视的一环。企业需要在激烈竞争中脱颖而出，为此，十六胺项目致力于打破常规，提供独特的价值主张，以吸引客户并确保市场份额的增长。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技术的迅速发展为企业带来了机遇与挑战。作为十六胺项目启动的背景之一，对新兴技术的应用将有助于提升企业的技术水平，使其在不断演进的商业环境中保持竞争优势。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此外，社会对企业责任的期望也在逐渐升高。十六胺项目充分融入了社会责任的理念，通过可持续经营和社会公益十六胺项目，企图为社会贡献一份力量，在商业成功的同时关注社会价值。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3"/>
      <w:r>
        <w:rPr>
          <w:rFonts w:ascii="仿宋" w:eastAsia="仿宋" w:hAnsi="仿宋" w:cs="仿宋" w:hint="eastAsia"/>
          <w:sz w:val="28"/>
          <w:lang w:eastAsia="zh-CN"/>
        </w:rPr>
        <w:t>三、十六胺项目建设背景及必要性分析</w:t>
      </w:r>
      <w:bookmarkEnd w:id="11"/>
    </w:p>
    <w:p>
      <w:pPr>
        <w:pStyle w:val="Heading2"/>
        <w:rPr>
          <w:rFonts w:ascii="仿宋" w:eastAsia="仿宋" w:hAnsi="仿宋" w:cs="仿宋" w:hint="eastAsia"/>
          <w:lang w:eastAsia="zh-CN"/>
        </w:rPr>
      </w:pPr>
      <w:bookmarkStart w:id="12" w:name="_Toc1977"/>
      <w:r>
        <w:rPr>
          <w:rFonts w:ascii="仿宋" w:eastAsia="仿宋" w:hAnsi="仿宋" w:cs="仿宋" w:hint="eastAsia"/>
          <w:lang w:eastAsia="zh-CN"/>
        </w:rPr>
        <w:t>(一)、十六胺项目背景分析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十六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我们的背景分析将深入挖掘当前行业的发展趋势，通过对竞争态势的全面审视，找到十六胺项目在这个潮流中的定位。同时，我们将关注行业内涌现的新兴机遇，以便十六胺项目更好地融入行业发展的潮流中。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十六胺项目提供了强大的发展动力。我们将聚焦于行业内最新的技术发展趋势，包括但不限于人工智能、大数据分析、物联网等领域。通过深度的技术研究，我们将确保十六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十六胺项目发展的源泉。我们将投入更多的精力对市场需求进行深入剖析，超越表面的需求，深入挖掘潜在的市场痛点和机遇。通过对市场需求的细致了解，十六胺项目将更有针对性地设计解决方案，满足市场的多样化需求，从而更好地促进十六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十六胺项目战略至关重要。我们将对竞争态势进行更为深入的分析，包括但不限于市场份额、产品特点、客户满意度等多个维度。通过深度的竞争分析，十六胺项目将能够更准确地把握市场脉搏，制定具有竞争力的十六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十六胺项目的发展具有直接的影响。我们将进行更为全面的法规和政策分析，了解行业发展中的潜在法律风险和合规挑战。通过充分了解和遵守相关法规，十六胺项目将确保在法律框架内合法合规运营，为十六胺项目的稳健发展提供有力支持。</w:t>
      </w:r>
    </w:p>
    <w:p>
      <w:pPr>
        <w:pStyle w:val="Heading2"/>
        <w:ind w:firstLine="560" w:firstLineChars="200"/>
        <w:rPr>
          <w:rFonts w:ascii="仿宋" w:eastAsia="仿宋" w:hAnsi="仿宋" w:cs="仿宋" w:hint="eastAsia"/>
          <w:sz w:val="28"/>
          <w:lang w:eastAsia="zh-CN"/>
        </w:rPr>
      </w:pPr>
      <w:bookmarkStart w:id="13" w:name="_Toc24633"/>
      <w:r>
        <w:rPr>
          <w:rFonts w:ascii="仿宋" w:eastAsia="仿宋" w:hAnsi="仿宋" w:cs="仿宋" w:hint="eastAsia"/>
          <w:sz w:val="28"/>
          <w:lang w:eastAsia="zh-CN"/>
        </w:rPr>
        <w:t>(二)、十六胺项目建设必要性分析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建设的迫切性源于对行业发展趋势的深刻洞察。我们正处于一个行业变革的时代，科技创新、数字化转型成为企业发展的关键动力。十六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十六胺项目建设不仅仅是为了跟上潮流，更是为了通过技术创新推动企业的持续发展。通过引入先进的技术和解决方案，十六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十六胺项目的建设成为必然选择，通过提高产品质量、拓展服务领域，从而在竞争中获得更多的机会。十六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十六胺项目建设的必要性体现在对客户需求更精准的满足。通过十六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十六胺项目建设的背后是对企业持续创新的追求。只有通过不断创新，企业才能在竞争中立于不败之地。十六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86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764"/>
      <w:r>
        <w:rPr>
          <w:rFonts w:ascii="仿宋" w:eastAsia="仿宋" w:hAnsi="仿宋" w:cs="仿宋" w:hint="eastAsia"/>
          <w:lang w:eastAsia="zh-CN"/>
        </w:rPr>
        <w:t>(一)、十六胺行业分析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十六胺行业一直以来都是市场的关注焦点。行业内的发展趋势、竞争态势以及潜在机会都对十六胺项目的推进产生深远的影响。通过深入研究行业的整体概貌，我们将更好地理解行业的核心特征，为十六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行业，技术一直是推动创新和发展的关键因素。我们将对当前技术趋势进行详尽分析，包括但不限于人工智能、大数据应用、先进制造技术等。这有助于十六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十六胺项目成功的基础。我们将对主要竞争对手进行深入研究，包括其市场份额、产品特点、市场定位等。通过全面了解竞争对手的优势和劣势，十六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4566"/>
      <w:r>
        <w:rPr>
          <w:rFonts w:ascii="仿宋" w:eastAsia="仿宋" w:hAnsi="仿宋" w:cs="仿宋" w:hint="eastAsia"/>
          <w:sz w:val="28"/>
          <w:lang w:eastAsia="zh-CN"/>
        </w:rPr>
        <w:t>(二)、十六胺市场分析预测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通过对市场规模的深入调研，我们将预测十六胺市场未来的增长趋势。这包括市场的整体规模、各细分领域的发展趋势等。十六胺项目可以根据市场的扩张速度和潜在机会，制定更符合市场需求的发展策略。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了解消费者的需求是市场分析的核心。我们将通过调查研究，深入挖掘目标消费者的需求特点、购买习惯以及对产品和服务的期望。这有助于十六胺项目更好地定位目标市场，提供更符合消费者期待的解决方案。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十六胺项目实施过程中需要充分考虑的因素。我们将对市场风险进行全面评估，包括但不限于政策法规风险、市场竞争风险、技术变革风险等。通过对潜在风险的深入分析，十六胺项目可以制定相应的风险缓解策略，降低不确定性对十六胺项目的影响。</w:t>
      </w:r>
    </w:p>
    <w:p>
      <w:pPr>
        <w:pStyle w:val="Heading1"/>
        <w:ind w:firstLine="560" w:firstLineChars="200"/>
        <w:rPr>
          <w:rFonts w:ascii="仿宋" w:eastAsia="仿宋" w:hAnsi="仿宋" w:cs="仿宋" w:hint="eastAsia"/>
          <w:sz w:val="28"/>
          <w:lang w:eastAsia="zh-CN"/>
        </w:rPr>
      </w:pPr>
      <w:bookmarkStart w:id="17" w:name="_Toc29494"/>
      <w:r>
        <w:rPr>
          <w:rFonts w:ascii="仿宋" w:eastAsia="仿宋" w:hAnsi="仿宋" w:cs="仿宋" w:hint="eastAsia"/>
          <w:sz w:val="28"/>
          <w:lang w:eastAsia="zh-CN"/>
        </w:rPr>
        <w:t>五、十六胺项目绩效评估</w:t>
      </w:r>
      <w:bookmarkEnd w:id="17"/>
    </w:p>
    <w:p>
      <w:pPr>
        <w:pStyle w:val="Heading2"/>
        <w:rPr>
          <w:rFonts w:ascii="仿宋" w:eastAsia="仿宋" w:hAnsi="仿宋" w:cs="仿宋" w:hint="eastAsia"/>
          <w:lang w:eastAsia="zh-CN"/>
        </w:rPr>
      </w:pPr>
      <w:bookmarkStart w:id="18" w:name="_Toc353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在十六胺项目中，我们设计了一套全面的绩效评估指标，以确保十六胺项目的可控和成功交付。这些指标跨足十六胺项目目标、成本、进度和质量等多个维度，为我们提供了全面洞察十六胺项目的健康状况。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https://d.book118.com/437132025035006033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十六胺项目规划设计方案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877C4"/>
    <w:rsid w:val="7AD877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202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2024-01-20T15:12:00Z</dcterms:created>
  <dcterms:modified xsi:type="dcterms:W3CDTF">2024-01-20T15:12:59Z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1B469A3099904BF59040D922D4873EAF_11</vt:lpwstr>
  </property>
  <property fmtid="{D5CDD505-2E9C-101B-9397-08002B2CF9AE}" pid="3" name="KSOProductBuildVer">
    <vt:lpwstr>2052-12.1.0.16120</vt:lpwstr>
  </property>
</Properties>
</file>