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27" w:history="1">
        <w:r>
          <w:rPr>
            <w:rFonts w:ascii="仿宋" w:eastAsia="仿宋" w:hAnsi="仿宋" w:cs="仿宋" w:hint="eastAsia"/>
            <w:lang w:eastAsia="zh-CN"/>
          </w:rPr>
          <w:t>序言</w:t>
        </w:r>
        <w:r>
          <w:tab/>
        </w:r>
        <w:r>
          <w:fldChar w:fldCharType="begin"/>
        </w:r>
        <w:r>
          <w:instrText xml:space="preserve"> PAGEREF _Toc17927 \h </w:instrText>
        </w:r>
        <w:r>
          <w:fldChar w:fldCharType="separate"/>
        </w:r>
        <w:r>
          <w:t>3</w:t>
        </w:r>
        <w:r>
          <w:fldChar w:fldCharType="end"/>
        </w:r>
      </w:hyperlink>
    </w:p>
    <w:p>
      <w:pPr>
        <w:pStyle w:val="TOC1"/>
        <w:tabs>
          <w:tab w:val="right" w:leader="dot" w:pos="8306"/>
        </w:tabs>
      </w:pPr>
      <w:hyperlink w:anchor="_Toc5506" w:history="1">
        <w:r>
          <w:rPr>
            <w:rFonts w:ascii="仿宋" w:eastAsia="仿宋" w:hAnsi="仿宋" w:cs="仿宋" w:hint="eastAsia"/>
            <w:lang w:eastAsia="zh-CN"/>
          </w:rPr>
          <w:t>一、天然树脂项目危机管理</w:t>
        </w:r>
        <w:r>
          <w:tab/>
        </w:r>
        <w:r>
          <w:fldChar w:fldCharType="begin"/>
        </w:r>
        <w:r>
          <w:instrText xml:space="preserve"> PAGEREF _Toc5506 \h </w:instrText>
        </w:r>
        <w:r>
          <w:fldChar w:fldCharType="separate"/>
        </w:r>
        <w:r>
          <w:t>3</w:t>
        </w:r>
        <w:r>
          <w:fldChar w:fldCharType="end"/>
        </w:r>
      </w:hyperlink>
    </w:p>
    <w:p>
      <w:pPr>
        <w:pStyle w:val="TOC2"/>
        <w:tabs>
          <w:tab w:val="right" w:leader="dot" w:pos="8306"/>
        </w:tabs>
      </w:pPr>
      <w:hyperlink w:anchor="_Toc2511" w:history="1">
        <w:r>
          <w:rPr>
            <w:rFonts w:ascii="仿宋" w:eastAsia="仿宋" w:hAnsi="仿宋" w:cs="仿宋" w:hint="eastAsia"/>
            <w:lang w:eastAsia="zh-CN"/>
          </w:rPr>
          <w:t>(一)、危机预警与识别</w:t>
        </w:r>
        <w:r>
          <w:tab/>
        </w:r>
        <w:r>
          <w:fldChar w:fldCharType="begin"/>
        </w:r>
        <w:r>
          <w:instrText xml:space="preserve"> PAGEREF _Toc2511 \h </w:instrText>
        </w:r>
        <w:r>
          <w:fldChar w:fldCharType="separate"/>
        </w:r>
        <w:r>
          <w:t>3</w:t>
        </w:r>
        <w:r>
          <w:fldChar w:fldCharType="end"/>
        </w:r>
      </w:hyperlink>
    </w:p>
    <w:p>
      <w:pPr>
        <w:pStyle w:val="TOC2"/>
        <w:tabs>
          <w:tab w:val="right" w:leader="dot" w:pos="8306"/>
        </w:tabs>
      </w:pPr>
      <w:hyperlink w:anchor="_Toc9883" w:history="1">
        <w:r>
          <w:rPr>
            <w:rFonts w:ascii="仿宋" w:eastAsia="仿宋" w:hAnsi="仿宋" w:cs="仿宋" w:hint="eastAsia"/>
            <w:lang w:eastAsia="zh-CN"/>
          </w:rPr>
          <w:t>(二)、危机应对与恢复</w:t>
        </w:r>
        <w:r>
          <w:tab/>
        </w:r>
        <w:r>
          <w:fldChar w:fldCharType="begin"/>
        </w:r>
        <w:r>
          <w:instrText xml:space="preserve"> PAGEREF _Toc9883 \h </w:instrText>
        </w:r>
        <w:r>
          <w:fldChar w:fldCharType="separate"/>
        </w:r>
        <w:r>
          <w:t>4</w:t>
        </w:r>
        <w:r>
          <w:fldChar w:fldCharType="end"/>
        </w:r>
      </w:hyperlink>
    </w:p>
    <w:p>
      <w:pPr>
        <w:pStyle w:val="TOC1"/>
        <w:tabs>
          <w:tab w:val="right" w:leader="dot" w:pos="8306"/>
        </w:tabs>
      </w:pPr>
      <w:hyperlink w:anchor="_Toc15700" w:history="1">
        <w:r>
          <w:rPr>
            <w:rFonts w:ascii="仿宋" w:eastAsia="仿宋" w:hAnsi="仿宋" w:cs="仿宋" w:hint="eastAsia"/>
            <w:lang w:eastAsia="zh-CN"/>
          </w:rPr>
          <w:t>二、天然树脂项目可持续发展</w:t>
        </w:r>
        <w:r>
          <w:tab/>
        </w:r>
        <w:r>
          <w:fldChar w:fldCharType="begin"/>
        </w:r>
        <w:r>
          <w:instrText xml:space="preserve"> PAGEREF _Toc15700 \h </w:instrText>
        </w:r>
        <w:r>
          <w:fldChar w:fldCharType="separate"/>
        </w:r>
        <w:r>
          <w:t>5</w:t>
        </w:r>
        <w:r>
          <w:fldChar w:fldCharType="end"/>
        </w:r>
      </w:hyperlink>
    </w:p>
    <w:p>
      <w:pPr>
        <w:pStyle w:val="TOC2"/>
        <w:tabs>
          <w:tab w:val="right" w:leader="dot" w:pos="8306"/>
        </w:tabs>
      </w:pPr>
      <w:hyperlink w:anchor="_Toc25407" w:history="1">
        <w:r>
          <w:rPr>
            <w:rFonts w:ascii="仿宋" w:eastAsia="仿宋" w:hAnsi="仿宋" w:cs="仿宋" w:hint="eastAsia"/>
            <w:lang w:eastAsia="zh-CN"/>
          </w:rPr>
          <w:t>(一)、可持续战略与实践</w:t>
        </w:r>
        <w:r>
          <w:tab/>
        </w:r>
        <w:r>
          <w:fldChar w:fldCharType="begin"/>
        </w:r>
        <w:r>
          <w:instrText xml:space="preserve"> PAGEREF _Toc25407 \h </w:instrText>
        </w:r>
        <w:r>
          <w:fldChar w:fldCharType="separate"/>
        </w:r>
        <w:r>
          <w:t>5</w:t>
        </w:r>
        <w:r>
          <w:fldChar w:fldCharType="end"/>
        </w:r>
      </w:hyperlink>
    </w:p>
    <w:p>
      <w:pPr>
        <w:pStyle w:val="TOC2"/>
        <w:tabs>
          <w:tab w:val="right" w:leader="dot" w:pos="8306"/>
        </w:tabs>
      </w:pPr>
      <w:hyperlink w:anchor="_Toc24297" w:history="1">
        <w:r>
          <w:rPr>
            <w:rFonts w:ascii="仿宋" w:eastAsia="仿宋" w:hAnsi="仿宋" w:cs="仿宋" w:hint="eastAsia"/>
            <w:lang w:eastAsia="zh-CN"/>
          </w:rPr>
          <w:t>(二)、环保与社会责任</w:t>
        </w:r>
        <w:r>
          <w:tab/>
        </w:r>
        <w:r>
          <w:fldChar w:fldCharType="begin"/>
        </w:r>
        <w:r>
          <w:instrText xml:space="preserve"> PAGEREF _Toc24297 \h </w:instrText>
        </w:r>
        <w:r>
          <w:fldChar w:fldCharType="separate"/>
        </w:r>
        <w:r>
          <w:t>6</w:t>
        </w:r>
        <w:r>
          <w:fldChar w:fldCharType="end"/>
        </w:r>
      </w:hyperlink>
    </w:p>
    <w:p>
      <w:pPr>
        <w:pStyle w:val="TOC1"/>
        <w:tabs>
          <w:tab w:val="right" w:leader="dot" w:pos="8306"/>
        </w:tabs>
      </w:pPr>
      <w:hyperlink w:anchor="_Toc24733" w:history="1">
        <w:r>
          <w:rPr>
            <w:rFonts w:ascii="仿宋" w:eastAsia="仿宋" w:hAnsi="仿宋" w:cs="仿宋" w:hint="eastAsia"/>
            <w:lang w:eastAsia="zh-CN"/>
          </w:rPr>
          <w:t>三、产品规划分析</w:t>
        </w:r>
        <w:r>
          <w:tab/>
        </w:r>
        <w:r>
          <w:fldChar w:fldCharType="begin"/>
        </w:r>
        <w:r>
          <w:instrText xml:space="preserve"> PAGEREF _Toc24733 \h </w:instrText>
        </w:r>
        <w:r>
          <w:fldChar w:fldCharType="separate"/>
        </w:r>
        <w:r>
          <w:t>7</w:t>
        </w:r>
        <w:r>
          <w:fldChar w:fldCharType="end"/>
        </w:r>
      </w:hyperlink>
    </w:p>
    <w:p>
      <w:pPr>
        <w:pStyle w:val="TOC2"/>
        <w:tabs>
          <w:tab w:val="right" w:leader="dot" w:pos="8306"/>
        </w:tabs>
      </w:pPr>
      <w:hyperlink w:anchor="_Toc1695" w:history="1">
        <w:r>
          <w:rPr>
            <w:rFonts w:ascii="仿宋" w:eastAsia="仿宋" w:hAnsi="仿宋" w:cs="仿宋" w:hint="eastAsia"/>
            <w:lang w:eastAsia="zh-CN"/>
          </w:rPr>
          <w:t>(一)、产品规划</w:t>
        </w:r>
        <w:r>
          <w:tab/>
        </w:r>
        <w:r>
          <w:fldChar w:fldCharType="begin"/>
        </w:r>
        <w:r>
          <w:instrText xml:space="preserve"> PAGEREF _Toc1695 \h </w:instrText>
        </w:r>
        <w:r>
          <w:fldChar w:fldCharType="separate"/>
        </w:r>
        <w:r>
          <w:t>7</w:t>
        </w:r>
        <w:r>
          <w:fldChar w:fldCharType="end"/>
        </w:r>
      </w:hyperlink>
    </w:p>
    <w:p>
      <w:pPr>
        <w:pStyle w:val="TOC2"/>
        <w:tabs>
          <w:tab w:val="right" w:leader="dot" w:pos="8306"/>
        </w:tabs>
      </w:pPr>
      <w:hyperlink w:anchor="_Toc14253" w:history="1">
        <w:r>
          <w:rPr>
            <w:rFonts w:ascii="仿宋" w:eastAsia="仿宋" w:hAnsi="仿宋" w:cs="仿宋" w:hint="eastAsia"/>
            <w:lang w:eastAsia="zh-CN"/>
          </w:rPr>
          <w:t>(二)、建设规模</w:t>
        </w:r>
        <w:r>
          <w:tab/>
        </w:r>
        <w:r>
          <w:fldChar w:fldCharType="begin"/>
        </w:r>
        <w:r>
          <w:instrText xml:space="preserve"> PAGEREF _Toc14253 \h </w:instrText>
        </w:r>
        <w:r>
          <w:fldChar w:fldCharType="separate"/>
        </w:r>
        <w:r>
          <w:t>8</w:t>
        </w:r>
        <w:r>
          <w:fldChar w:fldCharType="end"/>
        </w:r>
      </w:hyperlink>
    </w:p>
    <w:p>
      <w:pPr>
        <w:pStyle w:val="TOC1"/>
        <w:tabs>
          <w:tab w:val="right" w:leader="dot" w:pos="8306"/>
        </w:tabs>
      </w:pPr>
      <w:hyperlink w:anchor="_Toc3570" w:history="1">
        <w:r>
          <w:rPr>
            <w:rFonts w:ascii="仿宋" w:eastAsia="仿宋" w:hAnsi="仿宋" w:cs="仿宋" w:hint="eastAsia"/>
            <w:lang w:eastAsia="zh-CN"/>
          </w:rPr>
          <w:t>四、天然树脂项目文档管理</w:t>
        </w:r>
        <w:r>
          <w:tab/>
        </w:r>
        <w:r>
          <w:fldChar w:fldCharType="begin"/>
        </w:r>
        <w:r>
          <w:instrText xml:space="preserve"> PAGEREF _Toc3570 \h </w:instrText>
        </w:r>
        <w:r>
          <w:fldChar w:fldCharType="separate"/>
        </w:r>
        <w:r>
          <w:t>9</w:t>
        </w:r>
        <w:r>
          <w:fldChar w:fldCharType="end"/>
        </w:r>
      </w:hyperlink>
    </w:p>
    <w:p>
      <w:pPr>
        <w:pStyle w:val="TOC2"/>
        <w:tabs>
          <w:tab w:val="right" w:leader="dot" w:pos="8306"/>
        </w:tabs>
      </w:pPr>
      <w:hyperlink w:anchor="_Toc5824" w:history="1">
        <w:r>
          <w:rPr>
            <w:rFonts w:ascii="仿宋" w:eastAsia="仿宋" w:hAnsi="仿宋" w:cs="仿宋" w:hint="eastAsia"/>
            <w:lang w:eastAsia="zh-CN"/>
          </w:rPr>
          <w:t>(一)、文档编制与审查</w:t>
        </w:r>
        <w:r>
          <w:tab/>
        </w:r>
        <w:r>
          <w:fldChar w:fldCharType="begin"/>
        </w:r>
        <w:r>
          <w:instrText xml:space="preserve"> PAGEREF _Toc5824 \h </w:instrText>
        </w:r>
        <w:r>
          <w:fldChar w:fldCharType="separate"/>
        </w:r>
        <w:r>
          <w:t>9</w:t>
        </w:r>
        <w:r>
          <w:fldChar w:fldCharType="end"/>
        </w:r>
      </w:hyperlink>
    </w:p>
    <w:p>
      <w:pPr>
        <w:pStyle w:val="TOC2"/>
        <w:tabs>
          <w:tab w:val="right" w:leader="dot" w:pos="8306"/>
        </w:tabs>
      </w:pPr>
      <w:hyperlink w:anchor="_Toc16817" w:history="1">
        <w:r>
          <w:rPr>
            <w:rFonts w:ascii="仿宋" w:eastAsia="仿宋" w:hAnsi="仿宋" w:cs="仿宋" w:hint="eastAsia"/>
            <w:lang w:eastAsia="zh-CN"/>
          </w:rPr>
          <w:t>(二)、文档发布与分发</w:t>
        </w:r>
        <w:r>
          <w:tab/>
        </w:r>
        <w:r>
          <w:fldChar w:fldCharType="begin"/>
        </w:r>
        <w:r>
          <w:instrText xml:space="preserve"> PAGEREF _Toc16817 \h </w:instrText>
        </w:r>
        <w:r>
          <w:fldChar w:fldCharType="separate"/>
        </w:r>
        <w:r>
          <w:t>10</w:t>
        </w:r>
        <w:r>
          <w:fldChar w:fldCharType="end"/>
        </w:r>
      </w:hyperlink>
    </w:p>
    <w:p>
      <w:pPr>
        <w:pStyle w:val="TOC2"/>
        <w:tabs>
          <w:tab w:val="right" w:leader="dot" w:pos="8306"/>
        </w:tabs>
      </w:pPr>
      <w:hyperlink w:anchor="_Toc30781" w:history="1">
        <w:r>
          <w:rPr>
            <w:rFonts w:ascii="仿宋" w:eastAsia="仿宋" w:hAnsi="仿宋" w:cs="仿宋" w:hint="eastAsia"/>
            <w:lang w:eastAsia="zh-CN"/>
          </w:rPr>
          <w:t>(三)、文档存档与归档</w:t>
        </w:r>
        <w:r>
          <w:tab/>
        </w:r>
        <w:r>
          <w:fldChar w:fldCharType="begin"/>
        </w:r>
        <w:r>
          <w:instrText xml:space="preserve"> PAGEREF _Toc30781 \h </w:instrText>
        </w:r>
        <w:r>
          <w:fldChar w:fldCharType="separate"/>
        </w:r>
        <w:r>
          <w:t>11</w:t>
        </w:r>
        <w:r>
          <w:fldChar w:fldCharType="end"/>
        </w:r>
      </w:hyperlink>
    </w:p>
    <w:p>
      <w:pPr>
        <w:pStyle w:val="TOC1"/>
        <w:tabs>
          <w:tab w:val="right" w:leader="dot" w:pos="8306"/>
        </w:tabs>
      </w:pPr>
      <w:hyperlink w:anchor="_Toc22574" w:history="1">
        <w:r>
          <w:rPr>
            <w:rFonts w:ascii="仿宋" w:eastAsia="仿宋" w:hAnsi="仿宋" w:cs="仿宋" w:hint="eastAsia"/>
            <w:lang w:eastAsia="zh-CN"/>
          </w:rPr>
          <w:t>五、天然树脂项目建设背景及必要性分析</w:t>
        </w:r>
        <w:r>
          <w:tab/>
        </w:r>
        <w:r>
          <w:fldChar w:fldCharType="begin"/>
        </w:r>
        <w:r>
          <w:instrText xml:space="preserve"> PAGEREF _Toc22574 \h </w:instrText>
        </w:r>
        <w:r>
          <w:fldChar w:fldCharType="separate"/>
        </w:r>
        <w:r>
          <w:t>12</w:t>
        </w:r>
        <w:r>
          <w:fldChar w:fldCharType="end"/>
        </w:r>
      </w:hyperlink>
    </w:p>
    <w:p>
      <w:pPr>
        <w:pStyle w:val="TOC2"/>
        <w:tabs>
          <w:tab w:val="right" w:leader="dot" w:pos="8306"/>
        </w:tabs>
      </w:pPr>
      <w:hyperlink w:anchor="_Toc28814" w:history="1">
        <w:r>
          <w:rPr>
            <w:rFonts w:ascii="仿宋" w:eastAsia="仿宋" w:hAnsi="仿宋" w:cs="仿宋" w:hint="eastAsia"/>
            <w:lang w:eastAsia="zh-CN"/>
          </w:rPr>
          <w:t>(一)、天然树脂项目背景分析</w:t>
        </w:r>
        <w:r>
          <w:tab/>
        </w:r>
        <w:r>
          <w:fldChar w:fldCharType="begin"/>
        </w:r>
        <w:r>
          <w:instrText xml:space="preserve"> PAGEREF _Toc28814 \h </w:instrText>
        </w:r>
        <w:r>
          <w:fldChar w:fldCharType="separate"/>
        </w:r>
        <w:r>
          <w:t>12</w:t>
        </w:r>
        <w:r>
          <w:fldChar w:fldCharType="end"/>
        </w:r>
      </w:hyperlink>
    </w:p>
    <w:p>
      <w:pPr>
        <w:pStyle w:val="TOC2"/>
        <w:tabs>
          <w:tab w:val="right" w:leader="dot" w:pos="8306"/>
        </w:tabs>
      </w:pPr>
      <w:hyperlink w:anchor="_Toc30211" w:history="1">
        <w:r>
          <w:rPr>
            <w:rFonts w:ascii="仿宋" w:eastAsia="仿宋" w:hAnsi="仿宋" w:cs="仿宋" w:hint="eastAsia"/>
            <w:lang w:eastAsia="zh-CN"/>
          </w:rPr>
          <w:t>(二)、天然树脂项目建设必要性分析</w:t>
        </w:r>
        <w:r>
          <w:tab/>
        </w:r>
        <w:r>
          <w:fldChar w:fldCharType="begin"/>
        </w:r>
        <w:r>
          <w:instrText xml:space="preserve"> PAGEREF _Toc30211 \h </w:instrText>
        </w:r>
        <w:r>
          <w:fldChar w:fldCharType="separate"/>
        </w:r>
        <w:r>
          <w:t>14</w:t>
        </w:r>
        <w:r>
          <w:fldChar w:fldCharType="end"/>
        </w:r>
      </w:hyperlink>
    </w:p>
    <w:p>
      <w:pPr>
        <w:pStyle w:val="TOC1"/>
        <w:tabs>
          <w:tab w:val="right" w:leader="dot" w:pos="8306"/>
        </w:tabs>
      </w:pPr>
      <w:hyperlink w:anchor="_Toc21591" w:history="1">
        <w:r>
          <w:rPr>
            <w:rFonts w:ascii="仿宋" w:eastAsia="仿宋" w:hAnsi="仿宋" w:cs="仿宋" w:hint="eastAsia"/>
            <w:lang w:eastAsia="zh-CN"/>
          </w:rPr>
          <w:t>六、天然树脂项目建设单位说明</w:t>
        </w:r>
        <w:r>
          <w:tab/>
        </w:r>
        <w:r>
          <w:fldChar w:fldCharType="begin"/>
        </w:r>
        <w:r>
          <w:instrText xml:space="preserve"> PAGEREF _Toc21591 \h </w:instrText>
        </w:r>
        <w:r>
          <w:fldChar w:fldCharType="separate"/>
        </w:r>
        <w:r>
          <w:t>15</w:t>
        </w:r>
        <w:r>
          <w:fldChar w:fldCharType="end"/>
        </w:r>
      </w:hyperlink>
    </w:p>
    <w:p>
      <w:pPr>
        <w:pStyle w:val="TOC2"/>
        <w:tabs>
          <w:tab w:val="right" w:leader="dot" w:pos="8306"/>
        </w:tabs>
      </w:pPr>
      <w:hyperlink w:anchor="_Toc7662" w:history="1">
        <w:r>
          <w:rPr>
            <w:rFonts w:ascii="仿宋" w:eastAsia="仿宋" w:hAnsi="仿宋" w:cs="仿宋" w:hint="eastAsia"/>
            <w:lang w:eastAsia="zh-CN"/>
          </w:rPr>
          <w:t>(一)、天然树脂项目承办单位基本情况</w:t>
        </w:r>
        <w:r>
          <w:tab/>
        </w:r>
        <w:r>
          <w:fldChar w:fldCharType="begin"/>
        </w:r>
        <w:r>
          <w:instrText xml:space="preserve"> PAGEREF _Toc7662 \h </w:instrText>
        </w:r>
        <w:r>
          <w:fldChar w:fldCharType="separate"/>
        </w:r>
        <w:r>
          <w:t>15</w:t>
        </w:r>
        <w:r>
          <w:fldChar w:fldCharType="end"/>
        </w:r>
      </w:hyperlink>
    </w:p>
    <w:p>
      <w:pPr>
        <w:pStyle w:val="TOC2"/>
        <w:tabs>
          <w:tab w:val="right" w:leader="dot" w:pos="8306"/>
        </w:tabs>
      </w:pPr>
      <w:hyperlink w:anchor="_Toc16739" w:history="1">
        <w:r>
          <w:rPr>
            <w:rFonts w:ascii="仿宋" w:eastAsia="仿宋" w:hAnsi="仿宋" w:cs="仿宋" w:hint="eastAsia"/>
            <w:lang w:eastAsia="zh-CN"/>
          </w:rPr>
          <w:t>(二)、公司经济效益分析</w:t>
        </w:r>
        <w:r>
          <w:tab/>
        </w:r>
        <w:r>
          <w:fldChar w:fldCharType="begin"/>
        </w:r>
        <w:r>
          <w:instrText xml:space="preserve"> PAGEREF _Toc16739 \h </w:instrText>
        </w:r>
        <w:r>
          <w:fldChar w:fldCharType="separate"/>
        </w:r>
        <w:r>
          <w:t>16</w:t>
        </w:r>
        <w:r>
          <w:fldChar w:fldCharType="end"/>
        </w:r>
      </w:hyperlink>
    </w:p>
    <w:p>
      <w:pPr>
        <w:pStyle w:val="TOC1"/>
        <w:tabs>
          <w:tab w:val="right" w:leader="dot" w:pos="8306"/>
        </w:tabs>
      </w:pPr>
      <w:hyperlink w:anchor="_Toc3212" w:history="1">
        <w:r>
          <w:rPr>
            <w:rFonts w:ascii="仿宋" w:eastAsia="仿宋" w:hAnsi="仿宋" w:cs="仿宋" w:hint="eastAsia"/>
            <w:lang w:eastAsia="zh-CN"/>
          </w:rPr>
          <w:t>七、天然树脂项目财务管理</w:t>
        </w:r>
        <w:r>
          <w:tab/>
        </w:r>
        <w:r>
          <w:fldChar w:fldCharType="begin"/>
        </w:r>
        <w:r>
          <w:instrText xml:space="preserve"> PAGEREF _Toc3212 \h </w:instrText>
        </w:r>
        <w:r>
          <w:fldChar w:fldCharType="separate"/>
        </w:r>
        <w:r>
          <w:t>17</w:t>
        </w:r>
        <w:r>
          <w:fldChar w:fldCharType="end"/>
        </w:r>
      </w:hyperlink>
    </w:p>
    <w:p>
      <w:pPr>
        <w:pStyle w:val="TOC2"/>
        <w:tabs>
          <w:tab w:val="right" w:leader="dot" w:pos="8306"/>
        </w:tabs>
      </w:pPr>
      <w:hyperlink w:anchor="_Toc10215" w:history="1">
        <w:r>
          <w:rPr>
            <w:rFonts w:ascii="仿宋" w:eastAsia="仿宋" w:hAnsi="仿宋" w:cs="仿宋" w:hint="eastAsia"/>
            <w:lang w:eastAsia="zh-CN"/>
          </w:rPr>
          <w:t>(一)、资金需求大</w:t>
        </w:r>
        <w:r>
          <w:tab/>
        </w:r>
        <w:r>
          <w:fldChar w:fldCharType="begin"/>
        </w:r>
        <w:r>
          <w:instrText xml:space="preserve"> PAGEREF _Toc10215 \h </w:instrText>
        </w:r>
        <w:r>
          <w:fldChar w:fldCharType="separate"/>
        </w:r>
        <w:r>
          <w:t>17</w:t>
        </w:r>
        <w:r>
          <w:fldChar w:fldCharType="end"/>
        </w:r>
      </w:hyperlink>
    </w:p>
    <w:p>
      <w:pPr>
        <w:pStyle w:val="TOC2"/>
        <w:tabs>
          <w:tab w:val="right" w:leader="dot" w:pos="8306"/>
        </w:tabs>
      </w:pPr>
      <w:hyperlink w:anchor="_Toc18179" w:history="1">
        <w:r>
          <w:rPr>
            <w:rFonts w:ascii="仿宋" w:eastAsia="仿宋" w:hAnsi="仿宋" w:cs="仿宋" w:hint="eastAsia"/>
            <w:lang w:eastAsia="zh-CN"/>
          </w:rPr>
          <w:t>(二)、研发周期长</w:t>
        </w:r>
        <w:r>
          <w:tab/>
        </w:r>
        <w:r>
          <w:fldChar w:fldCharType="begin"/>
        </w:r>
        <w:r>
          <w:instrText xml:space="preserve"> PAGEREF _Toc18179 \h </w:instrText>
        </w:r>
        <w:r>
          <w:fldChar w:fldCharType="separate"/>
        </w:r>
        <w:r>
          <w:t>18</w:t>
        </w:r>
        <w:r>
          <w:fldChar w:fldCharType="end"/>
        </w:r>
      </w:hyperlink>
    </w:p>
    <w:p>
      <w:pPr>
        <w:pStyle w:val="TOC2"/>
        <w:tabs>
          <w:tab w:val="right" w:leader="dot" w:pos="8306"/>
        </w:tabs>
      </w:pPr>
      <w:hyperlink w:anchor="_Toc7958" w:history="1">
        <w:r>
          <w:rPr>
            <w:rFonts w:ascii="仿宋" w:eastAsia="仿宋" w:hAnsi="仿宋" w:cs="仿宋" w:hint="eastAsia"/>
            <w:lang w:eastAsia="zh-CN"/>
          </w:rPr>
          <w:t>(三)、市场风险大</w:t>
        </w:r>
        <w:r>
          <w:tab/>
        </w:r>
        <w:r>
          <w:fldChar w:fldCharType="begin"/>
        </w:r>
        <w:r>
          <w:instrText xml:space="preserve"> PAGEREF _Toc7958 \h </w:instrText>
        </w:r>
        <w:r>
          <w:fldChar w:fldCharType="separate"/>
        </w:r>
        <w:r>
          <w:t>19</w:t>
        </w:r>
        <w:r>
          <w:fldChar w:fldCharType="end"/>
        </w:r>
      </w:hyperlink>
    </w:p>
    <w:p>
      <w:pPr>
        <w:pStyle w:val="TOC2"/>
        <w:tabs>
          <w:tab w:val="right" w:leader="dot" w:pos="8306"/>
        </w:tabs>
      </w:pPr>
      <w:hyperlink w:anchor="_Toc7127" w:history="1">
        <w:r>
          <w:rPr>
            <w:rFonts w:ascii="仿宋" w:eastAsia="仿宋" w:hAnsi="仿宋" w:cs="仿宋" w:hint="eastAsia"/>
            <w:lang w:eastAsia="zh-CN"/>
          </w:rPr>
          <w:t>(四)、利润率高</w:t>
        </w:r>
        <w:r>
          <w:tab/>
        </w:r>
        <w:r>
          <w:fldChar w:fldCharType="begin"/>
        </w:r>
        <w:r>
          <w:instrText xml:space="preserve"> PAGEREF _Toc7127 \h </w:instrText>
        </w:r>
        <w:r>
          <w:fldChar w:fldCharType="separate"/>
        </w:r>
        <w:r>
          <w:t>22</w:t>
        </w:r>
        <w:r>
          <w:fldChar w:fldCharType="end"/>
        </w:r>
      </w:hyperlink>
    </w:p>
    <w:p>
      <w:pPr>
        <w:pStyle w:val="TOC1"/>
        <w:tabs>
          <w:tab w:val="right" w:leader="dot" w:pos="8306"/>
        </w:tabs>
      </w:pPr>
      <w:hyperlink w:anchor="_Toc26392" w:history="1">
        <w:r>
          <w:rPr>
            <w:rFonts w:ascii="仿宋" w:eastAsia="仿宋" w:hAnsi="仿宋" w:cs="仿宋" w:hint="eastAsia"/>
            <w:lang w:eastAsia="zh-CN"/>
          </w:rPr>
          <w:t>八、天然树脂项目经营效益</w:t>
        </w:r>
        <w:r>
          <w:tab/>
        </w:r>
        <w:r>
          <w:fldChar w:fldCharType="begin"/>
        </w:r>
        <w:r>
          <w:instrText xml:space="preserve"> PAGEREF _Toc26392 \h </w:instrText>
        </w:r>
        <w:r>
          <w:fldChar w:fldCharType="separate"/>
        </w:r>
        <w:r>
          <w:t>24</w:t>
        </w:r>
        <w:r>
          <w:fldChar w:fldCharType="end"/>
        </w:r>
      </w:hyperlink>
    </w:p>
    <w:p>
      <w:pPr>
        <w:pStyle w:val="TOC2"/>
        <w:tabs>
          <w:tab w:val="right" w:leader="dot" w:pos="8306"/>
        </w:tabs>
      </w:pPr>
      <w:hyperlink w:anchor="_Toc3960" w:history="1">
        <w:r>
          <w:rPr>
            <w:rFonts w:ascii="仿宋" w:eastAsia="仿宋" w:hAnsi="仿宋" w:cs="仿宋" w:hint="eastAsia"/>
            <w:lang w:eastAsia="zh-CN"/>
          </w:rPr>
          <w:t>(一)、经济评价财务测算</w:t>
        </w:r>
        <w:r>
          <w:tab/>
        </w:r>
        <w:r>
          <w:fldChar w:fldCharType="begin"/>
        </w:r>
        <w:r>
          <w:instrText xml:space="preserve"> PAGEREF _Toc3960 \h </w:instrText>
        </w:r>
        <w:r>
          <w:fldChar w:fldCharType="separate"/>
        </w:r>
        <w:r>
          <w:t>24</w:t>
        </w:r>
        <w:r>
          <w:fldChar w:fldCharType="end"/>
        </w:r>
      </w:hyperlink>
    </w:p>
    <w:p>
      <w:pPr>
        <w:pStyle w:val="TOC2"/>
        <w:tabs>
          <w:tab w:val="right" w:leader="dot" w:pos="8306"/>
        </w:tabs>
      </w:pPr>
      <w:hyperlink w:anchor="_Toc19419" w:history="1">
        <w:r>
          <w:rPr>
            <w:rFonts w:ascii="仿宋" w:eastAsia="仿宋" w:hAnsi="仿宋" w:cs="仿宋" w:hint="eastAsia"/>
            <w:lang w:eastAsia="zh-CN"/>
          </w:rPr>
          <w:t>(二)、天然树脂项目盈利能力分析</w:t>
        </w:r>
        <w:r>
          <w:tab/>
        </w:r>
        <w:r>
          <w:fldChar w:fldCharType="begin"/>
        </w:r>
        <w:r>
          <w:instrText xml:space="preserve"> PAGEREF _Toc19419 \h </w:instrText>
        </w:r>
        <w:r>
          <w:fldChar w:fldCharType="separate"/>
        </w:r>
        <w:r>
          <w:t>25</w:t>
        </w:r>
        <w:r>
          <w:fldChar w:fldCharType="end"/>
        </w:r>
      </w:hyperlink>
    </w:p>
    <w:p>
      <w:pPr>
        <w:pStyle w:val="TOC1"/>
        <w:tabs>
          <w:tab w:val="right" w:leader="dot" w:pos="8306"/>
        </w:tabs>
      </w:pPr>
      <w:hyperlink w:anchor="_Toc14936" w:history="1">
        <w:r>
          <w:rPr>
            <w:rFonts w:ascii="仿宋" w:eastAsia="仿宋" w:hAnsi="仿宋" w:cs="仿宋" w:hint="eastAsia"/>
            <w:lang w:eastAsia="zh-CN"/>
          </w:rPr>
          <w:t>九、天然树脂项目技术管理</w:t>
        </w:r>
        <w:r>
          <w:tab/>
        </w:r>
        <w:r>
          <w:fldChar w:fldCharType="begin"/>
        </w:r>
        <w:r>
          <w:instrText xml:space="preserve"> PAGEREF _Toc14936 \h </w:instrText>
        </w:r>
        <w:r>
          <w:fldChar w:fldCharType="separate"/>
        </w:r>
        <w:r>
          <w:t>26</w:t>
        </w:r>
        <w:r>
          <w:fldChar w:fldCharType="end"/>
        </w:r>
      </w:hyperlink>
    </w:p>
    <w:p>
      <w:pPr>
        <w:pStyle w:val="TOC2"/>
        <w:tabs>
          <w:tab w:val="right" w:leader="dot" w:pos="8306"/>
        </w:tabs>
      </w:pPr>
      <w:hyperlink w:anchor="_Toc30559" w:history="1">
        <w:r>
          <w:rPr>
            <w:rFonts w:ascii="仿宋" w:eastAsia="仿宋" w:hAnsi="仿宋" w:cs="仿宋" w:hint="eastAsia"/>
            <w:lang w:eastAsia="zh-CN"/>
          </w:rPr>
          <w:t>(一)、技术方案选用方向</w:t>
        </w:r>
        <w:r>
          <w:tab/>
        </w:r>
        <w:r>
          <w:fldChar w:fldCharType="begin"/>
        </w:r>
        <w:r>
          <w:instrText xml:space="preserve"> PAGEREF _Toc30559 \h </w:instrText>
        </w:r>
        <w:r>
          <w:fldChar w:fldCharType="separate"/>
        </w:r>
        <w:r>
          <w:t>26</w:t>
        </w:r>
        <w:r>
          <w:fldChar w:fldCharType="end"/>
        </w:r>
      </w:hyperlink>
    </w:p>
    <w:p>
      <w:pPr>
        <w:pStyle w:val="TOC2"/>
        <w:tabs>
          <w:tab w:val="right" w:leader="dot" w:pos="8306"/>
        </w:tabs>
      </w:pPr>
      <w:hyperlink w:anchor="_Toc3201" w:history="1">
        <w:r>
          <w:rPr>
            <w:rFonts w:ascii="仿宋" w:eastAsia="仿宋" w:hAnsi="仿宋" w:cs="仿宋" w:hint="eastAsia"/>
            <w:lang w:eastAsia="zh-CN"/>
          </w:rPr>
          <w:t>(二)、工艺技术方案选用原则</w:t>
        </w:r>
        <w:r>
          <w:tab/>
        </w:r>
        <w:r>
          <w:fldChar w:fldCharType="begin"/>
        </w:r>
        <w:r>
          <w:instrText xml:space="preserve"> PAGEREF _Toc3201 \h </w:instrText>
        </w:r>
        <w:r>
          <w:fldChar w:fldCharType="separate"/>
        </w:r>
        <w:r>
          <w:t>28</w:t>
        </w:r>
        <w:r>
          <w:fldChar w:fldCharType="end"/>
        </w:r>
      </w:hyperlink>
    </w:p>
    <w:p>
      <w:pPr>
        <w:pStyle w:val="TOC2"/>
        <w:tabs>
          <w:tab w:val="right" w:leader="dot" w:pos="8306"/>
        </w:tabs>
      </w:pPr>
      <w:hyperlink w:anchor="_Toc30568" w:history="1">
        <w:r>
          <w:rPr>
            <w:rFonts w:ascii="仿宋" w:eastAsia="仿宋" w:hAnsi="仿宋" w:cs="仿宋" w:hint="eastAsia"/>
            <w:lang w:eastAsia="zh-CN"/>
          </w:rPr>
          <w:t>(三)、工艺技术方案要求</w:t>
        </w:r>
        <w:r>
          <w:tab/>
        </w:r>
        <w:r>
          <w:fldChar w:fldCharType="begin"/>
        </w:r>
        <w:r>
          <w:instrText xml:space="preserve"> PAGEREF _Toc30568 \h </w:instrText>
        </w:r>
        <w:r>
          <w:fldChar w:fldCharType="separate"/>
        </w:r>
        <w:r>
          <w:t>30</w:t>
        </w:r>
        <w:r>
          <w:fldChar w:fldCharType="end"/>
        </w:r>
      </w:hyperlink>
    </w:p>
    <w:p>
      <w:pPr>
        <w:pStyle w:val="TOC1"/>
        <w:tabs>
          <w:tab w:val="right" w:leader="dot" w:pos="8306"/>
        </w:tabs>
      </w:pPr>
      <w:hyperlink w:anchor="_Toc19200" w:history="1">
        <w:r>
          <w:rPr>
            <w:rFonts w:ascii="仿宋" w:eastAsia="仿宋" w:hAnsi="仿宋" w:cs="仿宋" w:hint="eastAsia"/>
            <w:lang w:eastAsia="zh-CN"/>
          </w:rPr>
          <w:t>十、天然树脂项目人力资源培养与发展</w:t>
        </w:r>
        <w:r>
          <w:tab/>
        </w:r>
        <w:r>
          <w:fldChar w:fldCharType="begin"/>
        </w:r>
        <w:r>
          <w:instrText xml:space="preserve"> PAGEREF _Toc19200 \h </w:instrText>
        </w:r>
        <w:r>
          <w:fldChar w:fldCharType="separate"/>
        </w:r>
        <w:r>
          <w:t>32</w:t>
        </w:r>
        <w:r>
          <w:fldChar w:fldCharType="end"/>
        </w:r>
      </w:hyperlink>
    </w:p>
    <w:p>
      <w:pPr>
        <w:pStyle w:val="TOC2"/>
        <w:tabs>
          <w:tab w:val="right" w:leader="dot" w:pos="8306"/>
        </w:tabs>
      </w:pPr>
      <w:hyperlink w:anchor="_Toc6588" w:history="1">
        <w:r>
          <w:rPr>
            <w:rFonts w:ascii="仿宋" w:eastAsia="仿宋" w:hAnsi="仿宋" w:cs="仿宋" w:hint="eastAsia"/>
            <w:lang w:eastAsia="zh-CN"/>
          </w:rPr>
          <w:t>(一)、人才需求与规划</w:t>
        </w:r>
        <w:r>
          <w:tab/>
        </w:r>
        <w:r>
          <w:fldChar w:fldCharType="begin"/>
        </w:r>
        <w:r>
          <w:instrText xml:space="preserve"> PAGEREF _Toc6588 \h </w:instrText>
        </w:r>
        <w:r>
          <w:fldChar w:fldCharType="separate"/>
        </w:r>
        <w:r>
          <w:t>32</w:t>
        </w:r>
        <w:r>
          <w:fldChar w:fldCharType="end"/>
        </w:r>
      </w:hyperlink>
    </w:p>
    <w:p>
      <w:pPr>
        <w:pStyle w:val="TOC2"/>
        <w:tabs>
          <w:tab w:val="right" w:leader="dot" w:pos="8306"/>
        </w:tabs>
      </w:pPr>
      <w:hyperlink w:anchor="_Toc32174" w:history="1">
        <w:r>
          <w:rPr>
            <w:rFonts w:ascii="仿宋" w:eastAsia="仿宋" w:hAnsi="仿宋" w:cs="仿宋" w:hint="eastAsia"/>
            <w:lang w:eastAsia="zh-CN"/>
          </w:rPr>
          <w:t>(二)、培训与发展计划</w:t>
        </w:r>
        <w:r>
          <w:tab/>
        </w:r>
        <w:r>
          <w:fldChar w:fldCharType="begin"/>
        </w:r>
        <w:r>
          <w:instrText xml:space="preserve"> PAGEREF _Toc32174 \h </w:instrText>
        </w:r>
        <w:r>
          <w:fldChar w:fldCharType="separate"/>
        </w:r>
        <w:r>
          <w:t>32</w:t>
        </w:r>
        <w:r>
          <w:fldChar w:fldCharType="end"/>
        </w:r>
      </w:hyperlink>
    </w:p>
    <w:p>
      <w:pPr>
        <w:pStyle w:val="TOC1"/>
        <w:tabs>
          <w:tab w:val="right" w:leader="dot" w:pos="8306"/>
        </w:tabs>
      </w:pPr>
      <w:hyperlink w:anchor="_Toc6999" w:history="1">
        <w:r>
          <w:rPr>
            <w:rFonts w:ascii="仿宋" w:eastAsia="仿宋" w:hAnsi="仿宋" w:cs="仿宋" w:hint="eastAsia"/>
            <w:lang w:eastAsia="zh-CN"/>
          </w:rPr>
          <w:t>十一、天然树脂项目创新与研发</w:t>
        </w:r>
        <w:r>
          <w:tab/>
        </w:r>
        <w:r>
          <w:fldChar w:fldCharType="begin"/>
        </w:r>
        <w:r>
          <w:instrText xml:space="preserve"> PAGEREF _Toc6999 \h </w:instrText>
        </w:r>
        <w:r>
          <w:fldChar w:fldCharType="separate"/>
        </w:r>
        <w:r>
          <w:t>33</w:t>
        </w:r>
        <w:r>
          <w:fldChar w:fldCharType="end"/>
        </w:r>
      </w:hyperlink>
    </w:p>
    <w:p>
      <w:pPr>
        <w:pStyle w:val="TOC2"/>
        <w:tabs>
          <w:tab w:val="right" w:leader="dot" w:pos="8306"/>
        </w:tabs>
      </w:pPr>
      <w:hyperlink w:anchor="_Toc30735" w:history="1">
        <w:r>
          <w:rPr>
            <w:rFonts w:ascii="仿宋" w:eastAsia="仿宋" w:hAnsi="仿宋" w:cs="仿宋" w:hint="eastAsia"/>
            <w:lang w:eastAsia="zh-CN"/>
          </w:rPr>
          <w:t>(一)、创新策略与方向</w:t>
        </w:r>
        <w:r>
          <w:tab/>
        </w:r>
        <w:r>
          <w:fldChar w:fldCharType="begin"/>
        </w:r>
        <w:r>
          <w:instrText xml:space="preserve"> PAGEREF _Toc30735 \h </w:instrText>
        </w:r>
        <w:r>
          <w:fldChar w:fldCharType="separate"/>
        </w:r>
        <w:r>
          <w:t>33</w:t>
        </w:r>
        <w:r>
          <w:fldChar w:fldCharType="end"/>
        </w:r>
      </w:hyperlink>
    </w:p>
    <w:p>
      <w:pPr>
        <w:pStyle w:val="TOC2"/>
        <w:tabs>
          <w:tab w:val="right" w:leader="dot" w:pos="8306"/>
        </w:tabs>
      </w:pPr>
      <w:hyperlink w:anchor="_Toc19005" w:history="1">
        <w:r>
          <w:rPr>
            <w:rFonts w:ascii="仿宋" w:eastAsia="仿宋" w:hAnsi="仿宋" w:cs="仿宋" w:hint="eastAsia"/>
            <w:lang w:eastAsia="zh-CN"/>
          </w:rPr>
          <w:t>(二)、研发规划与投入</w:t>
        </w:r>
        <w:r>
          <w:tab/>
        </w:r>
        <w:r>
          <w:fldChar w:fldCharType="begin"/>
        </w:r>
        <w:r>
          <w:instrText xml:space="preserve"> PAGEREF _Toc19005 \h </w:instrText>
        </w:r>
        <w:r>
          <w:fldChar w:fldCharType="separate"/>
        </w:r>
        <w:r>
          <w:t>34</w:t>
        </w:r>
        <w:r>
          <w:fldChar w:fldCharType="end"/>
        </w:r>
      </w:hyperlink>
    </w:p>
    <w:p>
      <w:pPr>
        <w:pStyle w:val="TOC1"/>
        <w:tabs>
          <w:tab w:val="right" w:leader="dot" w:pos="8306"/>
        </w:tabs>
      </w:pPr>
      <w:hyperlink w:anchor="_Toc15972" w:history="1">
        <w:r>
          <w:rPr>
            <w:rFonts w:ascii="仿宋" w:eastAsia="仿宋" w:hAnsi="仿宋" w:cs="仿宋" w:hint="eastAsia"/>
            <w:lang w:eastAsia="zh-CN"/>
          </w:rPr>
          <w:t>十二、天然树脂项目环境影响分析</w:t>
        </w:r>
        <w:r>
          <w:tab/>
        </w:r>
        <w:r>
          <w:fldChar w:fldCharType="begin"/>
        </w:r>
        <w:r>
          <w:instrText xml:space="preserve"> PAGEREF _Toc15972 \h </w:instrText>
        </w:r>
        <w:r>
          <w:fldChar w:fldCharType="separate"/>
        </w:r>
        <w:r>
          <w:t>36</w:t>
        </w:r>
        <w:r>
          <w:fldChar w:fldCharType="end"/>
        </w:r>
      </w:hyperlink>
    </w:p>
    <w:p>
      <w:pPr>
        <w:pStyle w:val="TOC2"/>
        <w:tabs>
          <w:tab w:val="right" w:leader="dot" w:pos="8306"/>
        </w:tabs>
      </w:pPr>
      <w:hyperlink w:anchor="_Toc30412" w:history="1">
        <w:r>
          <w:rPr>
            <w:rFonts w:ascii="仿宋" w:eastAsia="仿宋" w:hAnsi="仿宋" w:cs="仿宋" w:hint="eastAsia"/>
            <w:lang w:eastAsia="zh-CN"/>
          </w:rPr>
          <w:t>(一)、建设区域环境质量现状</w:t>
        </w:r>
        <w:r>
          <w:tab/>
        </w:r>
        <w:r>
          <w:fldChar w:fldCharType="begin"/>
        </w:r>
        <w:r>
          <w:instrText xml:space="preserve"> PAGEREF _Toc30412 \h </w:instrText>
        </w:r>
        <w:r>
          <w:fldChar w:fldCharType="separate"/>
        </w:r>
        <w:r>
          <w:t>36</w:t>
        </w:r>
        <w:r>
          <w:fldChar w:fldCharType="end"/>
        </w:r>
      </w:hyperlink>
    </w:p>
    <w:p>
      <w:pPr>
        <w:pStyle w:val="TOC2"/>
        <w:tabs>
          <w:tab w:val="right" w:leader="dot" w:pos="8306"/>
        </w:tabs>
      </w:pPr>
      <w:hyperlink w:anchor="_Toc20522" w:history="1">
        <w:r>
          <w:rPr>
            <w:rFonts w:ascii="仿宋" w:eastAsia="仿宋" w:hAnsi="仿宋" w:cs="仿宋" w:hint="eastAsia"/>
            <w:lang w:eastAsia="zh-CN"/>
          </w:rPr>
          <w:t>(二)、建设期环境保护</w:t>
        </w:r>
        <w:r>
          <w:tab/>
        </w:r>
        <w:r>
          <w:fldChar w:fldCharType="begin"/>
        </w:r>
        <w:r>
          <w:instrText xml:space="preserve"> PAGEREF _Toc20522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1" w:history="1">
        <w:r>
          <w:rPr>
            <w:rFonts w:ascii="仿宋" w:eastAsia="仿宋" w:hAnsi="仿宋" w:cs="仿宋" w:hint="eastAsia"/>
            <w:lang w:eastAsia="zh-CN"/>
          </w:rPr>
          <w:t>(三)、运营期环境保护</w:t>
        </w:r>
        <w:r>
          <w:tab/>
        </w:r>
        <w:r>
          <w:fldChar w:fldCharType="begin"/>
        </w:r>
        <w:r>
          <w:instrText xml:space="preserve"> PAGEREF _Toc14531 \h </w:instrText>
        </w:r>
        <w:r>
          <w:fldChar w:fldCharType="separate"/>
        </w:r>
        <w:r>
          <w:t>39</w:t>
        </w:r>
        <w:r>
          <w:fldChar w:fldCharType="end"/>
        </w:r>
      </w:hyperlink>
    </w:p>
    <w:p>
      <w:pPr>
        <w:pStyle w:val="TOC2"/>
        <w:tabs>
          <w:tab w:val="right" w:leader="dot" w:pos="8306"/>
        </w:tabs>
      </w:pPr>
      <w:hyperlink w:anchor="_Toc27534" w:history="1">
        <w:r>
          <w:rPr>
            <w:rFonts w:ascii="仿宋" w:eastAsia="仿宋" w:hAnsi="仿宋" w:cs="仿宋" w:hint="eastAsia"/>
            <w:lang w:eastAsia="zh-CN"/>
          </w:rPr>
          <w:t>(四)、天然树脂项目建设对区域经济的影响</w:t>
        </w:r>
        <w:r>
          <w:tab/>
        </w:r>
        <w:r>
          <w:fldChar w:fldCharType="begin"/>
        </w:r>
        <w:r>
          <w:instrText xml:space="preserve"> PAGEREF _Toc27534 \h </w:instrText>
        </w:r>
        <w:r>
          <w:fldChar w:fldCharType="separate"/>
        </w:r>
        <w:r>
          <w:t>40</w:t>
        </w:r>
        <w:r>
          <w:fldChar w:fldCharType="end"/>
        </w:r>
      </w:hyperlink>
    </w:p>
    <w:p>
      <w:pPr>
        <w:pStyle w:val="TOC2"/>
        <w:tabs>
          <w:tab w:val="right" w:leader="dot" w:pos="8306"/>
        </w:tabs>
      </w:pPr>
      <w:hyperlink w:anchor="_Toc27991" w:history="1">
        <w:r>
          <w:rPr>
            <w:rFonts w:ascii="仿宋" w:eastAsia="仿宋" w:hAnsi="仿宋" w:cs="仿宋" w:hint="eastAsia"/>
            <w:lang w:eastAsia="zh-CN"/>
          </w:rPr>
          <w:t>(五)、废弃物处理</w:t>
        </w:r>
        <w:r>
          <w:tab/>
        </w:r>
        <w:r>
          <w:fldChar w:fldCharType="begin"/>
        </w:r>
        <w:r>
          <w:instrText xml:space="preserve"> PAGEREF _Toc27991 \h </w:instrText>
        </w:r>
        <w:r>
          <w:fldChar w:fldCharType="separate"/>
        </w:r>
        <w:r>
          <w:t>42</w:t>
        </w:r>
        <w:r>
          <w:fldChar w:fldCharType="end"/>
        </w:r>
      </w:hyperlink>
    </w:p>
    <w:p>
      <w:pPr>
        <w:pStyle w:val="TOC2"/>
        <w:tabs>
          <w:tab w:val="right" w:leader="dot" w:pos="8306"/>
        </w:tabs>
      </w:pPr>
      <w:hyperlink w:anchor="_Toc14765" w:history="1">
        <w:r>
          <w:rPr>
            <w:rFonts w:ascii="仿宋" w:eastAsia="仿宋" w:hAnsi="仿宋" w:cs="仿宋" w:hint="eastAsia"/>
            <w:lang w:eastAsia="zh-CN"/>
          </w:rPr>
          <w:t>(六)、特殊环境影响分析</w:t>
        </w:r>
        <w:r>
          <w:tab/>
        </w:r>
        <w:r>
          <w:fldChar w:fldCharType="begin"/>
        </w:r>
        <w:r>
          <w:instrText xml:space="preserve"> PAGEREF _Toc14765 \h </w:instrText>
        </w:r>
        <w:r>
          <w:fldChar w:fldCharType="separate"/>
        </w:r>
        <w:r>
          <w:t>43</w:t>
        </w:r>
        <w:r>
          <w:fldChar w:fldCharType="end"/>
        </w:r>
      </w:hyperlink>
    </w:p>
    <w:p>
      <w:pPr>
        <w:pStyle w:val="TOC2"/>
        <w:tabs>
          <w:tab w:val="right" w:leader="dot" w:pos="8306"/>
        </w:tabs>
      </w:pPr>
      <w:hyperlink w:anchor="_Toc16136" w:history="1">
        <w:r>
          <w:rPr>
            <w:rFonts w:ascii="仿宋" w:eastAsia="仿宋" w:hAnsi="仿宋" w:cs="仿宋" w:hint="eastAsia"/>
            <w:lang w:eastAsia="zh-CN"/>
          </w:rPr>
          <w:t>(七)、清洁生产</w:t>
        </w:r>
        <w:r>
          <w:tab/>
        </w:r>
        <w:r>
          <w:fldChar w:fldCharType="begin"/>
        </w:r>
        <w:r>
          <w:instrText xml:space="preserve"> PAGEREF _Toc16136 \h </w:instrText>
        </w:r>
        <w:r>
          <w:fldChar w:fldCharType="separate"/>
        </w:r>
        <w:r>
          <w:t>44</w:t>
        </w:r>
        <w:r>
          <w:fldChar w:fldCharType="end"/>
        </w:r>
      </w:hyperlink>
    </w:p>
    <w:p>
      <w:pPr>
        <w:pStyle w:val="TOC2"/>
        <w:tabs>
          <w:tab w:val="right" w:leader="dot" w:pos="8306"/>
        </w:tabs>
      </w:pPr>
      <w:hyperlink w:anchor="_Toc4496" w:history="1">
        <w:r>
          <w:rPr>
            <w:rFonts w:ascii="仿宋" w:eastAsia="仿宋" w:hAnsi="仿宋" w:cs="仿宋" w:hint="eastAsia"/>
            <w:lang w:eastAsia="zh-CN"/>
          </w:rPr>
          <w:t>(八)、环境保护综合评价</w:t>
        </w:r>
        <w:r>
          <w:tab/>
        </w:r>
        <w:r>
          <w:fldChar w:fldCharType="begin"/>
        </w:r>
        <w:r>
          <w:instrText xml:space="preserve"> PAGEREF _Toc4496 \h </w:instrText>
        </w:r>
        <w:r>
          <w:fldChar w:fldCharType="separate"/>
        </w:r>
        <w:r>
          <w:t>45</w:t>
        </w:r>
        <w:r>
          <w:fldChar w:fldCharType="end"/>
        </w:r>
      </w:hyperlink>
    </w:p>
    <w:p>
      <w:pPr>
        <w:pStyle w:val="TOC1"/>
        <w:tabs>
          <w:tab w:val="right" w:leader="dot" w:pos="8306"/>
        </w:tabs>
      </w:pPr>
      <w:hyperlink w:anchor="_Toc19740" w:history="1">
        <w:r>
          <w:rPr>
            <w:rFonts w:ascii="仿宋" w:eastAsia="仿宋" w:hAnsi="仿宋" w:cs="仿宋" w:hint="eastAsia"/>
            <w:lang w:eastAsia="zh-CN"/>
          </w:rPr>
          <w:t>十三、利益相关者分析与沟通计划</w:t>
        </w:r>
        <w:r>
          <w:tab/>
        </w:r>
        <w:r>
          <w:fldChar w:fldCharType="begin"/>
        </w:r>
        <w:r>
          <w:instrText xml:space="preserve"> PAGEREF _Toc19740 \h </w:instrText>
        </w:r>
        <w:r>
          <w:fldChar w:fldCharType="separate"/>
        </w:r>
        <w:r>
          <w:t>47</w:t>
        </w:r>
        <w:r>
          <w:fldChar w:fldCharType="end"/>
        </w:r>
      </w:hyperlink>
    </w:p>
    <w:p>
      <w:pPr>
        <w:pStyle w:val="TOC2"/>
        <w:tabs>
          <w:tab w:val="right" w:leader="dot" w:pos="8306"/>
        </w:tabs>
      </w:pPr>
      <w:hyperlink w:anchor="_Toc12354" w:history="1">
        <w:r>
          <w:rPr>
            <w:rFonts w:ascii="仿宋" w:eastAsia="仿宋" w:hAnsi="仿宋" w:cs="仿宋" w:hint="eastAsia"/>
            <w:lang w:eastAsia="zh-CN"/>
          </w:rPr>
          <w:t>(一)、利益相关者分析</w:t>
        </w:r>
        <w:r>
          <w:tab/>
        </w:r>
        <w:r>
          <w:fldChar w:fldCharType="begin"/>
        </w:r>
        <w:r>
          <w:instrText xml:space="preserve"> PAGEREF _Toc12354 \h </w:instrText>
        </w:r>
        <w:r>
          <w:fldChar w:fldCharType="separate"/>
        </w:r>
        <w:r>
          <w:t>47</w:t>
        </w:r>
        <w:r>
          <w:fldChar w:fldCharType="end"/>
        </w:r>
      </w:hyperlink>
    </w:p>
    <w:p>
      <w:pPr>
        <w:pStyle w:val="TOC2"/>
        <w:tabs>
          <w:tab w:val="right" w:leader="dot" w:pos="8306"/>
        </w:tabs>
      </w:pPr>
      <w:hyperlink w:anchor="_Toc30689" w:history="1">
        <w:r>
          <w:rPr>
            <w:rFonts w:ascii="仿宋" w:eastAsia="仿宋" w:hAnsi="仿宋" w:cs="仿宋" w:hint="eastAsia"/>
            <w:lang w:eastAsia="zh-CN"/>
          </w:rPr>
          <w:t>(二)、沟通计划</w:t>
        </w:r>
        <w:r>
          <w:tab/>
        </w:r>
        <w:r>
          <w:fldChar w:fldCharType="begin"/>
        </w:r>
        <w:r>
          <w:instrText xml:space="preserve"> PAGEREF _Toc30689 \h </w:instrText>
        </w:r>
        <w:r>
          <w:fldChar w:fldCharType="separate"/>
        </w:r>
        <w:r>
          <w:t>48</w:t>
        </w:r>
        <w:r>
          <w:fldChar w:fldCharType="end"/>
        </w:r>
      </w:hyperlink>
    </w:p>
    <w:p>
      <w:pPr>
        <w:pStyle w:val="TOC1"/>
        <w:tabs>
          <w:tab w:val="right" w:leader="dot" w:pos="8306"/>
        </w:tabs>
      </w:pPr>
      <w:hyperlink w:anchor="_Toc30332" w:history="1">
        <w:r>
          <w:rPr>
            <w:rFonts w:ascii="仿宋" w:eastAsia="仿宋" w:hAnsi="仿宋" w:cs="仿宋" w:hint="eastAsia"/>
            <w:lang w:eastAsia="zh-CN"/>
          </w:rPr>
          <w:t>十四、质量管理体系</w:t>
        </w:r>
        <w:r>
          <w:tab/>
        </w:r>
        <w:r>
          <w:fldChar w:fldCharType="begin"/>
        </w:r>
        <w:r>
          <w:instrText xml:space="preserve"> PAGEREF _Toc30332 \h </w:instrText>
        </w:r>
        <w:r>
          <w:fldChar w:fldCharType="separate"/>
        </w:r>
        <w:r>
          <w:t>49</w:t>
        </w:r>
        <w:r>
          <w:fldChar w:fldCharType="end"/>
        </w:r>
      </w:hyperlink>
    </w:p>
    <w:p>
      <w:pPr>
        <w:pStyle w:val="TOC2"/>
        <w:tabs>
          <w:tab w:val="right" w:leader="dot" w:pos="8306"/>
        </w:tabs>
      </w:pPr>
      <w:hyperlink w:anchor="_Toc16433" w:history="1">
        <w:r>
          <w:rPr>
            <w:rFonts w:ascii="仿宋" w:eastAsia="仿宋" w:hAnsi="仿宋" w:cs="仿宋" w:hint="eastAsia"/>
            <w:lang w:eastAsia="zh-CN"/>
          </w:rPr>
          <w:t>(一)、质量目标与方针</w:t>
        </w:r>
        <w:r>
          <w:tab/>
        </w:r>
        <w:r>
          <w:fldChar w:fldCharType="begin"/>
        </w:r>
        <w:r>
          <w:instrText xml:space="preserve"> PAGEREF _Toc16433 \h </w:instrText>
        </w:r>
        <w:r>
          <w:fldChar w:fldCharType="separate"/>
        </w:r>
        <w:r>
          <w:t>49</w:t>
        </w:r>
        <w:r>
          <w:fldChar w:fldCharType="end"/>
        </w:r>
      </w:hyperlink>
    </w:p>
    <w:p>
      <w:pPr>
        <w:pStyle w:val="TOC2"/>
        <w:tabs>
          <w:tab w:val="right" w:leader="dot" w:pos="8306"/>
        </w:tabs>
      </w:pPr>
      <w:hyperlink w:anchor="_Toc179" w:history="1">
        <w:r>
          <w:rPr>
            <w:rFonts w:ascii="仿宋" w:eastAsia="仿宋" w:hAnsi="仿宋" w:cs="仿宋" w:hint="eastAsia"/>
            <w:lang w:eastAsia="zh-CN"/>
          </w:rPr>
          <w:t>(二)、质量管理责任</w:t>
        </w:r>
        <w:r>
          <w:tab/>
        </w:r>
        <w:r>
          <w:fldChar w:fldCharType="begin"/>
        </w:r>
        <w:r>
          <w:instrText xml:space="preserve"> PAGEREF _Toc179 \h </w:instrText>
        </w:r>
        <w:r>
          <w:fldChar w:fldCharType="separate"/>
        </w:r>
        <w:r>
          <w:t>50</w:t>
        </w:r>
        <w:r>
          <w:fldChar w:fldCharType="end"/>
        </w:r>
      </w:hyperlink>
    </w:p>
    <w:p>
      <w:pPr>
        <w:pStyle w:val="TOC2"/>
        <w:tabs>
          <w:tab w:val="right" w:leader="dot" w:pos="8306"/>
        </w:tabs>
      </w:pPr>
      <w:hyperlink w:anchor="_Toc23489" w:history="1">
        <w:r>
          <w:rPr>
            <w:rFonts w:ascii="仿宋" w:eastAsia="仿宋" w:hAnsi="仿宋" w:cs="仿宋" w:hint="eastAsia"/>
            <w:lang w:eastAsia="zh-CN"/>
          </w:rPr>
          <w:t>(三)、质量管理体系文件</w:t>
        </w:r>
        <w:r>
          <w:tab/>
        </w:r>
        <w:r>
          <w:fldChar w:fldCharType="begin"/>
        </w:r>
        <w:r>
          <w:instrText xml:space="preserve"> PAGEREF _Toc23489 \h </w:instrText>
        </w:r>
        <w:r>
          <w:fldChar w:fldCharType="separate"/>
        </w:r>
        <w:r>
          <w:t>51</w:t>
        </w:r>
        <w:r>
          <w:fldChar w:fldCharType="end"/>
        </w:r>
      </w:hyperlink>
    </w:p>
    <w:p>
      <w:pPr>
        <w:pStyle w:val="TOC2"/>
        <w:tabs>
          <w:tab w:val="right" w:leader="dot" w:pos="8306"/>
        </w:tabs>
      </w:pPr>
      <w:hyperlink w:anchor="_Toc21641" w:history="1">
        <w:r>
          <w:rPr>
            <w:rFonts w:ascii="仿宋" w:eastAsia="仿宋" w:hAnsi="仿宋" w:cs="仿宋" w:hint="eastAsia"/>
            <w:lang w:eastAsia="zh-CN"/>
          </w:rPr>
          <w:t>(四)、质量培训与教育</w:t>
        </w:r>
        <w:r>
          <w:tab/>
        </w:r>
        <w:r>
          <w:fldChar w:fldCharType="begin"/>
        </w:r>
        <w:r>
          <w:instrText xml:space="preserve"> PAGEREF _Toc21641 \h </w:instrText>
        </w:r>
        <w:r>
          <w:fldChar w:fldCharType="separate"/>
        </w:r>
        <w:r>
          <w:t>53</w:t>
        </w:r>
        <w:r>
          <w:fldChar w:fldCharType="end"/>
        </w:r>
      </w:hyperlink>
    </w:p>
    <w:p>
      <w:pPr>
        <w:pStyle w:val="TOC2"/>
        <w:tabs>
          <w:tab w:val="right" w:leader="dot" w:pos="8306"/>
        </w:tabs>
      </w:pPr>
      <w:hyperlink w:anchor="_Toc27975" w:history="1">
        <w:r>
          <w:rPr>
            <w:rFonts w:ascii="仿宋" w:eastAsia="仿宋" w:hAnsi="仿宋" w:cs="仿宋" w:hint="eastAsia"/>
            <w:lang w:eastAsia="zh-CN"/>
          </w:rPr>
          <w:t>(五)、质量审核与评价</w:t>
        </w:r>
        <w:r>
          <w:tab/>
        </w:r>
        <w:r>
          <w:fldChar w:fldCharType="begin"/>
        </w:r>
        <w:r>
          <w:instrText xml:space="preserve"> PAGEREF _Toc27975 \h </w:instrText>
        </w:r>
        <w:r>
          <w:fldChar w:fldCharType="separate"/>
        </w:r>
        <w:r>
          <w:t>55</w:t>
        </w:r>
        <w:r>
          <w:fldChar w:fldCharType="end"/>
        </w:r>
      </w:hyperlink>
    </w:p>
    <w:p>
      <w:pPr>
        <w:pStyle w:val="TOC2"/>
        <w:tabs>
          <w:tab w:val="right" w:leader="dot" w:pos="8306"/>
        </w:tabs>
      </w:pPr>
      <w:hyperlink w:anchor="_Toc30460" w:history="1">
        <w:r>
          <w:rPr>
            <w:rFonts w:ascii="仿宋" w:eastAsia="仿宋" w:hAnsi="仿宋" w:cs="仿宋" w:hint="eastAsia"/>
            <w:lang w:eastAsia="zh-CN"/>
          </w:rPr>
          <w:t>(六)、不符合与纠正措施</w:t>
        </w:r>
        <w:r>
          <w:tab/>
        </w:r>
        <w:r>
          <w:fldChar w:fldCharType="begin"/>
        </w:r>
        <w:r>
          <w:instrText xml:space="preserve"> PAGEREF _Toc30460 \h </w:instrText>
        </w:r>
        <w:r>
          <w:fldChar w:fldCharType="separate"/>
        </w:r>
        <w:r>
          <w:t>56</w:t>
        </w:r>
        <w:r>
          <w:fldChar w:fldCharType="end"/>
        </w:r>
      </w:hyperlink>
    </w:p>
    <w:p>
      <w:pPr>
        <w:pStyle w:val="TOC1"/>
        <w:tabs>
          <w:tab w:val="right" w:leader="dot" w:pos="8306"/>
        </w:tabs>
      </w:pPr>
      <w:hyperlink w:anchor="_Toc1663" w:history="1">
        <w:r>
          <w:rPr>
            <w:rFonts w:ascii="仿宋" w:eastAsia="仿宋" w:hAnsi="仿宋" w:cs="仿宋" w:hint="eastAsia"/>
            <w:lang w:eastAsia="zh-CN"/>
          </w:rPr>
          <w:t>十五、营销与推广策略</w:t>
        </w:r>
        <w:r>
          <w:tab/>
        </w:r>
        <w:r>
          <w:fldChar w:fldCharType="begin"/>
        </w:r>
        <w:r>
          <w:instrText xml:space="preserve"> PAGEREF _Toc1663 \h </w:instrText>
        </w:r>
        <w:r>
          <w:fldChar w:fldCharType="separate"/>
        </w:r>
        <w:r>
          <w:t>57</w:t>
        </w:r>
        <w:r>
          <w:fldChar w:fldCharType="end"/>
        </w:r>
      </w:hyperlink>
    </w:p>
    <w:p>
      <w:pPr>
        <w:pStyle w:val="TOC2"/>
        <w:tabs>
          <w:tab w:val="right" w:leader="dot" w:pos="8306"/>
        </w:tabs>
      </w:pPr>
      <w:hyperlink w:anchor="_Toc6337" w:history="1">
        <w:r>
          <w:rPr>
            <w:rFonts w:ascii="仿宋" w:eastAsia="仿宋" w:hAnsi="仿宋" w:cs="仿宋" w:hint="eastAsia"/>
            <w:lang w:eastAsia="zh-CN"/>
          </w:rPr>
          <w:t>(一)、产品/服务定位与特点</w:t>
        </w:r>
        <w:r>
          <w:tab/>
        </w:r>
        <w:r>
          <w:fldChar w:fldCharType="begin"/>
        </w:r>
        <w:r>
          <w:instrText xml:space="preserve"> PAGEREF _Toc6337 \h </w:instrText>
        </w:r>
        <w:r>
          <w:fldChar w:fldCharType="separate"/>
        </w:r>
        <w:r>
          <w:t>57</w:t>
        </w:r>
        <w:r>
          <w:fldChar w:fldCharType="end"/>
        </w:r>
      </w:hyperlink>
    </w:p>
    <w:p>
      <w:pPr>
        <w:pStyle w:val="TOC2"/>
        <w:tabs>
          <w:tab w:val="right" w:leader="dot" w:pos="8306"/>
        </w:tabs>
      </w:pPr>
      <w:hyperlink w:anchor="_Toc2957" w:history="1">
        <w:r>
          <w:rPr>
            <w:rFonts w:ascii="仿宋" w:eastAsia="仿宋" w:hAnsi="仿宋" w:cs="仿宋" w:hint="eastAsia"/>
            <w:lang w:eastAsia="zh-CN"/>
          </w:rPr>
          <w:t>(二)、市场定位与竞争分析</w:t>
        </w:r>
        <w:r>
          <w:tab/>
        </w:r>
        <w:r>
          <w:fldChar w:fldCharType="begin"/>
        </w:r>
        <w:r>
          <w:instrText xml:space="preserve"> PAGEREF _Toc2957 \h </w:instrText>
        </w:r>
        <w:r>
          <w:fldChar w:fldCharType="separate"/>
        </w:r>
        <w:r>
          <w:t>58</w:t>
        </w:r>
        <w:r>
          <w:fldChar w:fldCharType="end"/>
        </w:r>
      </w:hyperlink>
    </w:p>
    <w:p>
      <w:pPr>
        <w:pStyle w:val="TOC2"/>
        <w:tabs>
          <w:tab w:val="right" w:leader="dot" w:pos="8306"/>
        </w:tabs>
      </w:pPr>
      <w:hyperlink w:anchor="_Toc12965" w:history="1">
        <w:r>
          <w:rPr>
            <w:rFonts w:ascii="仿宋" w:eastAsia="仿宋" w:hAnsi="仿宋" w:cs="仿宋" w:hint="eastAsia"/>
            <w:lang w:eastAsia="zh-CN"/>
          </w:rPr>
          <w:t>(三)、营销渠道与策略</w:t>
        </w:r>
        <w:r>
          <w:tab/>
        </w:r>
        <w:r>
          <w:fldChar w:fldCharType="begin"/>
        </w:r>
        <w:r>
          <w:instrText xml:space="preserve"> PAGEREF _Toc12965 \h </w:instrText>
        </w:r>
        <w:r>
          <w:fldChar w:fldCharType="separate"/>
        </w:r>
        <w:r>
          <w:t>59</w:t>
        </w:r>
        <w:r>
          <w:fldChar w:fldCharType="end"/>
        </w:r>
      </w:hyperlink>
    </w:p>
    <w:p>
      <w:pPr>
        <w:pStyle w:val="TOC2"/>
        <w:tabs>
          <w:tab w:val="right" w:leader="dot" w:pos="8306"/>
        </w:tabs>
      </w:pPr>
      <w:hyperlink w:anchor="_Toc2649" w:history="1">
        <w:r>
          <w:rPr>
            <w:rFonts w:ascii="仿宋" w:eastAsia="仿宋" w:hAnsi="仿宋" w:cs="仿宋" w:hint="eastAsia"/>
            <w:lang w:eastAsia="zh-CN"/>
          </w:rPr>
          <w:t>(四)、推广与宣传活动</w:t>
        </w:r>
        <w:r>
          <w:tab/>
        </w:r>
        <w:r>
          <w:fldChar w:fldCharType="begin"/>
        </w:r>
        <w:r>
          <w:instrText xml:space="preserve"> PAGEREF _Toc2649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06"/>
      <w:r>
        <w:rPr>
          <w:rFonts w:ascii="仿宋" w:eastAsia="仿宋" w:hAnsi="仿宋" w:cs="仿宋" w:hint="eastAsia"/>
          <w:sz w:val="28"/>
          <w:lang w:eastAsia="zh-CN"/>
        </w:rPr>
        <w:t>一、天然树脂项目危机管理</w:t>
      </w:r>
      <w:bookmarkEnd w:id="2"/>
    </w:p>
    <w:p>
      <w:pPr>
        <w:pStyle w:val="Heading2"/>
        <w:rPr>
          <w:rFonts w:ascii="仿宋" w:eastAsia="仿宋" w:hAnsi="仿宋" w:cs="仿宋" w:hint="eastAsia"/>
          <w:lang w:eastAsia="zh-CN"/>
        </w:rPr>
      </w:pPr>
      <w:bookmarkStart w:id="3" w:name="_Toc25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危机管理中，危机预警与识别是确保天然树脂项目稳健运行的核心步骤。通过建立全面的监测机制，天然树脂项目团队旨在及时发现和理解潜在的风险和危机因素，以便采取及时的预防和应对措施，确保天然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首先，通过深入的风险评估，天然树脂项目团队全面分析了整个天然树脂项目和各个阶段可能存在的威胁。这包括准确评估每个潜在风险的发生概率和可能影响的程度，为后续危机预警提供了有力支持。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树脂项目团队着重于明确定义天然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树脂项目进展的持续监控，团队能够及时发现潜在问题并作出迅速反应。天然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在这一阶段，团队的专业素养和反应速度将发挥至关重要的作用，以确保潜在危机能够在初期得到有效的处理，最大程度地减轻负面影响。通过危机预警与识别，天然树脂项目得以更有序、可控地推进。</w:t>
      </w:r>
    </w:p>
    <w:p>
      <w:pPr>
        <w:pStyle w:val="Heading2"/>
        <w:ind w:firstLine="560" w:firstLineChars="200"/>
        <w:rPr>
          <w:rFonts w:ascii="仿宋" w:eastAsia="仿宋" w:hAnsi="仿宋" w:cs="仿宋" w:hint="eastAsia"/>
          <w:sz w:val="28"/>
          <w:lang w:eastAsia="zh-CN"/>
        </w:rPr>
      </w:pPr>
      <w:bookmarkStart w:id="4" w:name="_Toc98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暂停天然树脂项目进度：为遏制危机蔓延，天然树脂项目暂时停止进行，以便全面评估当前状况。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实时沟通：与关键利益相关者建立实时沟通机制，向他们传递天然树脂项目危机的实际状况，保障天然树脂项目核心利益。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在紧急应对的同时，天然树脂项目团队强调了团队协作和有效沟通的重要性。以下是团队协作的关键举措：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信息共享机制：建立了信息共享平台，确保团队成员能够及时获取天然树脂项目危机的实时信息。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随着危机得到初步控制，天然树脂项目团队转向制定恢复计划，以确保天然树脂项目能够从中迅速恢复。主要恢复计划包括：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修复受损的进度计划：重新评估天然树脂项目进度，制定修复计划，确保天然树脂项目尽快回归正常进程。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风险管理机制加强：对天然树脂项目风险进行全面评估，制定更强化的风险管理策略，以预防未来可能的危机。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700"/>
      <w:r>
        <w:rPr>
          <w:rFonts w:ascii="仿宋" w:eastAsia="仿宋" w:hAnsi="仿宋" w:cs="仿宋" w:hint="eastAsia"/>
          <w:sz w:val="28"/>
          <w:lang w:eastAsia="zh-CN"/>
        </w:rPr>
        <w:t>二、天然树脂项目可持续发展</w:t>
      </w:r>
      <w:bookmarkEnd w:id="5"/>
    </w:p>
    <w:p>
      <w:pPr>
        <w:pStyle w:val="Heading2"/>
        <w:rPr>
          <w:rFonts w:ascii="仿宋" w:eastAsia="仿宋" w:hAnsi="仿宋" w:cs="仿宋" w:hint="eastAsia"/>
          <w:lang w:eastAsia="zh-CN"/>
        </w:rPr>
      </w:pPr>
      <w:bookmarkStart w:id="6" w:name="_Toc254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中，天然树脂项目团队着眼于未来，明确了可持续发展的战略方向。制定的具体可持续发展目标包括降低资源使用、采用环保技术、最大化社会效益等。这一步骤不仅有助于天然树脂项目在环保和社会责任方面达到最高标准，也为未来提供了明确的指引，确保天然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可持续实践的融入天然树脂项目管理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天然树脂项目管理周期。从天然树脂项目规划开始，天然树脂项目团队就考虑了环境和社会的因素。在执行阶段，天然树脂项目团队积极推动绿色技术的应用，优化资源利用。此外，关注员工的社会责任，通过培训和沟通活动提高员工对可持续发展的认知，使他们能够在日常工作中践行可持续实践。这些举措不仅为天然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2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扎根于天然树脂项目的可持续发展理念，我们深信环保与社会责任是天然树脂项目成功的关键支柱。在天然树脂项目的每一步，我们都致力于通过创新和实践，履行对环境和社会的坚定责任。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团队通过引入先进的环保技术、建立高效的废物处理系统以及推动能源节约措施，积极履行环保责任。定期的环保监测和评估确保天然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不仅致力于自身可持续发展，还注重对社会的回馈。通过支持社区天然树脂项目、参与慈善事业、提供培训机会等方式，天然树脂项目积极履行社会责任。与当地社区建立积极互动，关注员工的工作与生活平衡，以及员工的身心健康，是天然树脂项目在社会责任层面的关键举措。这样的实践不仅增强了天然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73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天然树脂项目的主要产品是XXXX，预计年产值为XXX万元。这一产品在市场中占据着重要的地位，其广泛的应用范围使得该天然树脂项目的市场前景非常广阔。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树脂项目的xxx产品作为重要的原材料之一，将在多个领域发挥关键作用。其在建筑、交通、能源等方面的广泛应用将为整个产业链提供强大的支持，形成产业协同效应。天然树脂项目的年产值XXX万XXX万XXX万万元不仅反映了其在市场上的巨大潜力，更预示着它对国民经济的积极贡献。这种关联度高、涉及面广的产业关系，使得该天然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25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总征地面积为XXXX平方米，相当于约XX.XX亩，其中净用地面积为XXXX平方米，红线范围内相当于约XX.XX亩。这一用地规模充分考虑了天然树脂项目的建设需求，保障了天然树脂项目在合适的空间内得以充分发展。天然树脂项目规划的总建筑面积为XXXX平方米，其中主体工程建设占XXXX平方米，计容建筑面积达XXXX平方米。预计建筑工程的投资将达到XXXX万元，为天然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计划购置的设备共计XXXX台（套），设备购置费用为XXXX万元。这一设备购置计划充分考虑到天然树脂项目的生产需求和技术要求，确保了天然树脂项目在生产运营中具备先进的技术装备和高效的生产能力。设备的合理配置将为天然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计划总投资为XXXX万元，预计年实现营业收入为XXXX万元。这一产能规模的设定旨在确保天然树脂项目能够在投资与回报之间取得平衡，实现长期可持续的发展。天然树脂项目的总投资充分考虑到各个方面的需求，包括用地建设、设备购置等多个环节，以确保天然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570"/>
      <w:r>
        <w:rPr>
          <w:rFonts w:ascii="仿宋" w:eastAsia="仿宋" w:hAnsi="仿宋" w:cs="仿宋" w:hint="eastAsia"/>
          <w:sz w:val="28"/>
          <w:lang w:eastAsia="zh-CN"/>
        </w:rPr>
        <w:t>四、天然树脂项目文档管理</w:t>
      </w:r>
      <w:bookmarkEnd w:id="11"/>
    </w:p>
    <w:p>
      <w:pPr>
        <w:pStyle w:val="Heading2"/>
        <w:rPr>
          <w:rFonts w:ascii="仿宋" w:eastAsia="仿宋" w:hAnsi="仿宋" w:cs="仿宋" w:hint="eastAsia"/>
          <w:lang w:eastAsia="zh-CN"/>
        </w:rPr>
      </w:pPr>
      <w:bookmarkStart w:id="12" w:name="_Toc582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天然树脂项目高度重视文档的质量和准确性，以支持天然树脂项目的各项活动和决策。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文档的编制始于天然树脂项目计划的初期，我们制定了详细的文档编制计划，明确了每个文档的内容、格式和编写责任人。在天然树脂项目启动阶段，我们首先编制了天然树脂项目章程，明确定义了天然树脂项目的目标、范围、风险等关键要素。随后，天然树脂项目团队根据计划陆续编制了需求文档、设计文档、测试文档等各类文档，确保天然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树脂项目管理中的重要环节，旨在确保天然树脂项目文档符合质量标准和天然树脂项目需求。在天然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除了内部审查，我们还进行了外部审查，邀请天然树脂项目相关利益方和专业领域的专家对文档进行独立审查。这有助于获取更全面、客观的反馈，确保天然树脂项目文档不仅符合内部标准，也满足外部需求。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天然树脂项目在文档编制与审查方面建立了严格的管理机制，通过规范的流程和多维度的审查，确保天然树脂项目文档的质量、准确性和可靠性，为天然树脂项目的顺利推进提供了有力支持。</w:t>
      </w:r>
    </w:p>
    <w:p>
      <w:pPr>
        <w:pStyle w:val="Heading2"/>
        <w:ind w:firstLine="560" w:firstLineChars="200"/>
        <w:rPr>
          <w:rFonts w:ascii="仿宋" w:eastAsia="仿宋" w:hAnsi="仿宋" w:cs="仿宋" w:hint="eastAsia"/>
          <w:sz w:val="28"/>
          <w:lang w:eastAsia="zh-CN"/>
        </w:rPr>
      </w:pPr>
      <w:bookmarkStart w:id="13" w:name="_Toc1681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78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文档存档与归档是天然树脂项目生命周期中一个至关重要的环节，直接关系到天然树脂项目信息的长期保存和历史记录的完整性。在天然树脂项目中，我们实施了一系列有效的文档存档与归档管理策略：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574"/>
      <w:r>
        <w:rPr>
          <w:rFonts w:ascii="仿宋" w:eastAsia="仿宋" w:hAnsi="仿宋" w:cs="仿宋" w:hint="eastAsia"/>
          <w:sz w:val="28"/>
          <w:lang w:eastAsia="zh-CN"/>
        </w:rPr>
        <w:t>五、天然树脂项目建设背景及必要性分析</w:t>
      </w:r>
      <w:bookmarkEnd w:id="15"/>
    </w:p>
    <w:p>
      <w:pPr>
        <w:pStyle w:val="Heading2"/>
        <w:rPr>
          <w:rFonts w:ascii="仿宋" w:eastAsia="仿宋" w:hAnsi="仿宋" w:cs="仿宋" w:hint="eastAsia"/>
          <w:lang w:eastAsia="zh-CN"/>
        </w:rPr>
      </w:pPr>
      <w:bookmarkStart w:id="16" w:name="_Toc28814"/>
      <w:r>
        <w:rPr>
          <w:rFonts w:ascii="仿宋" w:eastAsia="仿宋" w:hAnsi="仿宋" w:cs="仿宋" w:hint="eastAsia"/>
          <w:lang w:eastAsia="zh-CN"/>
        </w:rPr>
        <w:t>(一)、天然树脂项目背景分析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树脂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树脂项目在这个潮流中的定位。同时，我们将关注行业内涌现的新兴机遇，以便天然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树脂项目提供了强大的发展动力。我们将聚焦于行业内最新的技术发展趋势，包括但不限于人工智能、大数据分析、物联网等领域。通过深度的技术研究，我们将确保天然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树脂项目发展的源泉。我们将投入更多的精力对市场需求进行深入剖析，超越表面的需求，深入挖掘潜在的市场痛点和机遇。通过对市场需求的细致了解，天然树脂项目将更有针对性地设计解决方案，满足市场的多样化需求，从而更好地促进天然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树脂项目战略至关重要。我们将对竞争态势进行更为深入的分析，包括但不限于市场份额、产品特点、客户满意度等多个维度。通过深度的竞争分析，天然树脂项目将能够更准确地把握市场脉搏，制定具有竞争力的天然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树脂项目的发展具有直接的影响。我们将进行更为全面的法规和政策分析，了解行业发展中的潜在法律风险和合规挑战。通过充分了解和遵守相关法规，天然树脂项目将确保在法律框架内合法合规运营，为天然树脂项目的稳健发展提供有力支持。</w:t>
      </w:r>
    </w:p>
    <w:p>
      <w:pPr>
        <w:pStyle w:val="Heading2"/>
        <w:ind w:firstLine="560" w:firstLineChars="200"/>
        <w:rPr>
          <w:rFonts w:ascii="仿宋" w:eastAsia="仿宋" w:hAnsi="仿宋" w:cs="仿宋" w:hint="eastAsia"/>
          <w:sz w:val="28"/>
          <w:lang w:eastAsia="zh-CN"/>
        </w:rPr>
      </w:pPr>
      <w:bookmarkStart w:id="17" w:name="_Toc30211"/>
      <w:r>
        <w:rPr>
          <w:rFonts w:ascii="仿宋" w:eastAsia="仿宋" w:hAnsi="仿宋" w:cs="仿宋" w:hint="eastAsia"/>
          <w:sz w:val="28"/>
          <w:lang w:eastAsia="zh-CN"/>
        </w:rPr>
        <w:t>(二)、天然树脂项目建设必要性分析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的迫切性源于对行业发展趋势的深刻洞察。我们正处于一个行业变革的时代，科技创新、数字化转型成为企业发展的关键动力。天然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不仅仅是为了跟上潮流，更是为了通过技术创新推动企业的持续发展。通过引入先进的技术和解决方案，天然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天然树脂项目的建设成为必然选择，通过提高产品质量、拓展服务领域，从而在竞争中获得更多的机会。天然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然树脂项目建设的必要性体现在对客户需求更精准的满足。通过天然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树脂项目建设的背后是对企业持续创新的追求。只有通过不断创新，企业才能在竞争中立于不败之地。天然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591"/>
      <w:r>
        <w:rPr>
          <w:rFonts w:ascii="仿宋" w:eastAsia="仿宋" w:hAnsi="仿宋" w:cs="仿宋" w:hint="eastAsia"/>
          <w:sz w:val="28"/>
          <w:lang w:eastAsia="zh-CN"/>
        </w:rPr>
        <w:t>六、天然树脂项目建设单位说明</w:t>
      </w:r>
      <w:bookmarkEnd w:id="18"/>
    </w:p>
    <w:p>
      <w:pPr>
        <w:pStyle w:val="Heading2"/>
        <w:rPr>
          <w:rFonts w:ascii="仿宋" w:eastAsia="仿宋" w:hAnsi="仿宋" w:cs="仿宋" w:hint="eastAsia"/>
          <w:lang w:eastAsia="zh-CN"/>
        </w:rPr>
      </w:pPr>
      <w:bookmarkStart w:id="19" w:name="_Toc7662"/>
      <w:r>
        <w:rPr>
          <w:rFonts w:ascii="仿宋" w:eastAsia="仿宋" w:hAnsi="仿宋" w:cs="仿宋" w:hint="eastAsia"/>
          <w:lang w:eastAsia="zh-CN"/>
        </w:rPr>
        <w:t>(一)、天然树脂项目承办单位基本情况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673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树脂项目承办单位的XXXX，我们着眼于实现可持续的经济效益。通过技术创新和解决方案的提供，公司预计在天然树脂项目执行期间将获得可观的收入增长。这一收入来源主要包括天然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同时，我们注重成本控制和效率提升，以确保天然树脂项目的可持续盈利。透过精细的管理和资源优化，公司期望实现天然树脂项目利润最大化。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树脂项目实施进行全面的投资评估，包括天然树脂项目启动阶段的资金投入和后续运营成本。通过对天然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https://d.book118.com/437134016101006031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F535A"/>
    <w:rsid w:val="4F5F5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4016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2024-01-14T12:18:00Z</dcterms:created>
  <dcterms:modified xsi:type="dcterms:W3CDTF">2024-01-14T12:18:44Z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26598C1F93934EB193EFCD50A4EF06B2_11</vt:lpwstr>
  </property>
  <property fmtid="{D5CDD505-2E9C-101B-9397-08002B2CF9AE}" pid="3" name="KSOProductBuildVer">
    <vt:lpwstr>2052-12.1.0.16120</vt:lpwstr>
  </property>
</Properties>
</file>