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空间核反应堆项目规划设计纲要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01" w:history="1">
        <w:r>
          <w:rPr>
            <w:rFonts w:ascii="仿宋" w:eastAsia="仿宋" w:hAnsi="仿宋" w:cs="仿宋" w:hint="eastAsia"/>
            <w:lang w:eastAsia="zh-CN"/>
          </w:rPr>
          <w:t>前言</w:t>
        </w:r>
        <w:r>
          <w:tab/>
        </w:r>
        <w:r>
          <w:fldChar w:fldCharType="begin"/>
        </w:r>
        <w:r>
          <w:instrText xml:space="preserve"> PAGEREF _Toc22901 \h </w:instrText>
        </w:r>
        <w:r>
          <w:fldChar w:fldCharType="separate"/>
        </w:r>
        <w:r>
          <w:t>3</w:t>
        </w:r>
        <w:r>
          <w:fldChar w:fldCharType="end"/>
        </w:r>
      </w:hyperlink>
    </w:p>
    <w:p>
      <w:pPr>
        <w:pStyle w:val="TOC1"/>
        <w:tabs>
          <w:tab w:val="right" w:leader="dot" w:pos="8306"/>
        </w:tabs>
      </w:pPr>
      <w:hyperlink w:anchor="_Toc15693" w:history="1">
        <w:r>
          <w:rPr>
            <w:rFonts w:ascii="仿宋" w:eastAsia="仿宋" w:hAnsi="仿宋" w:cs="仿宋" w:hint="eastAsia"/>
            <w:lang w:eastAsia="zh-CN"/>
          </w:rPr>
          <w:t>一、工艺说明</w:t>
        </w:r>
        <w:r>
          <w:tab/>
        </w:r>
        <w:r>
          <w:fldChar w:fldCharType="begin"/>
        </w:r>
        <w:r>
          <w:instrText xml:space="preserve"> PAGEREF _Toc15693 \h </w:instrText>
        </w:r>
        <w:r>
          <w:fldChar w:fldCharType="separate"/>
        </w:r>
        <w:r>
          <w:t>3</w:t>
        </w:r>
        <w:r>
          <w:fldChar w:fldCharType="end"/>
        </w:r>
      </w:hyperlink>
    </w:p>
    <w:p>
      <w:pPr>
        <w:pStyle w:val="TOC2"/>
        <w:tabs>
          <w:tab w:val="right" w:leader="dot" w:pos="8306"/>
        </w:tabs>
      </w:pPr>
      <w:hyperlink w:anchor="_Toc6091" w:history="1">
        <w:r>
          <w:rPr>
            <w:rFonts w:ascii="仿宋" w:eastAsia="仿宋" w:hAnsi="仿宋" w:cs="仿宋" w:hint="eastAsia"/>
            <w:lang w:eastAsia="zh-CN"/>
          </w:rPr>
          <w:t>(一)、技术管理特点</w:t>
        </w:r>
        <w:r>
          <w:tab/>
        </w:r>
        <w:r>
          <w:fldChar w:fldCharType="begin"/>
        </w:r>
        <w:r>
          <w:instrText xml:space="preserve"> PAGEREF _Toc6091 \h </w:instrText>
        </w:r>
        <w:r>
          <w:fldChar w:fldCharType="separate"/>
        </w:r>
        <w:r>
          <w:t>3</w:t>
        </w:r>
        <w:r>
          <w:fldChar w:fldCharType="end"/>
        </w:r>
      </w:hyperlink>
    </w:p>
    <w:p>
      <w:pPr>
        <w:pStyle w:val="TOC2"/>
        <w:tabs>
          <w:tab w:val="right" w:leader="dot" w:pos="8306"/>
        </w:tabs>
      </w:pPr>
      <w:hyperlink w:anchor="_Toc27056" w:history="1">
        <w:r>
          <w:rPr>
            <w:rFonts w:ascii="仿宋" w:eastAsia="仿宋" w:hAnsi="仿宋" w:cs="仿宋" w:hint="eastAsia"/>
            <w:lang w:eastAsia="zh-CN"/>
          </w:rPr>
          <w:t>(二)、空间核反应堆项目工艺技术设计方案</w:t>
        </w:r>
        <w:r>
          <w:tab/>
        </w:r>
        <w:r>
          <w:fldChar w:fldCharType="begin"/>
        </w:r>
        <w:r>
          <w:instrText xml:space="preserve"> PAGEREF _Toc27056 \h </w:instrText>
        </w:r>
        <w:r>
          <w:fldChar w:fldCharType="separate"/>
        </w:r>
        <w:r>
          <w:t>4</w:t>
        </w:r>
        <w:r>
          <w:fldChar w:fldCharType="end"/>
        </w:r>
      </w:hyperlink>
    </w:p>
    <w:p>
      <w:pPr>
        <w:pStyle w:val="TOC2"/>
        <w:tabs>
          <w:tab w:val="right" w:leader="dot" w:pos="8306"/>
        </w:tabs>
      </w:pPr>
      <w:hyperlink w:anchor="_Toc13719" w:history="1">
        <w:r>
          <w:rPr>
            <w:rFonts w:ascii="仿宋" w:eastAsia="仿宋" w:hAnsi="仿宋" w:cs="仿宋" w:hint="eastAsia"/>
            <w:lang w:eastAsia="zh-CN"/>
          </w:rPr>
          <w:t>(三)、设备选型方案</w:t>
        </w:r>
        <w:r>
          <w:tab/>
        </w:r>
        <w:r>
          <w:fldChar w:fldCharType="begin"/>
        </w:r>
        <w:r>
          <w:instrText xml:space="preserve"> PAGEREF _Toc13719 \h </w:instrText>
        </w:r>
        <w:r>
          <w:fldChar w:fldCharType="separate"/>
        </w:r>
        <w:r>
          <w:t>5</w:t>
        </w:r>
        <w:r>
          <w:fldChar w:fldCharType="end"/>
        </w:r>
      </w:hyperlink>
    </w:p>
    <w:p>
      <w:pPr>
        <w:pStyle w:val="TOC1"/>
        <w:tabs>
          <w:tab w:val="right" w:leader="dot" w:pos="8306"/>
        </w:tabs>
      </w:pPr>
      <w:hyperlink w:anchor="_Toc7180" w:history="1">
        <w:r>
          <w:rPr>
            <w:rFonts w:ascii="仿宋" w:eastAsia="仿宋" w:hAnsi="仿宋" w:cs="仿宋" w:hint="eastAsia"/>
            <w:lang w:eastAsia="zh-CN"/>
          </w:rPr>
          <w:t>二、空间核反应堆项目概论</w:t>
        </w:r>
        <w:r>
          <w:tab/>
        </w:r>
        <w:r>
          <w:fldChar w:fldCharType="begin"/>
        </w:r>
        <w:r>
          <w:instrText xml:space="preserve"> PAGEREF _Toc7180 \h </w:instrText>
        </w:r>
        <w:r>
          <w:fldChar w:fldCharType="separate"/>
        </w:r>
        <w:r>
          <w:t>7</w:t>
        </w:r>
        <w:r>
          <w:fldChar w:fldCharType="end"/>
        </w:r>
      </w:hyperlink>
    </w:p>
    <w:p>
      <w:pPr>
        <w:pStyle w:val="TOC2"/>
        <w:tabs>
          <w:tab w:val="right" w:leader="dot" w:pos="8306"/>
        </w:tabs>
      </w:pPr>
      <w:hyperlink w:anchor="_Toc7518" w:history="1">
        <w:r>
          <w:rPr>
            <w:rFonts w:ascii="仿宋" w:eastAsia="仿宋" w:hAnsi="仿宋" w:cs="仿宋" w:hint="eastAsia"/>
            <w:lang w:eastAsia="zh-CN"/>
          </w:rPr>
          <w:t>(一)、空间核反应堆项目概况</w:t>
        </w:r>
        <w:r>
          <w:tab/>
        </w:r>
        <w:r>
          <w:fldChar w:fldCharType="begin"/>
        </w:r>
        <w:r>
          <w:instrText xml:space="preserve"> PAGEREF _Toc7518 \h </w:instrText>
        </w:r>
        <w:r>
          <w:fldChar w:fldCharType="separate"/>
        </w:r>
        <w:r>
          <w:t>7</w:t>
        </w:r>
        <w:r>
          <w:fldChar w:fldCharType="end"/>
        </w:r>
      </w:hyperlink>
    </w:p>
    <w:p>
      <w:pPr>
        <w:pStyle w:val="TOC2"/>
        <w:tabs>
          <w:tab w:val="right" w:leader="dot" w:pos="8306"/>
        </w:tabs>
      </w:pPr>
      <w:hyperlink w:anchor="_Toc459" w:history="1">
        <w:r>
          <w:rPr>
            <w:rFonts w:ascii="仿宋" w:eastAsia="仿宋" w:hAnsi="仿宋" w:cs="仿宋" w:hint="eastAsia"/>
            <w:lang w:eastAsia="zh-CN"/>
          </w:rPr>
          <w:t>(二)、空间核反应堆项目目标</w:t>
        </w:r>
        <w:r>
          <w:tab/>
        </w:r>
        <w:r>
          <w:fldChar w:fldCharType="begin"/>
        </w:r>
        <w:r>
          <w:instrText xml:space="preserve"> PAGEREF _Toc459 \h </w:instrText>
        </w:r>
        <w:r>
          <w:fldChar w:fldCharType="separate"/>
        </w:r>
        <w:r>
          <w:t>9</w:t>
        </w:r>
        <w:r>
          <w:fldChar w:fldCharType="end"/>
        </w:r>
      </w:hyperlink>
    </w:p>
    <w:p>
      <w:pPr>
        <w:pStyle w:val="TOC2"/>
        <w:tabs>
          <w:tab w:val="right" w:leader="dot" w:pos="8306"/>
        </w:tabs>
      </w:pPr>
      <w:hyperlink w:anchor="_Toc18441" w:history="1">
        <w:r>
          <w:rPr>
            <w:rFonts w:ascii="仿宋" w:eastAsia="仿宋" w:hAnsi="仿宋" w:cs="仿宋" w:hint="eastAsia"/>
            <w:lang w:eastAsia="zh-CN"/>
          </w:rPr>
          <w:t>(三)、空间核反应堆项目提出的理由</w:t>
        </w:r>
        <w:r>
          <w:tab/>
        </w:r>
        <w:r>
          <w:fldChar w:fldCharType="begin"/>
        </w:r>
        <w:r>
          <w:instrText xml:space="preserve"> PAGEREF _Toc18441 \h </w:instrText>
        </w:r>
        <w:r>
          <w:fldChar w:fldCharType="separate"/>
        </w:r>
        <w:r>
          <w:t>10</w:t>
        </w:r>
        <w:r>
          <w:fldChar w:fldCharType="end"/>
        </w:r>
      </w:hyperlink>
    </w:p>
    <w:p>
      <w:pPr>
        <w:pStyle w:val="TOC2"/>
        <w:tabs>
          <w:tab w:val="right" w:leader="dot" w:pos="8306"/>
        </w:tabs>
      </w:pPr>
      <w:hyperlink w:anchor="_Toc21678" w:history="1">
        <w:r>
          <w:rPr>
            <w:rFonts w:ascii="仿宋" w:eastAsia="仿宋" w:hAnsi="仿宋" w:cs="仿宋" w:hint="eastAsia"/>
            <w:lang w:eastAsia="zh-CN"/>
          </w:rPr>
          <w:t>(四)、空间核反应堆项目意义</w:t>
        </w:r>
        <w:r>
          <w:tab/>
        </w:r>
        <w:r>
          <w:fldChar w:fldCharType="begin"/>
        </w:r>
        <w:r>
          <w:instrText xml:space="preserve"> PAGEREF _Toc21678 \h </w:instrText>
        </w:r>
        <w:r>
          <w:fldChar w:fldCharType="separate"/>
        </w:r>
        <w:r>
          <w:t>12</w:t>
        </w:r>
        <w:r>
          <w:fldChar w:fldCharType="end"/>
        </w:r>
      </w:hyperlink>
    </w:p>
    <w:p>
      <w:pPr>
        <w:pStyle w:val="TOC2"/>
        <w:tabs>
          <w:tab w:val="right" w:leader="dot" w:pos="8306"/>
        </w:tabs>
      </w:pPr>
      <w:hyperlink w:anchor="_Toc8914" w:history="1">
        <w:r>
          <w:rPr>
            <w:rFonts w:ascii="仿宋" w:eastAsia="仿宋" w:hAnsi="仿宋" w:cs="仿宋" w:hint="eastAsia"/>
            <w:lang w:eastAsia="zh-CN"/>
          </w:rPr>
          <w:t>(五)、空间核反应堆项目背景</w:t>
        </w:r>
        <w:r>
          <w:tab/>
        </w:r>
        <w:r>
          <w:fldChar w:fldCharType="begin"/>
        </w:r>
        <w:r>
          <w:instrText xml:space="preserve"> PAGEREF _Toc8914 \h </w:instrText>
        </w:r>
        <w:r>
          <w:fldChar w:fldCharType="separate"/>
        </w:r>
        <w:r>
          <w:t>13</w:t>
        </w:r>
        <w:r>
          <w:fldChar w:fldCharType="end"/>
        </w:r>
      </w:hyperlink>
    </w:p>
    <w:p>
      <w:pPr>
        <w:pStyle w:val="TOC1"/>
        <w:tabs>
          <w:tab w:val="right" w:leader="dot" w:pos="8306"/>
        </w:tabs>
      </w:pPr>
      <w:hyperlink w:anchor="_Toc26012" w:history="1">
        <w:r>
          <w:rPr>
            <w:rFonts w:ascii="仿宋" w:eastAsia="仿宋" w:hAnsi="仿宋" w:cs="仿宋" w:hint="eastAsia"/>
            <w:lang w:eastAsia="zh-CN"/>
          </w:rPr>
          <w:t>三、空间核反应堆项目选址可行性分析</w:t>
        </w:r>
        <w:r>
          <w:tab/>
        </w:r>
        <w:r>
          <w:fldChar w:fldCharType="begin"/>
        </w:r>
        <w:r>
          <w:instrText xml:space="preserve"> PAGEREF _Toc26012 \h </w:instrText>
        </w:r>
        <w:r>
          <w:fldChar w:fldCharType="separate"/>
        </w:r>
        <w:r>
          <w:t>13</w:t>
        </w:r>
        <w:r>
          <w:fldChar w:fldCharType="end"/>
        </w:r>
      </w:hyperlink>
    </w:p>
    <w:p>
      <w:pPr>
        <w:pStyle w:val="TOC2"/>
        <w:tabs>
          <w:tab w:val="right" w:leader="dot" w:pos="8306"/>
        </w:tabs>
      </w:pPr>
      <w:hyperlink w:anchor="_Toc14669" w:history="1">
        <w:r>
          <w:rPr>
            <w:rFonts w:ascii="仿宋" w:eastAsia="仿宋" w:hAnsi="仿宋" w:cs="仿宋" w:hint="eastAsia"/>
            <w:lang w:eastAsia="zh-CN"/>
          </w:rPr>
          <w:t>(一)、空间核反应堆项目选址</w:t>
        </w:r>
        <w:r>
          <w:tab/>
        </w:r>
        <w:r>
          <w:fldChar w:fldCharType="begin"/>
        </w:r>
        <w:r>
          <w:instrText xml:space="preserve"> PAGEREF _Toc14669 \h </w:instrText>
        </w:r>
        <w:r>
          <w:fldChar w:fldCharType="separate"/>
        </w:r>
        <w:r>
          <w:t>13</w:t>
        </w:r>
        <w:r>
          <w:fldChar w:fldCharType="end"/>
        </w:r>
      </w:hyperlink>
    </w:p>
    <w:p>
      <w:pPr>
        <w:pStyle w:val="TOC2"/>
        <w:tabs>
          <w:tab w:val="right" w:leader="dot" w:pos="8306"/>
        </w:tabs>
      </w:pPr>
      <w:hyperlink w:anchor="_Toc16121" w:history="1">
        <w:r>
          <w:rPr>
            <w:rFonts w:ascii="仿宋" w:eastAsia="仿宋" w:hAnsi="仿宋" w:cs="仿宋" w:hint="eastAsia"/>
            <w:lang w:eastAsia="zh-CN"/>
          </w:rPr>
          <w:t>(二)、用地控制指标</w:t>
        </w:r>
        <w:r>
          <w:tab/>
        </w:r>
        <w:r>
          <w:fldChar w:fldCharType="begin"/>
        </w:r>
        <w:r>
          <w:instrText xml:space="preserve"> PAGEREF _Toc16121 \h </w:instrText>
        </w:r>
        <w:r>
          <w:fldChar w:fldCharType="separate"/>
        </w:r>
        <w:r>
          <w:t>14</w:t>
        </w:r>
        <w:r>
          <w:fldChar w:fldCharType="end"/>
        </w:r>
      </w:hyperlink>
    </w:p>
    <w:p>
      <w:pPr>
        <w:pStyle w:val="TOC2"/>
        <w:tabs>
          <w:tab w:val="right" w:leader="dot" w:pos="8306"/>
        </w:tabs>
      </w:pPr>
      <w:hyperlink w:anchor="_Toc27884" w:history="1">
        <w:r>
          <w:rPr>
            <w:rFonts w:ascii="仿宋" w:eastAsia="仿宋" w:hAnsi="仿宋" w:cs="仿宋" w:hint="eastAsia"/>
            <w:lang w:eastAsia="zh-CN"/>
          </w:rPr>
          <w:t>(三)、节约用地措施</w:t>
        </w:r>
        <w:r>
          <w:tab/>
        </w:r>
        <w:r>
          <w:fldChar w:fldCharType="begin"/>
        </w:r>
        <w:r>
          <w:instrText xml:space="preserve"> PAGEREF _Toc27884 \h </w:instrText>
        </w:r>
        <w:r>
          <w:fldChar w:fldCharType="separate"/>
        </w:r>
        <w:r>
          <w:t>15</w:t>
        </w:r>
        <w:r>
          <w:fldChar w:fldCharType="end"/>
        </w:r>
      </w:hyperlink>
    </w:p>
    <w:p>
      <w:pPr>
        <w:pStyle w:val="TOC2"/>
        <w:tabs>
          <w:tab w:val="right" w:leader="dot" w:pos="8306"/>
        </w:tabs>
      </w:pPr>
      <w:hyperlink w:anchor="_Toc8869" w:history="1">
        <w:r>
          <w:rPr>
            <w:rFonts w:ascii="仿宋" w:eastAsia="仿宋" w:hAnsi="仿宋" w:cs="仿宋" w:hint="eastAsia"/>
            <w:lang w:eastAsia="zh-CN"/>
          </w:rPr>
          <w:t>(四)、总图布置方案</w:t>
        </w:r>
        <w:r>
          <w:tab/>
        </w:r>
        <w:r>
          <w:fldChar w:fldCharType="begin"/>
        </w:r>
        <w:r>
          <w:instrText xml:space="preserve"> PAGEREF _Toc8869 \h </w:instrText>
        </w:r>
        <w:r>
          <w:fldChar w:fldCharType="separate"/>
        </w:r>
        <w:r>
          <w:t>17</w:t>
        </w:r>
        <w:r>
          <w:fldChar w:fldCharType="end"/>
        </w:r>
      </w:hyperlink>
    </w:p>
    <w:p>
      <w:pPr>
        <w:pStyle w:val="TOC2"/>
        <w:tabs>
          <w:tab w:val="right" w:leader="dot" w:pos="8306"/>
        </w:tabs>
      </w:pPr>
      <w:hyperlink w:anchor="_Toc3439" w:history="1">
        <w:r>
          <w:rPr>
            <w:rFonts w:ascii="仿宋" w:eastAsia="仿宋" w:hAnsi="仿宋" w:cs="仿宋" w:hint="eastAsia"/>
            <w:lang w:eastAsia="zh-CN"/>
          </w:rPr>
          <w:t>(五)、选址综合评价</w:t>
        </w:r>
        <w:r>
          <w:tab/>
        </w:r>
        <w:r>
          <w:fldChar w:fldCharType="begin"/>
        </w:r>
        <w:r>
          <w:instrText xml:space="preserve"> PAGEREF _Toc3439 \h </w:instrText>
        </w:r>
        <w:r>
          <w:fldChar w:fldCharType="separate"/>
        </w:r>
        <w:r>
          <w:t>18</w:t>
        </w:r>
        <w:r>
          <w:fldChar w:fldCharType="end"/>
        </w:r>
      </w:hyperlink>
    </w:p>
    <w:p>
      <w:pPr>
        <w:pStyle w:val="TOC1"/>
        <w:tabs>
          <w:tab w:val="right" w:leader="dot" w:pos="8306"/>
        </w:tabs>
      </w:pPr>
      <w:hyperlink w:anchor="_Toc2332" w:history="1">
        <w:r>
          <w:rPr>
            <w:rFonts w:ascii="仿宋" w:eastAsia="仿宋" w:hAnsi="仿宋" w:cs="仿宋" w:hint="eastAsia"/>
            <w:lang w:eastAsia="zh-CN"/>
          </w:rPr>
          <w:t>四、空间核反应堆项目绩效评估</w:t>
        </w:r>
        <w:r>
          <w:tab/>
        </w:r>
        <w:r>
          <w:fldChar w:fldCharType="begin"/>
        </w:r>
        <w:r>
          <w:instrText xml:space="preserve"> PAGEREF _Toc2332 \h </w:instrText>
        </w:r>
        <w:r>
          <w:fldChar w:fldCharType="separate"/>
        </w:r>
        <w:r>
          <w:t>19</w:t>
        </w:r>
        <w:r>
          <w:fldChar w:fldCharType="end"/>
        </w:r>
      </w:hyperlink>
    </w:p>
    <w:p>
      <w:pPr>
        <w:pStyle w:val="TOC2"/>
        <w:tabs>
          <w:tab w:val="right" w:leader="dot" w:pos="8306"/>
        </w:tabs>
      </w:pPr>
      <w:hyperlink w:anchor="_Toc552" w:history="1">
        <w:r>
          <w:rPr>
            <w:rFonts w:ascii="仿宋" w:eastAsia="仿宋" w:hAnsi="仿宋" w:cs="仿宋" w:hint="eastAsia"/>
            <w:lang w:eastAsia="zh-CN"/>
          </w:rPr>
          <w:t>(一)、绩效评估指标</w:t>
        </w:r>
        <w:r>
          <w:tab/>
        </w:r>
        <w:r>
          <w:fldChar w:fldCharType="begin"/>
        </w:r>
        <w:r>
          <w:instrText xml:space="preserve"> PAGEREF _Toc552 \h </w:instrText>
        </w:r>
        <w:r>
          <w:fldChar w:fldCharType="separate"/>
        </w:r>
        <w:r>
          <w:t>19</w:t>
        </w:r>
        <w:r>
          <w:fldChar w:fldCharType="end"/>
        </w:r>
      </w:hyperlink>
    </w:p>
    <w:p>
      <w:pPr>
        <w:pStyle w:val="TOC2"/>
        <w:tabs>
          <w:tab w:val="right" w:leader="dot" w:pos="8306"/>
        </w:tabs>
      </w:pPr>
      <w:hyperlink w:anchor="_Toc12863" w:history="1">
        <w:r>
          <w:rPr>
            <w:rFonts w:ascii="仿宋" w:eastAsia="仿宋" w:hAnsi="仿宋" w:cs="仿宋" w:hint="eastAsia"/>
            <w:lang w:eastAsia="zh-CN"/>
          </w:rPr>
          <w:t>(二)、绩效评估方法</w:t>
        </w:r>
        <w:r>
          <w:tab/>
        </w:r>
        <w:r>
          <w:fldChar w:fldCharType="begin"/>
        </w:r>
        <w:r>
          <w:instrText xml:space="preserve"> PAGEREF _Toc12863 \h </w:instrText>
        </w:r>
        <w:r>
          <w:fldChar w:fldCharType="separate"/>
        </w:r>
        <w:r>
          <w:t>20</w:t>
        </w:r>
        <w:r>
          <w:fldChar w:fldCharType="end"/>
        </w:r>
      </w:hyperlink>
    </w:p>
    <w:p>
      <w:pPr>
        <w:pStyle w:val="TOC2"/>
        <w:tabs>
          <w:tab w:val="right" w:leader="dot" w:pos="8306"/>
        </w:tabs>
      </w:pPr>
      <w:hyperlink w:anchor="_Toc29171" w:history="1">
        <w:r>
          <w:rPr>
            <w:rFonts w:ascii="仿宋" w:eastAsia="仿宋" w:hAnsi="仿宋" w:cs="仿宋" w:hint="eastAsia"/>
            <w:lang w:eastAsia="zh-CN"/>
          </w:rPr>
          <w:t>(三)、绩效评估周期</w:t>
        </w:r>
        <w:r>
          <w:tab/>
        </w:r>
        <w:r>
          <w:fldChar w:fldCharType="begin"/>
        </w:r>
        <w:r>
          <w:instrText xml:space="preserve"> PAGEREF _Toc29171 \h </w:instrText>
        </w:r>
        <w:r>
          <w:fldChar w:fldCharType="separate"/>
        </w:r>
        <w:r>
          <w:t>21</w:t>
        </w:r>
        <w:r>
          <w:fldChar w:fldCharType="end"/>
        </w:r>
      </w:hyperlink>
    </w:p>
    <w:p>
      <w:pPr>
        <w:pStyle w:val="TOC1"/>
        <w:tabs>
          <w:tab w:val="right" w:leader="dot" w:pos="8306"/>
        </w:tabs>
      </w:pPr>
      <w:hyperlink w:anchor="_Toc7642" w:history="1">
        <w:r>
          <w:rPr>
            <w:rFonts w:ascii="仿宋" w:eastAsia="仿宋" w:hAnsi="仿宋" w:cs="仿宋" w:hint="eastAsia"/>
            <w:lang w:eastAsia="zh-CN"/>
          </w:rPr>
          <w:t>五、空间核反应堆项目建设背景及必要性分析</w:t>
        </w:r>
        <w:r>
          <w:tab/>
        </w:r>
        <w:r>
          <w:fldChar w:fldCharType="begin"/>
        </w:r>
        <w:r>
          <w:instrText xml:space="preserve"> PAGEREF _Toc7642 \h </w:instrText>
        </w:r>
        <w:r>
          <w:fldChar w:fldCharType="separate"/>
        </w:r>
        <w:r>
          <w:t>22</w:t>
        </w:r>
        <w:r>
          <w:fldChar w:fldCharType="end"/>
        </w:r>
      </w:hyperlink>
    </w:p>
    <w:p>
      <w:pPr>
        <w:pStyle w:val="TOC2"/>
        <w:tabs>
          <w:tab w:val="right" w:leader="dot" w:pos="8306"/>
        </w:tabs>
      </w:pPr>
      <w:hyperlink w:anchor="_Toc2128" w:history="1">
        <w:r>
          <w:rPr>
            <w:rFonts w:ascii="仿宋" w:eastAsia="仿宋" w:hAnsi="仿宋" w:cs="仿宋" w:hint="eastAsia"/>
            <w:lang w:eastAsia="zh-CN"/>
          </w:rPr>
          <w:t>(一)、空间核反应堆项目背景分析</w:t>
        </w:r>
        <w:r>
          <w:tab/>
        </w:r>
        <w:r>
          <w:fldChar w:fldCharType="begin"/>
        </w:r>
        <w:r>
          <w:instrText xml:space="preserve"> PAGEREF _Toc2128 \h </w:instrText>
        </w:r>
        <w:r>
          <w:fldChar w:fldCharType="separate"/>
        </w:r>
        <w:r>
          <w:t>22</w:t>
        </w:r>
        <w:r>
          <w:fldChar w:fldCharType="end"/>
        </w:r>
      </w:hyperlink>
    </w:p>
    <w:p>
      <w:pPr>
        <w:pStyle w:val="TOC2"/>
        <w:tabs>
          <w:tab w:val="right" w:leader="dot" w:pos="8306"/>
        </w:tabs>
      </w:pPr>
      <w:hyperlink w:anchor="_Toc12511" w:history="1">
        <w:r>
          <w:rPr>
            <w:rFonts w:ascii="仿宋" w:eastAsia="仿宋" w:hAnsi="仿宋" w:cs="仿宋" w:hint="eastAsia"/>
            <w:lang w:eastAsia="zh-CN"/>
          </w:rPr>
          <w:t>(二)、空间核反应堆项目建设必要性分析</w:t>
        </w:r>
        <w:r>
          <w:tab/>
        </w:r>
        <w:r>
          <w:fldChar w:fldCharType="begin"/>
        </w:r>
        <w:r>
          <w:instrText xml:space="preserve"> PAGEREF _Toc12511 \h </w:instrText>
        </w:r>
        <w:r>
          <w:fldChar w:fldCharType="separate"/>
        </w:r>
        <w:r>
          <w:t>24</w:t>
        </w:r>
        <w:r>
          <w:fldChar w:fldCharType="end"/>
        </w:r>
      </w:hyperlink>
    </w:p>
    <w:p>
      <w:pPr>
        <w:pStyle w:val="TOC1"/>
        <w:tabs>
          <w:tab w:val="right" w:leader="dot" w:pos="8306"/>
        </w:tabs>
      </w:pPr>
      <w:hyperlink w:anchor="_Toc10252" w:history="1">
        <w:r>
          <w:rPr>
            <w:rFonts w:ascii="仿宋" w:eastAsia="仿宋" w:hAnsi="仿宋" w:cs="仿宋" w:hint="eastAsia"/>
            <w:lang w:eastAsia="zh-CN"/>
          </w:rPr>
          <w:t>六、产品规划分析</w:t>
        </w:r>
        <w:r>
          <w:tab/>
        </w:r>
        <w:r>
          <w:fldChar w:fldCharType="begin"/>
        </w:r>
        <w:r>
          <w:instrText xml:space="preserve"> PAGEREF _Toc10252 \h </w:instrText>
        </w:r>
        <w:r>
          <w:fldChar w:fldCharType="separate"/>
        </w:r>
        <w:r>
          <w:t>25</w:t>
        </w:r>
        <w:r>
          <w:fldChar w:fldCharType="end"/>
        </w:r>
      </w:hyperlink>
    </w:p>
    <w:p>
      <w:pPr>
        <w:pStyle w:val="TOC2"/>
        <w:tabs>
          <w:tab w:val="right" w:leader="dot" w:pos="8306"/>
        </w:tabs>
      </w:pPr>
      <w:hyperlink w:anchor="_Toc13802" w:history="1">
        <w:r>
          <w:rPr>
            <w:rFonts w:ascii="仿宋" w:eastAsia="仿宋" w:hAnsi="仿宋" w:cs="仿宋" w:hint="eastAsia"/>
            <w:lang w:eastAsia="zh-CN"/>
          </w:rPr>
          <w:t>(一)、产品规划</w:t>
        </w:r>
        <w:r>
          <w:tab/>
        </w:r>
        <w:r>
          <w:fldChar w:fldCharType="begin"/>
        </w:r>
        <w:r>
          <w:instrText xml:space="preserve"> PAGEREF _Toc13802 \h </w:instrText>
        </w:r>
        <w:r>
          <w:fldChar w:fldCharType="separate"/>
        </w:r>
        <w:r>
          <w:t>25</w:t>
        </w:r>
        <w:r>
          <w:fldChar w:fldCharType="end"/>
        </w:r>
      </w:hyperlink>
    </w:p>
    <w:p>
      <w:pPr>
        <w:pStyle w:val="TOC2"/>
        <w:tabs>
          <w:tab w:val="right" w:leader="dot" w:pos="8306"/>
        </w:tabs>
      </w:pPr>
      <w:hyperlink w:anchor="_Toc8270" w:history="1">
        <w:r>
          <w:rPr>
            <w:rFonts w:ascii="仿宋" w:eastAsia="仿宋" w:hAnsi="仿宋" w:cs="仿宋" w:hint="eastAsia"/>
            <w:lang w:eastAsia="zh-CN"/>
          </w:rPr>
          <w:t>(二)、建设规模</w:t>
        </w:r>
        <w:r>
          <w:tab/>
        </w:r>
        <w:r>
          <w:fldChar w:fldCharType="begin"/>
        </w:r>
        <w:r>
          <w:instrText xml:space="preserve"> PAGEREF _Toc8270 \h </w:instrText>
        </w:r>
        <w:r>
          <w:fldChar w:fldCharType="separate"/>
        </w:r>
        <w:r>
          <w:t>26</w:t>
        </w:r>
        <w:r>
          <w:fldChar w:fldCharType="end"/>
        </w:r>
      </w:hyperlink>
    </w:p>
    <w:p>
      <w:pPr>
        <w:pStyle w:val="TOC1"/>
        <w:tabs>
          <w:tab w:val="right" w:leader="dot" w:pos="8306"/>
        </w:tabs>
      </w:pPr>
      <w:hyperlink w:anchor="_Toc6807" w:history="1">
        <w:r>
          <w:rPr>
            <w:rFonts w:ascii="仿宋" w:eastAsia="仿宋" w:hAnsi="仿宋" w:cs="仿宋" w:hint="eastAsia"/>
            <w:lang w:eastAsia="zh-CN"/>
          </w:rPr>
          <w:t>七、空间核反应堆项目财务管理</w:t>
        </w:r>
        <w:r>
          <w:tab/>
        </w:r>
        <w:r>
          <w:fldChar w:fldCharType="begin"/>
        </w:r>
        <w:r>
          <w:instrText xml:space="preserve"> PAGEREF _Toc6807 \h </w:instrText>
        </w:r>
        <w:r>
          <w:fldChar w:fldCharType="separate"/>
        </w:r>
        <w:r>
          <w:t>27</w:t>
        </w:r>
        <w:r>
          <w:fldChar w:fldCharType="end"/>
        </w:r>
      </w:hyperlink>
    </w:p>
    <w:p>
      <w:pPr>
        <w:pStyle w:val="TOC2"/>
        <w:tabs>
          <w:tab w:val="right" w:leader="dot" w:pos="8306"/>
        </w:tabs>
      </w:pPr>
      <w:hyperlink w:anchor="_Toc24335" w:history="1">
        <w:r>
          <w:rPr>
            <w:rFonts w:ascii="仿宋" w:eastAsia="仿宋" w:hAnsi="仿宋" w:cs="仿宋" w:hint="eastAsia"/>
            <w:lang w:eastAsia="zh-CN"/>
          </w:rPr>
          <w:t>(一)、资金需求大</w:t>
        </w:r>
        <w:r>
          <w:tab/>
        </w:r>
        <w:r>
          <w:fldChar w:fldCharType="begin"/>
        </w:r>
        <w:r>
          <w:instrText xml:space="preserve"> PAGEREF _Toc24335 \h </w:instrText>
        </w:r>
        <w:r>
          <w:fldChar w:fldCharType="separate"/>
        </w:r>
        <w:r>
          <w:t>27</w:t>
        </w:r>
        <w:r>
          <w:fldChar w:fldCharType="end"/>
        </w:r>
      </w:hyperlink>
    </w:p>
    <w:p>
      <w:pPr>
        <w:pStyle w:val="TOC2"/>
        <w:tabs>
          <w:tab w:val="right" w:leader="dot" w:pos="8306"/>
        </w:tabs>
      </w:pPr>
      <w:hyperlink w:anchor="_Toc6302" w:history="1">
        <w:r>
          <w:rPr>
            <w:rFonts w:ascii="仿宋" w:eastAsia="仿宋" w:hAnsi="仿宋" w:cs="仿宋" w:hint="eastAsia"/>
            <w:lang w:eastAsia="zh-CN"/>
          </w:rPr>
          <w:t>(二)、研发周期长</w:t>
        </w:r>
        <w:r>
          <w:tab/>
        </w:r>
        <w:r>
          <w:fldChar w:fldCharType="begin"/>
        </w:r>
        <w:r>
          <w:instrText xml:space="preserve"> PAGEREF _Toc6302 \h </w:instrText>
        </w:r>
        <w:r>
          <w:fldChar w:fldCharType="separate"/>
        </w:r>
        <w:r>
          <w:t>28</w:t>
        </w:r>
        <w:r>
          <w:fldChar w:fldCharType="end"/>
        </w:r>
      </w:hyperlink>
    </w:p>
    <w:p>
      <w:pPr>
        <w:pStyle w:val="TOC2"/>
        <w:tabs>
          <w:tab w:val="right" w:leader="dot" w:pos="8306"/>
        </w:tabs>
      </w:pPr>
      <w:hyperlink w:anchor="_Toc13375" w:history="1">
        <w:r>
          <w:rPr>
            <w:rFonts w:ascii="仿宋" w:eastAsia="仿宋" w:hAnsi="仿宋" w:cs="仿宋" w:hint="eastAsia"/>
            <w:lang w:eastAsia="zh-CN"/>
          </w:rPr>
          <w:t>(三)、市场风险大</w:t>
        </w:r>
        <w:r>
          <w:tab/>
        </w:r>
        <w:r>
          <w:fldChar w:fldCharType="begin"/>
        </w:r>
        <w:r>
          <w:instrText xml:space="preserve"> PAGEREF _Toc13375 \h </w:instrText>
        </w:r>
        <w:r>
          <w:fldChar w:fldCharType="separate"/>
        </w:r>
        <w:r>
          <w:t>29</w:t>
        </w:r>
        <w:r>
          <w:fldChar w:fldCharType="end"/>
        </w:r>
      </w:hyperlink>
    </w:p>
    <w:p>
      <w:pPr>
        <w:pStyle w:val="TOC2"/>
        <w:tabs>
          <w:tab w:val="right" w:leader="dot" w:pos="8306"/>
        </w:tabs>
      </w:pPr>
      <w:hyperlink w:anchor="_Toc12512" w:history="1">
        <w:r>
          <w:rPr>
            <w:rFonts w:ascii="仿宋" w:eastAsia="仿宋" w:hAnsi="仿宋" w:cs="仿宋" w:hint="eastAsia"/>
            <w:lang w:eastAsia="zh-CN"/>
          </w:rPr>
          <w:t>(四)、利润率高</w:t>
        </w:r>
        <w:r>
          <w:tab/>
        </w:r>
        <w:r>
          <w:fldChar w:fldCharType="begin"/>
        </w:r>
        <w:r>
          <w:instrText xml:space="preserve"> PAGEREF _Toc12512 \h </w:instrText>
        </w:r>
        <w:r>
          <w:fldChar w:fldCharType="separate"/>
        </w:r>
        <w:r>
          <w:t>32</w:t>
        </w:r>
        <w:r>
          <w:fldChar w:fldCharType="end"/>
        </w:r>
      </w:hyperlink>
    </w:p>
    <w:p>
      <w:pPr>
        <w:pStyle w:val="TOC1"/>
        <w:tabs>
          <w:tab w:val="right" w:leader="dot" w:pos="8306"/>
        </w:tabs>
      </w:pPr>
      <w:hyperlink w:anchor="_Toc4902" w:history="1">
        <w:r>
          <w:rPr>
            <w:rFonts w:ascii="仿宋" w:eastAsia="仿宋" w:hAnsi="仿宋" w:cs="仿宋" w:hint="eastAsia"/>
            <w:lang w:eastAsia="zh-CN"/>
          </w:rPr>
          <w:t>八、空间核反应堆项目技术管理</w:t>
        </w:r>
        <w:r>
          <w:tab/>
        </w:r>
        <w:r>
          <w:fldChar w:fldCharType="begin"/>
        </w:r>
        <w:r>
          <w:instrText xml:space="preserve"> PAGEREF _Toc4902 \h </w:instrText>
        </w:r>
        <w:r>
          <w:fldChar w:fldCharType="separate"/>
        </w:r>
        <w:r>
          <w:t>34</w:t>
        </w:r>
        <w:r>
          <w:fldChar w:fldCharType="end"/>
        </w:r>
      </w:hyperlink>
    </w:p>
    <w:p>
      <w:pPr>
        <w:pStyle w:val="TOC2"/>
        <w:tabs>
          <w:tab w:val="right" w:leader="dot" w:pos="8306"/>
        </w:tabs>
      </w:pPr>
      <w:hyperlink w:anchor="_Toc20420" w:history="1">
        <w:r>
          <w:rPr>
            <w:rFonts w:ascii="仿宋" w:eastAsia="仿宋" w:hAnsi="仿宋" w:cs="仿宋" w:hint="eastAsia"/>
            <w:lang w:eastAsia="zh-CN"/>
          </w:rPr>
          <w:t>(一)、技术方案选用方向</w:t>
        </w:r>
        <w:r>
          <w:tab/>
        </w:r>
        <w:r>
          <w:fldChar w:fldCharType="begin"/>
        </w:r>
        <w:r>
          <w:instrText xml:space="preserve"> PAGEREF _Toc20420 \h </w:instrText>
        </w:r>
        <w:r>
          <w:fldChar w:fldCharType="separate"/>
        </w:r>
        <w:r>
          <w:t>34</w:t>
        </w:r>
        <w:r>
          <w:fldChar w:fldCharType="end"/>
        </w:r>
      </w:hyperlink>
    </w:p>
    <w:p>
      <w:pPr>
        <w:pStyle w:val="TOC2"/>
        <w:tabs>
          <w:tab w:val="right" w:leader="dot" w:pos="8306"/>
        </w:tabs>
      </w:pPr>
      <w:hyperlink w:anchor="_Toc27592" w:history="1">
        <w:r>
          <w:rPr>
            <w:rFonts w:ascii="仿宋" w:eastAsia="仿宋" w:hAnsi="仿宋" w:cs="仿宋" w:hint="eastAsia"/>
            <w:lang w:eastAsia="zh-CN"/>
          </w:rPr>
          <w:t>(二)、工艺技术方案选用原则</w:t>
        </w:r>
        <w:r>
          <w:tab/>
        </w:r>
        <w:r>
          <w:fldChar w:fldCharType="begin"/>
        </w:r>
        <w:r>
          <w:instrText xml:space="preserve"> PAGEREF _Toc27592 \h </w:instrText>
        </w:r>
        <w:r>
          <w:fldChar w:fldCharType="separate"/>
        </w:r>
        <w:r>
          <w:t>36</w:t>
        </w:r>
        <w:r>
          <w:fldChar w:fldCharType="end"/>
        </w:r>
      </w:hyperlink>
    </w:p>
    <w:p>
      <w:pPr>
        <w:pStyle w:val="TOC2"/>
        <w:tabs>
          <w:tab w:val="right" w:leader="dot" w:pos="8306"/>
        </w:tabs>
      </w:pPr>
      <w:hyperlink w:anchor="_Toc28054" w:history="1">
        <w:r>
          <w:rPr>
            <w:rFonts w:ascii="仿宋" w:eastAsia="仿宋" w:hAnsi="仿宋" w:cs="仿宋" w:hint="eastAsia"/>
            <w:lang w:eastAsia="zh-CN"/>
          </w:rPr>
          <w:t>(三)、工艺技术方案要求</w:t>
        </w:r>
        <w:r>
          <w:tab/>
        </w:r>
        <w:r>
          <w:fldChar w:fldCharType="begin"/>
        </w:r>
        <w:r>
          <w:instrText xml:space="preserve"> PAGEREF _Toc28054 \h </w:instrText>
        </w:r>
        <w:r>
          <w:fldChar w:fldCharType="separate"/>
        </w:r>
        <w:r>
          <w:t>38</w:t>
        </w:r>
        <w:r>
          <w:fldChar w:fldCharType="end"/>
        </w:r>
      </w:hyperlink>
    </w:p>
    <w:p>
      <w:pPr>
        <w:pStyle w:val="TOC1"/>
        <w:tabs>
          <w:tab w:val="right" w:leader="dot" w:pos="8306"/>
        </w:tabs>
      </w:pPr>
      <w:hyperlink w:anchor="_Toc17481" w:history="1">
        <w:r>
          <w:rPr>
            <w:rFonts w:ascii="仿宋" w:eastAsia="仿宋" w:hAnsi="仿宋" w:cs="仿宋" w:hint="eastAsia"/>
            <w:lang w:eastAsia="zh-CN"/>
          </w:rPr>
          <w:t>九、生产安全保护</w:t>
        </w:r>
        <w:r>
          <w:tab/>
        </w:r>
        <w:r>
          <w:fldChar w:fldCharType="begin"/>
        </w:r>
        <w:r>
          <w:instrText xml:space="preserve"> PAGEREF _Toc17481 \h </w:instrText>
        </w:r>
        <w:r>
          <w:fldChar w:fldCharType="separate"/>
        </w:r>
        <w:r>
          <w:t>40</w:t>
        </w:r>
        <w:r>
          <w:fldChar w:fldCharType="end"/>
        </w:r>
      </w:hyperlink>
    </w:p>
    <w:p>
      <w:pPr>
        <w:pStyle w:val="TOC2"/>
        <w:tabs>
          <w:tab w:val="right" w:leader="dot" w:pos="8306"/>
        </w:tabs>
      </w:pPr>
      <w:hyperlink w:anchor="_Toc21194" w:history="1">
        <w:r>
          <w:rPr>
            <w:rFonts w:ascii="仿宋" w:eastAsia="仿宋" w:hAnsi="仿宋" w:cs="仿宋" w:hint="eastAsia"/>
            <w:lang w:eastAsia="zh-CN"/>
          </w:rPr>
          <w:t>(一)、消防安全</w:t>
        </w:r>
        <w:r>
          <w:tab/>
        </w:r>
        <w:r>
          <w:fldChar w:fldCharType="begin"/>
        </w:r>
        <w:r>
          <w:instrText xml:space="preserve"> PAGEREF _Toc21194 \h </w:instrText>
        </w:r>
        <w:r>
          <w:fldChar w:fldCharType="separate"/>
        </w:r>
        <w:r>
          <w:t>40</w:t>
        </w:r>
        <w:r>
          <w:fldChar w:fldCharType="end"/>
        </w:r>
      </w:hyperlink>
    </w:p>
    <w:p>
      <w:pPr>
        <w:pStyle w:val="TOC2"/>
        <w:tabs>
          <w:tab w:val="right" w:leader="dot" w:pos="8306"/>
        </w:tabs>
      </w:pPr>
      <w:hyperlink w:anchor="_Toc15021" w:history="1">
        <w:r>
          <w:rPr>
            <w:rFonts w:ascii="仿宋" w:eastAsia="仿宋" w:hAnsi="仿宋" w:cs="仿宋" w:hint="eastAsia"/>
            <w:lang w:eastAsia="zh-CN"/>
          </w:rPr>
          <w:t>(二)、防火防爆总图布置措施</w:t>
        </w:r>
        <w:r>
          <w:tab/>
        </w:r>
        <w:r>
          <w:fldChar w:fldCharType="begin"/>
        </w:r>
        <w:r>
          <w:instrText xml:space="preserve"> PAGEREF _Toc15021 \h </w:instrText>
        </w:r>
        <w:r>
          <w:fldChar w:fldCharType="separate"/>
        </w:r>
        <w:r>
          <w:t>42</w:t>
        </w:r>
        <w:r>
          <w:fldChar w:fldCharType="end"/>
        </w:r>
      </w:hyperlink>
    </w:p>
    <w:p>
      <w:pPr>
        <w:pStyle w:val="TOC2"/>
        <w:tabs>
          <w:tab w:val="right" w:leader="dot" w:pos="8306"/>
        </w:tabs>
      </w:pPr>
      <w:hyperlink w:anchor="_Toc10052" w:history="1">
        <w:r>
          <w:rPr>
            <w:rFonts w:ascii="仿宋" w:eastAsia="仿宋" w:hAnsi="仿宋" w:cs="仿宋" w:hint="eastAsia"/>
            <w:lang w:eastAsia="zh-CN"/>
          </w:rPr>
          <w:t>(三)、自然灾害防范措施</w:t>
        </w:r>
        <w:r>
          <w:tab/>
        </w:r>
        <w:r>
          <w:fldChar w:fldCharType="begin"/>
        </w:r>
        <w:r>
          <w:instrText xml:space="preserve"> PAGEREF _Toc10052 \h </w:instrText>
        </w:r>
        <w:r>
          <w:fldChar w:fldCharType="separate"/>
        </w:r>
        <w:r>
          <w:t>43</w:t>
        </w:r>
        <w:r>
          <w:fldChar w:fldCharType="end"/>
        </w:r>
      </w:hyperlink>
    </w:p>
    <w:p>
      <w:pPr>
        <w:pStyle w:val="TOC2"/>
        <w:tabs>
          <w:tab w:val="right" w:leader="dot" w:pos="8306"/>
        </w:tabs>
      </w:pPr>
      <w:hyperlink w:anchor="_Toc6506" w:history="1">
        <w:r>
          <w:rPr>
            <w:rFonts w:ascii="仿宋" w:eastAsia="仿宋" w:hAnsi="仿宋" w:cs="仿宋" w:hint="eastAsia"/>
            <w:lang w:eastAsia="zh-CN"/>
          </w:rPr>
          <w:t>(四)、安全色及安全标志使用要求</w:t>
        </w:r>
        <w:r>
          <w:tab/>
        </w:r>
        <w:r>
          <w:fldChar w:fldCharType="begin"/>
        </w:r>
        <w:r>
          <w:instrText xml:space="preserve"> PAGEREF _Toc6506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41" w:history="1">
        <w:r>
          <w:rPr>
            <w:rFonts w:ascii="仿宋" w:eastAsia="仿宋" w:hAnsi="仿宋" w:cs="仿宋" w:hint="eastAsia"/>
            <w:lang w:eastAsia="zh-CN"/>
          </w:rPr>
          <w:t>(五)、防尘防毒措施</w:t>
        </w:r>
        <w:r>
          <w:tab/>
        </w:r>
        <w:r>
          <w:fldChar w:fldCharType="begin"/>
        </w:r>
        <w:r>
          <w:instrText xml:space="preserve"> PAGEREF _Toc27941 \h </w:instrText>
        </w:r>
        <w:r>
          <w:fldChar w:fldCharType="separate"/>
        </w:r>
        <w:r>
          <w:t>45</w:t>
        </w:r>
        <w:r>
          <w:fldChar w:fldCharType="end"/>
        </w:r>
      </w:hyperlink>
    </w:p>
    <w:p>
      <w:pPr>
        <w:pStyle w:val="TOC2"/>
        <w:tabs>
          <w:tab w:val="right" w:leader="dot" w:pos="8306"/>
        </w:tabs>
      </w:pPr>
      <w:hyperlink w:anchor="_Toc15775" w:history="1">
        <w:r>
          <w:rPr>
            <w:rFonts w:ascii="仿宋" w:eastAsia="仿宋" w:hAnsi="仿宋" w:cs="仿宋" w:hint="eastAsia"/>
            <w:lang w:eastAsia="zh-CN"/>
          </w:rPr>
          <w:t>(六)、防静电、触电防护及防雷措施</w:t>
        </w:r>
        <w:r>
          <w:tab/>
        </w:r>
        <w:r>
          <w:fldChar w:fldCharType="begin"/>
        </w:r>
        <w:r>
          <w:instrText xml:space="preserve"> PAGEREF _Toc15775 \h </w:instrText>
        </w:r>
        <w:r>
          <w:fldChar w:fldCharType="separate"/>
        </w:r>
        <w:r>
          <w:t>46</w:t>
        </w:r>
        <w:r>
          <w:fldChar w:fldCharType="end"/>
        </w:r>
      </w:hyperlink>
    </w:p>
    <w:p>
      <w:pPr>
        <w:pStyle w:val="TOC2"/>
        <w:tabs>
          <w:tab w:val="right" w:leader="dot" w:pos="8306"/>
        </w:tabs>
      </w:pPr>
      <w:hyperlink w:anchor="_Toc19106" w:history="1">
        <w:r>
          <w:rPr>
            <w:rFonts w:ascii="仿宋" w:eastAsia="仿宋" w:hAnsi="仿宋" w:cs="仿宋" w:hint="eastAsia"/>
            <w:lang w:eastAsia="zh-CN"/>
          </w:rPr>
          <w:t>(七)、机械设备安全保障措施</w:t>
        </w:r>
        <w:r>
          <w:tab/>
        </w:r>
        <w:r>
          <w:fldChar w:fldCharType="begin"/>
        </w:r>
        <w:r>
          <w:instrText xml:space="preserve"> PAGEREF _Toc19106 \h </w:instrText>
        </w:r>
        <w:r>
          <w:fldChar w:fldCharType="separate"/>
        </w:r>
        <w:r>
          <w:t>47</w:t>
        </w:r>
        <w:r>
          <w:fldChar w:fldCharType="end"/>
        </w:r>
      </w:hyperlink>
    </w:p>
    <w:p>
      <w:pPr>
        <w:pStyle w:val="TOC1"/>
        <w:tabs>
          <w:tab w:val="right" w:leader="dot" w:pos="8306"/>
        </w:tabs>
      </w:pPr>
      <w:hyperlink w:anchor="_Toc17392" w:history="1">
        <w:r>
          <w:rPr>
            <w:rFonts w:ascii="仿宋" w:eastAsia="仿宋" w:hAnsi="仿宋" w:cs="仿宋" w:hint="eastAsia"/>
            <w:lang w:eastAsia="zh-CN"/>
          </w:rPr>
          <w:t>十、空间核反应堆项目社会影响</w:t>
        </w:r>
        <w:r>
          <w:tab/>
        </w:r>
        <w:r>
          <w:fldChar w:fldCharType="begin"/>
        </w:r>
        <w:r>
          <w:instrText xml:space="preserve"> PAGEREF _Toc17392 \h </w:instrText>
        </w:r>
        <w:r>
          <w:fldChar w:fldCharType="separate"/>
        </w:r>
        <w:r>
          <w:t>48</w:t>
        </w:r>
        <w:r>
          <w:fldChar w:fldCharType="end"/>
        </w:r>
      </w:hyperlink>
    </w:p>
    <w:p>
      <w:pPr>
        <w:pStyle w:val="TOC2"/>
        <w:tabs>
          <w:tab w:val="right" w:leader="dot" w:pos="8306"/>
        </w:tabs>
      </w:pPr>
      <w:hyperlink w:anchor="_Toc25586" w:history="1">
        <w:r>
          <w:rPr>
            <w:rFonts w:ascii="仿宋" w:eastAsia="仿宋" w:hAnsi="仿宋" w:cs="仿宋" w:hint="eastAsia"/>
            <w:lang w:eastAsia="zh-CN"/>
          </w:rPr>
          <w:t>(一)、社会责任与义务</w:t>
        </w:r>
        <w:r>
          <w:tab/>
        </w:r>
        <w:r>
          <w:fldChar w:fldCharType="begin"/>
        </w:r>
        <w:r>
          <w:instrText xml:space="preserve"> PAGEREF _Toc25586 \h </w:instrText>
        </w:r>
        <w:r>
          <w:fldChar w:fldCharType="separate"/>
        </w:r>
        <w:r>
          <w:t>48</w:t>
        </w:r>
        <w:r>
          <w:fldChar w:fldCharType="end"/>
        </w:r>
      </w:hyperlink>
    </w:p>
    <w:p>
      <w:pPr>
        <w:pStyle w:val="TOC2"/>
        <w:tabs>
          <w:tab w:val="right" w:leader="dot" w:pos="8306"/>
        </w:tabs>
      </w:pPr>
      <w:hyperlink w:anchor="_Toc22870" w:history="1">
        <w:r>
          <w:rPr>
            <w:rFonts w:ascii="仿宋" w:eastAsia="仿宋" w:hAnsi="仿宋" w:cs="仿宋" w:hint="eastAsia"/>
            <w:lang w:eastAsia="zh-CN"/>
          </w:rPr>
          <w:t>(二)、社会参与与沟通</w:t>
        </w:r>
        <w:r>
          <w:tab/>
        </w:r>
        <w:r>
          <w:fldChar w:fldCharType="begin"/>
        </w:r>
        <w:r>
          <w:instrText xml:space="preserve"> PAGEREF _Toc22870 \h </w:instrText>
        </w:r>
        <w:r>
          <w:fldChar w:fldCharType="separate"/>
        </w:r>
        <w:r>
          <w:t>49</w:t>
        </w:r>
        <w:r>
          <w:fldChar w:fldCharType="end"/>
        </w:r>
      </w:hyperlink>
    </w:p>
    <w:p>
      <w:pPr>
        <w:pStyle w:val="TOC1"/>
        <w:tabs>
          <w:tab w:val="right" w:leader="dot" w:pos="8306"/>
        </w:tabs>
      </w:pPr>
      <w:hyperlink w:anchor="_Toc19804" w:history="1">
        <w:r>
          <w:rPr>
            <w:rFonts w:ascii="仿宋" w:eastAsia="仿宋" w:hAnsi="仿宋" w:cs="仿宋" w:hint="eastAsia"/>
            <w:lang w:eastAsia="zh-CN"/>
          </w:rPr>
          <w:t>十一、空间核反应堆项目人力资源培养与发展</w:t>
        </w:r>
        <w:r>
          <w:tab/>
        </w:r>
        <w:r>
          <w:fldChar w:fldCharType="begin"/>
        </w:r>
        <w:r>
          <w:instrText xml:space="preserve"> PAGEREF _Toc19804 \h </w:instrText>
        </w:r>
        <w:r>
          <w:fldChar w:fldCharType="separate"/>
        </w:r>
        <w:r>
          <w:t>50</w:t>
        </w:r>
        <w:r>
          <w:fldChar w:fldCharType="end"/>
        </w:r>
      </w:hyperlink>
    </w:p>
    <w:p>
      <w:pPr>
        <w:pStyle w:val="TOC2"/>
        <w:tabs>
          <w:tab w:val="right" w:leader="dot" w:pos="8306"/>
        </w:tabs>
      </w:pPr>
      <w:hyperlink w:anchor="_Toc14183" w:history="1">
        <w:r>
          <w:rPr>
            <w:rFonts w:ascii="仿宋" w:eastAsia="仿宋" w:hAnsi="仿宋" w:cs="仿宋" w:hint="eastAsia"/>
            <w:lang w:eastAsia="zh-CN"/>
          </w:rPr>
          <w:t>(一)、人才需求与规划</w:t>
        </w:r>
        <w:r>
          <w:tab/>
        </w:r>
        <w:r>
          <w:fldChar w:fldCharType="begin"/>
        </w:r>
        <w:r>
          <w:instrText xml:space="preserve"> PAGEREF _Toc14183 \h </w:instrText>
        </w:r>
        <w:r>
          <w:fldChar w:fldCharType="separate"/>
        </w:r>
        <w:r>
          <w:t>50</w:t>
        </w:r>
        <w:r>
          <w:fldChar w:fldCharType="end"/>
        </w:r>
      </w:hyperlink>
    </w:p>
    <w:p>
      <w:pPr>
        <w:pStyle w:val="TOC2"/>
        <w:tabs>
          <w:tab w:val="right" w:leader="dot" w:pos="8306"/>
        </w:tabs>
      </w:pPr>
      <w:hyperlink w:anchor="_Toc7902" w:history="1">
        <w:r>
          <w:rPr>
            <w:rFonts w:ascii="仿宋" w:eastAsia="仿宋" w:hAnsi="仿宋" w:cs="仿宋" w:hint="eastAsia"/>
            <w:lang w:eastAsia="zh-CN"/>
          </w:rPr>
          <w:t>(二)、培训与发展计划</w:t>
        </w:r>
        <w:r>
          <w:tab/>
        </w:r>
        <w:r>
          <w:fldChar w:fldCharType="begin"/>
        </w:r>
        <w:r>
          <w:instrText xml:space="preserve"> PAGEREF _Toc7902 \h </w:instrText>
        </w:r>
        <w:r>
          <w:fldChar w:fldCharType="separate"/>
        </w:r>
        <w:r>
          <w:t>51</w:t>
        </w:r>
        <w:r>
          <w:fldChar w:fldCharType="end"/>
        </w:r>
      </w:hyperlink>
    </w:p>
    <w:p>
      <w:pPr>
        <w:pStyle w:val="TOC1"/>
        <w:tabs>
          <w:tab w:val="right" w:leader="dot" w:pos="8306"/>
        </w:tabs>
      </w:pPr>
      <w:hyperlink w:anchor="_Toc20448" w:history="1">
        <w:r>
          <w:rPr>
            <w:rFonts w:ascii="仿宋" w:eastAsia="仿宋" w:hAnsi="仿宋" w:cs="仿宋" w:hint="eastAsia"/>
            <w:lang w:eastAsia="zh-CN"/>
          </w:rPr>
          <w:t>十二、空间核反应堆项目风险管理</w:t>
        </w:r>
        <w:r>
          <w:tab/>
        </w:r>
        <w:r>
          <w:fldChar w:fldCharType="begin"/>
        </w:r>
        <w:r>
          <w:instrText xml:space="preserve"> PAGEREF _Toc20448 \h </w:instrText>
        </w:r>
        <w:r>
          <w:fldChar w:fldCharType="separate"/>
        </w:r>
        <w:r>
          <w:t>51</w:t>
        </w:r>
        <w:r>
          <w:fldChar w:fldCharType="end"/>
        </w:r>
      </w:hyperlink>
    </w:p>
    <w:p>
      <w:pPr>
        <w:pStyle w:val="TOC2"/>
        <w:tabs>
          <w:tab w:val="right" w:leader="dot" w:pos="8306"/>
        </w:tabs>
      </w:pPr>
      <w:hyperlink w:anchor="_Toc15893" w:history="1">
        <w:r>
          <w:rPr>
            <w:rFonts w:ascii="仿宋" w:eastAsia="仿宋" w:hAnsi="仿宋" w:cs="仿宋" w:hint="eastAsia"/>
            <w:lang w:eastAsia="zh-CN"/>
          </w:rPr>
          <w:t>(一)、风险识别与评估</w:t>
        </w:r>
        <w:r>
          <w:tab/>
        </w:r>
        <w:r>
          <w:fldChar w:fldCharType="begin"/>
        </w:r>
        <w:r>
          <w:instrText xml:space="preserve"> PAGEREF _Toc15893 \h </w:instrText>
        </w:r>
        <w:r>
          <w:fldChar w:fldCharType="separate"/>
        </w:r>
        <w:r>
          <w:t>51</w:t>
        </w:r>
        <w:r>
          <w:fldChar w:fldCharType="end"/>
        </w:r>
      </w:hyperlink>
    </w:p>
    <w:p>
      <w:pPr>
        <w:pStyle w:val="TOC2"/>
        <w:tabs>
          <w:tab w:val="right" w:leader="dot" w:pos="8306"/>
        </w:tabs>
      </w:pPr>
      <w:hyperlink w:anchor="_Toc2422" w:history="1">
        <w:r>
          <w:rPr>
            <w:rFonts w:ascii="仿宋" w:eastAsia="仿宋" w:hAnsi="仿宋" w:cs="仿宋" w:hint="eastAsia"/>
            <w:lang w:eastAsia="zh-CN"/>
          </w:rPr>
          <w:t>(二)、风险应对策略</w:t>
        </w:r>
        <w:r>
          <w:tab/>
        </w:r>
        <w:r>
          <w:fldChar w:fldCharType="begin"/>
        </w:r>
        <w:r>
          <w:instrText xml:space="preserve"> PAGEREF _Toc2422 \h </w:instrText>
        </w:r>
        <w:r>
          <w:fldChar w:fldCharType="separate"/>
        </w:r>
        <w:r>
          <w:t>52</w:t>
        </w:r>
        <w:r>
          <w:fldChar w:fldCharType="end"/>
        </w:r>
      </w:hyperlink>
    </w:p>
    <w:p>
      <w:pPr>
        <w:pStyle w:val="TOC2"/>
        <w:tabs>
          <w:tab w:val="right" w:leader="dot" w:pos="8306"/>
        </w:tabs>
      </w:pPr>
      <w:hyperlink w:anchor="_Toc22596" w:history="1">
        <w:r>
          <w:rPr>
            <w:rFonts w:ascii="仿宋" w:eastAsia="仿宋" w:hAnsi="仿宋" w:cs="仿宋" w:hint="eastAsia"/>
            <w:lang w:eastAsia="zh-CN"/>
          </w:rPr>
          <w:t>(三)、风险监控与控制</w:t>
        </w:r>
        <w:r>
          <w:tab/>
        </w:r>
        <w:r>
          <w:fldChar w:fldCharType="begin"/>
        </w:r>
        <w:r>
          <w:instrText xml:space="preserve"> PAGEREF _Toc22596 \h </w:instrText>
        </w:r>
        <w:r>
          <w:fldChar w:fldCharType="separate"/>
        </w:r>
        <w:r>
          <w:t>54</w:t>
        </w:r>
        <w:r>
          <w:fldChar w:fldCharType="end"/>
        </w:r>
      </w:hyperlink>
    </w:p>
    <w:p>
      <w:pPr>
        <w:pStyle w:val="TOC1"/>
        <w:tabs>
          <w:tab w:val="right" w:leader="dot" w:pos="8306"/>
        </w:tabs>
      </w:pPr>
      <w:hyperlink w:anchor="_Toc16441" w:history="1">
        <w:r>
          <w:rPr>
            <w:rFonts w:ascii="仿宋" w:eastAsia="仿宋" w:hAnsi="仿宋" w:cs="仿宋" w:hint="eastAsia"/>
            <w:lang w:eastAsia="zh-CN"/>
          </w:rPr>
          <w:t>十三、空间核反应堆项目实施时间节点</w:t>
        </w:r>
        <w:r>
          <w:tab/>
        </w:r>
        <w:r>
          <w:fldChar w:fldCharType="begin"/>
        </w:r>
        <w:r>
          <w:instrText xml:space="preserve"> PAGEREF _Toc16441 \h </w:instrText>
        </w:r>
        <w:r>
          <w:fldChar w:fldCharType="separate"/>
        </w:r>
        <w:r>
          <w:t>55</w:t>
        </w:r>
        <w:r>
          <w:fldChar w:fldCharType="end"/>
        </w:r>
      </w:hyperlink>
    </w:p>
    <w:p>
      <w:pPr>
        <w:pStyle w:val="TOC2"/>
        <w:tabs>
          <w:tab w:val="right" w:leader="dot" w:pos="8306"/>
        </w:tabs>
      </w:pPr>
      <w:hyperlink w:anchor="_Toc5548" w:history="1">
        <w:r>
          <w:rPr>
            <w:rFonts w:ascii="仿宋" w:eastAsia="仿宋" w:hAnsi="仿宋" w:cs="仿宋" w:hint="eastAsia"/>
            <w:lang w:eastAsia="zh-CN"/>
          </w:rPr>
          <w:t>(一)、空间核反应堆项目启动阶段时间节点</w:t>
        </w:r>
        <w:r>
          <w:tab/>
        </w:r>
        <w:r>
          <w:fldChar w:fldCharType="begin"/>
        </w:r>
        <w:r>
          <w:instrText xml:space="preserve"> PAGEREF _Toc5548 \h </w:instrText>
        </w:r>
        <w:r>
          <w:fldChar w:fldCharType="separate"/>
        </w:r>
        <w:r>
          <w:t>55</w:t>
        </w:r>
        <w:r>
          <w:fldChar w:fldCharType="end"/>
        </w:r>
      </w:hyperlink>
    </w:p>
    <w:p>
      <w:pPr>
        <w:pStyle w:val="TOC2"/>
        <w:tabs>
          <w:tab w:val="right" w:leader="dot" w:pos="8306"/>
        </w:tabs>
      </w:pPr>
      <w:hyperlink w:anchor="_Toc3601" w:history="1">
        <w:r>
          <w:rPr>
            <w:rFonts w:ascii="仿宋" w:eastAsia="仿宋" w:hAnsi="仿宋" w:cs="仿宋" w:hint="eastAsia"/>
            <w:lang w:eastAsia="zh-CN"/>
          </w:rPr>
          <w:t>(二)、空间核反应堆项目执行阶段时间节点</w:t>
        </w:r>
        <w:r>
          <w:tab/>
        </w:r>
        <w:r>
          <w:fldChar w:fldCharType="begin"/>
        </w:r>
        <w:r>
          <w:instrText xml:space="preserve"> PAGEREF _Toc3601 \h </w:instrText>
        </w:r>
        <w:r>
          <w:fldChar w:fldCharType="separate"/>
        </w:r>
        <w:r>
          <w:t>56</w:t>
        </w:r>
        <w:r>
          <w:fldChar w:fldCharType="end"/>
        </w:r>
      </w:hyperlink>
    </w:p>
    <w:p>
      <w:pPr>
        <w:pStyle w:val="TOC2"/>
        <w:tabs>
          <w:tab w:val="right" w:leader="dot" w:pos="8306"/>
        </w:tabs>
      </w:pPr>
      <w:hyperlink w:anchor="_Toc6294" w:history="1">
        <w:r>
          <w:rPr>
            <w:rFonts w:ascii="仿宋" w:eastAsia="仿宋" w:hAnsi="仿宋" w:cs="仿宋" w:hint="eastAsia"/>
            <w:lang w:eastAsia="zh-CN"/>
          </w:rPr>
          <w:t>(三)、空间核反应堆项目完成阶段时间节点</w:t>
        </w:r>
        <w:r>
          <w:tab/>
        </w:r>
        <w:r>
          <w:fldChar w:fldCharType="begin"/>
        </w:r>
        <w:r>
          <w:instrText xml:space="preserve"> PAGEREF _Toc6294 \h </w:instrText>
        </w:r>
        <w:r>
          <w:fldChar w:fldCharType="separate"/>
        </w:r>
        <w:r>
          <w:t>57</w:t>
        </w:r>
        <w:r>
          <w:fldChar w:fldCharType="end"/>
        </w:r>
      </w:hyperlink>
    </w:p>
    <w:p>
      <w:pPr>
        <w:pStyle w:val="TOC1"/>
        <w:tabs>
          <w:tab w:val="right" w:leader="dot" w:pos="8306"/>
        </w:tabs>
      </w:pPr>
      <w:hyperlink w:anchor="_Toc17435" w:history="1">
        <w:r>
          <w:rPr>
            <w:rFonts w:ascii="仿宋" w:eastAsia="仿宋" w:hAnsi="仿宋" w:cs="仿宋" w:hint="eastAsia"/>
            <w:lang w:eastAsia="zh-CN"/>
          </w:rPr>
          <w:t>十四、空间核反应堆项目实施保障措施</w:t>
        </w:r>
        <w:r>
          <w:tab/>
        </w:r>
        <w:r>
          <w:fldChar w:fldCharType="begin"/>
        </w:r>
        <w:r>
          <w:instrText xml:space="preserve"> PAGEREF _Toc17435 \h </w:instrText>
        </w:r>
        <w:r>
          <w:fldChar w:fldCharType="separate"/>
        </w:r>
        <w:r>
          <w:t>58</w:t>
        </w:r>
        <w:r>
          <w:fldChar w:fldCharType="end"/>
        </w:r>
      </w:hyperlink>
    </w:p>
    <w:p>
      <w:pPr>
        <w:pStyle w:val="TOC2"/>
        <w:tabs>
          <w:tab w:val="right" w:leader="dot" w:pos="8306"/>
        </w:tabs>
      </w:pPr>
      <w:hyperlink w:anchor="_Toc11710" w:history="1">
        <w:r>
          <w:rPr>
            <w:rFonts w:ascii="仿宋" w:eastAsia="仿宋" w:hAnsi="仿宋" w:cs="仿宋" w:hint="eastAsia"/>
            <w:lang w:eastAsia="zh-CN"/>
          </w:rPr>
          <w:t>(一)、空间核反应堆项目实施保障机制</w:t>
        </w:r>
        <w:r>
          <w:tab/>
        </w:r>
        <w:r>
          <w:fldChar w:fldCharType="begin"/>
        </w:r>
        <w:r>
          <w:instrText xml:space="preserve"> PAGEREF _Toc11710 \h </w:instrText>
        </w:r>
        <w:r>
          <w:fldChar w:fldCharType="separate"/>
        </w:r>
        <w:r>
          <w:t>58</w:t>
        </w:r>
        <w:r>
          <w:fldChar w:fldCharType="end"/>
        </w:r>
      </w:hyperlink>
    </w:p>
    <w:p>
      <w:pPr>
        <w:pStyle w:val="TOC2"/>
        <w:tabs>
          <w:tab w:val="right" w:leader="dot" w:pos="8306"/>
        </w:tabs>
      </w:pPr>
      <w:hyperlink w:anchor="_Toc1007" w:history="1">
        <w:r>
          <w:rPr>
            <w:rFonts w:ascii="仿宋" w:eastAsia="仿宋" w:hAnsi="仿宋" w:cs="仿宋" w:hint="eastAsia"/>
            <w:lang w:eastAsia="zh-CN"/>
          </w:rPr>
          <w:t>(二)、空间核反应堆项目法律合规要求</w:t>
        </w:r>
        <w:r>
          <w:tab/>
        </w:r>
        <w:r>
          <w:fldChar w:fldCharType="begin"/>
        </w:r>
        <w:r>
          <w:instrText xml:space="preserve"> PAGEREF _Toc1007 \h </w:instrText>
        </w:r>
        <w:r>
          <w:fldChar w:fldCharType="separate"/>
        </w:r>
        <w:r>
          <w:t>62</w:t>
        </w:r>
        <w:r>
          <w:fldChar w:fldCharType="end"/>
        </w:r>
      </w:hyperlink>
    </w:p>
    <w:p>
      <w:pPr>
        <w:pStyle w:val="TOC2"/>
        <w:tabs>
          <w:tab w:val="right" w:leader="dot" w:pos="8306"/>
        </w:tabs>
      </w:pPr>
      <w:hyperlink w:anchor="_Toc254" w:history="1">
        <w:r>
          <w:rPr>
            <w:rFonts w:ascii="仿宋" w:eastAsia="仿宋" w:hAnsi="仿宋" w:cs="仿宋" w:hint="eastAsia"/>
            <w:lang w:eastAsia="zh-CN"/>
          </w:rPr>
          <w:t>(三)、空间核反应堆项目合同管理与法律事务</w:t>
        </w:r>
        <w:r>
          <w:tab/>
        </w:r>
        <w:r>
          <w:fldChar w:fldCharType="begin"/>
        </w:r>
        <w:r>
          <w:instrText xml:space="preserve"> PAGEREF _Toc254 \h </w:instrText>
        </w:r>
        <w:r>
          <w:fldChar w:fldCharType="separate"/>
        </w:r>
        <w:r>
          <w:t>66</w:t>
        </w:r>
        <w:r>
          <w:fldChar w:fldCharType="end"/>
        </w:r>
      </w:hyperlink>
    </w:p>
    <w:p>
      <w:pPr>
        <w:pStyle w:val="TOC2"/>
        <w:tabs>
          <w:tab w:val="right" w:leader="dot" w:pos="8306"/>
        </w:tabs>
      </w:pPr>
      <w:hyperlink w:anchor="_Toc8215" w:history="1">
        <w:r>
          <w:rPr>
            <w:rFonts w:ascii="仿宋" w:eastAsia="仿宋" w:hAnsi="仿宋" w:cs="仿宋" w:hint="eastAsia"/>
            <w:lang w:eastAsia="zh-CN"/>
          </w:rPr>
          <w:t>(四)、空间核反应堆项目知识产权保护策略</w:t>
        </w:r>
        <w:r>
          <w:tab/>
        </w:r>
        <w:r>
          <w:fldChar w:fldCharType="begin"/>
        </w:r>
        <w:r>
          <w:instrText xml:space="preserve"> PAGEREF _Toc8215 \h </w:instrText>
        </w:r>
        <w:r>
          <w:fldChar w:fldCharType="separate"/>
        </w:r>
        <w:r>
          <w:t>73</w:t>
        </w:r>
        <w:r>
          <w:fldChar w:fldCharType="end"/>
        </w:r>
      </w:hyperlink>
    </w:p>
    <w:p>
      <w:pPr>
        <w:pStyle w:val="TOC1"/>
        <w:tabs>
          <w:tab w:val="right" w:leader="dot" w:pos="8306"/>
        </w:tabs>
      </w:pPr>
      <w:hyperlink w:anchor="_Toc108" w:history="1">
        <w:r>
          <w:rPr>
            <w:rFonts w:ascii="仿宋" w:eastAsia="仿宋" w:hAnsi="仿宋" w:cs="仿宋" w:hint="eastAsia"/>
            <w:lang w:eastAsia="zh-CN"/>
          </w:rPr>
          <w:t>十五、空间核反应堆项目变更管理</w:t>
        </w:r>
        <w:r>
          <w:tab/>
        </w:r>
        <w:r>
          <w:fldChar w:fldCharType="begin"/>
        </w:r>
        <w:r>
          <w:instrText xml:space="preserve"> PAGEREF _Toc108 \h </w:instrText>
        </w:r>
        <w:r>
          <w:fldChar w:fldCharType="separate"/>
        </w:r>
        <w:r>
          <w:t>75</w:t>
        </w:r>
        <w:r>
          <w:fldChar w:fldCharType="end"/>
        </w:r>
      </w:hyperlink>
    </w:p>
    <w:p>
      <w:pPr>
        <w:pStyle w:val="TOC2"/>
        <w:tabs>
          <w:tab w:val="right" w:leader="dot" w:pos="8306"/>
        </w:tabs>
      </w:pPr>
      <w:hyperlink w:anchor="_Toc25919" w:history="1">
        <w:r>
          <w:rPr>
            <w:rFonts w:ascii="仿宋" w:eastAsia="仿宋" w:hAnsi="仿宋" w:cs="仿宋" w:hint="eastAsia"/>
            <w:lang w:eastAsia="zh-CN"/>
          </w:rPr>
          <w:t>(一)、变更申请与评估</w:t>
        </w:r>
        <w:r>
          <w:tab/>
        </w:r>
        <w:r>
          <w:fldChar w:fldCharType="begin"/>
        </w:r>
        <w:r>
          <w:instrText xml:space="preserve"> PAGEREF _Toc25919 \h </w:instrText>
        </w:r>
        <w:r>
          <w:fldChar w:fldCharType="separate"/>
        </w:r>
        <w:r>
          <w:t>75</w:t>
        </w:r>
        <w:r>
          <w:fldChar w:fldCharType="end"/>
        </w:r>
      </w:hyperlink>
    </w:p>
    <w:p>
      <w:pPr>
        <w:pStyle w:val="TOC2"/>
        <w:tabs>
          <w:tab w:val="right" w:leader="dot" w:pos="8306"/>
        </w:tabs>
      </w:pPr>
      <w:hyperlink w:anchor="_Toc10565" w:history="1">
        <w:r>
          <w:rPr>
            <w:rFonts w:ascii="仿宋" w:eastAsia="仿宋" w:hAnsi="仿宋" w:cs="仿宋" w:hint="eastAsia"/>
            <w:lang w:eastAsia="zh-CN"/>
          </w:rPr>
          <w:t>(二)、变更实施与控制</w:t>
        </w:r>
        <w:r>
          <w:tab/>
        </w:r>
        <w:r>
          <w:fldChar w:fldCharType="begin"/>
        </w:r>
        <w:r>
          <w:instrText xml:space="preserve"> PAGEREF _Toc10565 \h </w:instrText>
        </w:r>
        <w:r>
          <w:fldChar w:fldCharType="separate"/>
        </w:r>
        <w:r>
          <w:t>76</w:t>
        </w:r>
        <w:r>
          <w:fldChar w:fldCharType="end"/>
        </w:r>
      </w:hyperlink>
    </w:p>
    <w:p>
      <w:pPr>
        <w:pStyle w:val="TOC1"/>
        <w:tabs>
          <w:tab w:val="right" w:leader="dot" w:pos="8306"/>
        </w:tabs>
      </w:pPr>
      <w:hyperlink w:anchor="_Toc14821" w:history="1">
        <w:r>
          <w:rPr>
            <w:rFonts w:ascii="仿宋" w:eastAsia="仿宋" w:hAnsi="仿宋" w:cs="仿宋" w:hint="eastAsia"/>
            <w:lang w:eastAsia="zh-CN"/>
          </w:rPr>
          <w:t>十六、质量管理体系</w:t>
        </w:r>
        <w:r>
          <w:tab/>
        </w:r>
        <w:r>
          <w:fldChar w:fldCharType="begin"/>
        </w:r>
        <w:r>
          <w:instrText xml:space="preserve"> PAGEREF _Toc14821 \h </w:instrText>
        </w:r>
        <w:r>
          <w:fldChar w:fldCharType="separate"/>
        </w:r>
        <w:r>
          <w:t>76</w:t>
        </w:r>
        <w:r>
          <w:fldChar w:fldCharType="end"/>
        </w:r>
      </w:hyperlink>
    </w:p>
    <w:p>
      <w:pPr>
        <w:pStyle w:val="TOC2"/>
        <w:tabs>
          <w:tab w:val="right" w:leader="dot" w:pos="8306"/>
        </w:tabs>
      </w:pPr>
      <w:hyperlink w:anchor="_Toc5470" w:history="1">
        <w:r>
          <w:rPr>
            <w:rFonts w:ascii="仿宋" w:eastAsia="仿宋" w:hAnsi="仿宋" w:cs="仿宋" w:hint="eastAsia"/>
            <w:lang w:eastAsia="zh-CN"/>
          </w:rPr>
          <w:t>(一)、质量目标与方针</w:t>
        </w:r>
        <w:r>
          <w:tab/>
        </w:r>
        <w:r>
          <w:fldChar w:fldCharType="begin"/>
        </w:r>
        <w:r>
          <w:instrText xml:space="preserve"> PAGEREF _Toc5470 \h </w:instrText>
        </w:r>
        <w:r>
          <w:fldChar w:fldCharType="separate"/>
        </w:r>
        <w:r>
          <w:t>76</w:t>
        </w:r>
        <w:r>
          <w:fldChar w:fldCharType="end"/>
        </w:r>
      </w:hyperlink>
    </w:p>
    <w:p>
      <w:pPr>
        <w:pStyle w:val="TOC2"/>
        <w:tabs>
          <w:tab w:val="right" w:leader="dot" w:pos="8306"/>
        </w:tabs>
      </w:pPr>
      <w:hyperlink w:anchor="_Toc12439" w:history="1">
        <w:r>
          <w:rPr>
            <w:rFonts w:ascii="仿宋" w:eastAsia="仿宋" w:hAnsi="仿宋" w:cs="仿宋" w:hint="eastAsia"/>
            <w:lang w:eastAsia="zh-CN"/>
          </w:rPr>
          <w:t>(二)、质量管理责任</w:t>
        </w:r>
        <w:r>
          <w:tab/>
        </w:r>
        <w:r>
          <w:fldChar w:fldCharType="begin"/>
        </w:r>
        <w:r>
          <w:instrText xml:space="preserve"> PAGEREF _Toc12439 \h </w:instrText>
        </w:r>
        <w:r>
          <w:fldChar w:fldCharType="separate"/>
        </w:r>
        <w:r>
          <w:t>77</w:t>
        </w:r>
        <w:r>
          <w:fldChar w:fldCharType="end"/>
        </w:r>
      </w:hyperlink>
    </w:p>
    <w:p>
      <w:pPr>
        <w:pStyle w:val="TOC2"/>
        <w:tabs>
          <w:tab w:val="right" w:leader="dot" w:pos="8306"/>
        </w:tabs>
      </w:pPr>
      <w:hyperlink w:anchor="_Toc5363" w:history="1">
        <w:r>
          <w:rPr>
            <w:rFonts w:ascii="仿宋" w:eastAsia="仿宋" w:hAnsi="仿宋" w:cs="仿宋" w:hint="eastAsia"/>
            <w:lang w:eastAsia="zh-CN"/>
          </w:rPr>
          <w:t>(三)、质量管理体系文件</w:t>
        </w:r>
        <w:r>
          <w:tab/>
        </w:r>
        <w:r>
          <w:fldChar w:fldCharType="begin"/>
        </w:r>
        <w:r>
          <w:instrText xml:space="preserve"> PAGEREF _Toc5363 \h </w:instrText>
        </w:r>
        <w:r>
          <w:fldChar w:fldCharType="separate"/>
        </w:r>
        <w:r>
          <w:t>79</w:t>
        </w:r>
        <w:r>
          <w:fldChar w:fldCharType="end"/>
        </w:r>
      </w:hyperlink>
    </w:p>
    <w:p>
      <w:pPr>
        <w:pStyle w:val="TOC2"/>
        <w:tabs>
          <w:tab w:val="right" w:leader="dot" w:pos="8306"/>
        </w:tabs>
      </w:pPr>
      <w:hyperlink w:anchor="_Toc18681" w:history="1">
        <w:r>
          <w:rPr>
            <w:rFonts w:ascii="仿宋" w:eastAsia="仿宋" w:hAnsi="仿宋" w:cs="仿宋" w:hint="eastAsia"/>
            <w:lang w:eastAsia="zh-CN"/>
          </w:rPr>
          <w:t>(四)、质量培训与教育</w:t>
        </w:r>
        <w:r>
          <w:tab/>
        </w:r>
        <w:r>
          <w:fldChar w:fldCharType="begin"/>
        </w:r>
        <w:r>
          <w:instrText xml:space="preserve"> PAGEREF _Toc18681 \h </w:instrText>
        </w:r>
        <w:r>
          <w:fldChar w:fldCharType="separate"/>
        </w:r>
        <w:r>
          <w:t>81</w:t>
        </w:r>
        <w:r>
          <w:fldChar w:fldCharType="end"/>
        </w:r>
      </w:hyperlink>
    </w:p>
    <w:p>
      <w:pPr>
        <w:pStyle w:val="TOC2"/>
        <w:tabs>
          <w:tab w:val="right" w:leader="dot" w:pos="8306"/>
        </w:tabs>
      </w:pPr>
      <w:hyperlink w:anchor="_Toc16391" w:history="1">
        <w:r>
          <w:rPr>
            <w:rFonts w:ascii="仿宋" w:eastAsia="仿宋" w:hAnsi="仿宋" w:cs="仿宋" w:hint="eastAsia"/>
            <w:lang w:eastAsia="zh-CN"/>
          </w:rPr>
          <w:t>(五)、质量审核与评价</w:t>
        </w:r>
        <w:r>
          <w:tab/>
        </w:r>
        <w:r>
          <w:fldChar w:fldCharType="begin"/>
        </w:r>
        <w:r>
          <w:instrText xml:space="preserve"> PAGEREF _Toc16391 \h </w:instrText>
        </w:r>
        <w:r>
          <w:fldChar w:fldCharType="separate"/>
        </w:r>
        <w:r>
          <w:t>82</w:t>
        </w:r>
        <w:r>
          <w:fldChar w:fldCharType="end"/>
        </w:r>
      </w:hyperlink>
    </w:p>
    <w:p>
      <w:pPr>
        <w:pStyle w:val="TOC2"/>
        <w:tabs>
          <w:tab w:val="right" w:leader="dot" w:pos="8306"/>
        </w:tabs>
      </w:pPr>
      <w:hyperlink w:anchor="_Toc15917" w:history="1">
        <w:r>
          <w:rPr>
            <w:rFonts w:ascii="仿宋" w:eastAsia="仿宋" w:hAnsi="仿宋" w:cs="仿宋" w:hint="eastAsia"/>
            <w:lang w:eastAsia="zh-CN"/>
          </w:rPr>
          <w:t>(六)、不符合与纠正措施</w:t>
        </w:r>
        <w:r>
          <w:tab/>
        </w:r>
        <w:r>
          <w:fldChar w:fldCharType="begin"/>
        </w:r>
        <w:r>
          <w:instrText xml:space="preserve"> PAGEREF _Toc15917 \h </w:instrText>
        </w:r>
        <w:r>
          <w:fldChar w:fldCharType="separate"/>
        </w:r>
        <w:r>
          <w:t>83</w:t>
        </w:r>
        <w:r>
          <w:fldChar w:fldCharType="end"/>
        </w:r>
      </w:hyperlink>
    </w:p>
    <w:p>
      <w:pPr>
        <w:pStyle w:val="TOC1"/>
        <w:tabs>
          <w:tab w:val="right" w:leader="dot" w:pos="8306"/>
        </w:tabs>
      </w:pPr>
      <w:hyperlink w:anchor="_Toc952" w:history="1">
        <w:r>
          <w:rPr>
            <w:rFonts w:ascii="仿宋" w:eastAsia="仿宋" w:hAnsi="仿宋" w:cs="仿宋" w:hint="eastAsia"/>
            <w:lang w:eastAsia="zh-CN"/>
          </w:rPr>
          <w:t>十七、营销与推广策略</w:t>
        </w:r>
        <w:r>
          <w:tab/>
        </w:r>
        <w:r>
          <w:fldChar w:fldCharType="begin"/>
        </w:r>
        <w:r>
          <w:instrText xml:space="preserve"> PAGEREF _Toc952 \h </w:instrText>
        </w:r>
        <w:r>
          <w:fldChar w:fldCharType="separate"/>
        </w:r>
        <w:r>
          <w:t>84</w:t>
        </w:r>
        <w:r>
          <w:fldChar w:fldCharType="end"/>
        </w:r>
      </w:hyperlink>
    </w:p>
    <w:p>
      <w:pPr>
        <w:pStyle w:val="TOC2"/>
        <w:tabs>
          <w:tab w:val="right" w:leader="dot" w:pos="8306"/>
        </w:tabs>
      </w:pPr>
      <w:hyperlink w:anchor="_Toc30038" w:history="1">
        <w:r>
          <w:rPr>
            <w:rFonts w:ascii="仿宋" w:eastAsia="仿宋" w:hAnsi="仿宋" w:cs="仿宋" w:hint="eastAsia"/>
            <w:lang w:eastAsia="zh-CN"/>
          </w:rPr>
          <w:t>(一)、产品/服务定位与特点</w:t>
        </w:r>
        <w:r>
          <w:tab/>
        </w:r>
        <w:r>
          <w:fldChar w:fldCharType="begin"/>
        </w:r>
        <w:r>
          <w:instrText xml:space="preserve"> PAGEREF _Toc30038 \h </w:instrText>
        </w:r>
        <w:r>
          <w:fldChar w:fldCharType="separate"/>
        </w:r>
        <w:r>
          <w:t>84</w:t>
        </w:r>
        <w:r>
          <w:fldChar w:fldCharType="end"/>
        </w:r>
      </w:hyperlink>
    </w:p>
    <w:p>
      <w:pPr>
        <w:pStyle w:val="TOC2"/>
        <w:tabs>
          <w:tab w:val="right" w:leader="dot" w:pos="8306"/>
        </w:tabs>
      </w:pPr>
      <w:hyperlink w:anchor="_Toc4907" w:history="1">
        <w:r>
          <w:rPr>
            <w:rFonts w:ascii="仿宋" w:eastAsia="仿宋" w:hAnsi="仿宋" w:cs="仿宋" w:hint="eastAsia"/>
            <w:lang w:eastAsia="zh-CN"/>
          </w:rPr>
          <w:t>(二)、市场定位与竞争分析</w:t>
        </w:r>
        <w:r>
          <w:tab/>
        </w:r>
        <w:r>
          <w:fldChar w:fldCharType="begin"/>
        </w:r>
        <w:r>
          <w:instrText xml:space="preserve"> PAGEREF _Toc4907 \h </w:instrText>
        </w:r>
        <w:r>
          <w:fldChar w:fldCharType="separate"/>
        </w:r>
        <w:r>
          <w:t>86</w:t>
        </w:r>
        <w:r>
          <w:fldChar w:fldCharType="end"/>
        </w:r>
      </w:hyperlink>
    </w:p>
    <w:p>
      <w:pPr>
        <w:pStyle w:val="TOC2"/>
        <w:tabs>
          <w:tab w:val="right" w:leader="dot" w:pos="8306"/>
        </w:tabs>
      </w:pPr>
      <w:hyperlink w:anchor="_Toc30025" w:history="1">
        <w:r>
          <w:rPr>
            <w:rFonts w:ascii="仿宋" w:eastAsia="仿宋" w:hAnsi="仿宋" w:cs="仿宋" w:hint="eastAsia"/>
            <w:lang w:eastAsia="zh-CN"/>
          </w:rPr>
          <w:t>(三)、营销渠道与策略</w:t>
        </w:r>
        <w:r>
          <w:tab/>
        </w:r>
        <w:r>
          <w:fldChar w:fldCharType="begin"/>
        </w:r>
        <w:r>
          <w:instrText xml:space="preserve"> PAGEREF _Toc30025 \h </w:instrText>
        </w:r>
        <w:r>
          <w:fldChar w:fldCharType="separate"/>
        </w:r>
        <w:r>
          <w:t>87</w:t>
        </w:r>
        <w:r>
          <w:fldChar w:fldCharType="end"/>
        </w:r>
      </w:hyperlink>
    </w:p>
    <w:p>
      <w:pPr>
        <w:pStyle w:val="TOC2"/>
        <w:tabs>
          <w:tab w:val="right" w:leader="dot" w:pos="8306"/>
        </w:tabs>
      </w:pPr>
      <w:hyperlink w:anchor="_Toc8458" w:history="1">
        <w:r>
          <w:rPr>
            <w:rFonts w:ascii="仿宋" w:eastAsia="仿宋" w:hAnsi="仿宋" w:cs="仿宋" w:hint="eastAsia"/>
            <w:lang w:eastAsia="zh-CN"/>
          </w:rPr>
          <w:t>(四)、推广与宣传活动</w:t>
        </w:r>
        <w:r>
          <w:tab/>
        </w:r>
        <w:r>
          <w:fldChar w:fldCharType="begin"/>
        </w:r>
        <w:r>
          <w:instrText xml:space="preserve"> PAGEREF _Toc8458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69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09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技术管理特点体现在其创新导向。通过引入最先进的技术趋势和解决方案，空间核反应堆项目致力于提升科技含量、提高质量和效率水平。这意味着我们将采用最新的工具和方法，确保空间核反应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空间核反应堆项目技术管理的显著特征。通过整合不同领域的技术资源，我们实现了跨学科的协同工作。这有助于优化技术架构，提高整体效能。此外，整合性策略还促进了不同技术团队之间的紧密沟通和高效合作，确保空间核反应堆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空间核反应堆项目所采用的技术。通过不断优化技术方案，空间核反应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空间核反应堆项目团队将在空间核反应堆项目初期识别可能的技术风险，并采取相应的预防和应对措施。通过建立健全的风险评估机制，空间核反应堆项目能够在实施过程中及时发现并解决潜在的技术问题，保障空间核反应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空间核反应堆项目中，技术将成为空间核反应堆项目成功的有力支持。这一深度剖析揭示了技术管理在空间核反应堆项目实施中的关键作用，为空间核反应堆项目的技术基础奠定了坚实的基础。</w:t>
      </w:r>
    </w:p>
    <w:p>
      <w:pPr>
        <w:pStyle w:val="Heading2"/>
        <w:ind w:firstLine="560" w:firstLineChars="200"/>
        <w:rPr>
          <w:rFonts w:ascii="仿宋" w:eastAsia="仿宋" w:hAnsi="仿宋" w:cs="仿宋" w:hint="eastAsia"/>
          <w:sz w:val="28"/>
          <w:lang w:eastAsia="zh-CN"/>
        </w:rPr>
      </w:pPr>
      <w:bookmarkStart w:id="4" w:name="_Toc27056"/>
      <w:r>
        <w:rPr>
          <w:rFonts w:ascii="仿宋" w:eastAsia="仿宋" w:hAnsi="仿宋" w:cs="仿宋" w:hint="eastAsia"/>
          <w:sz w:val="28"/>
          <w:lang w:eastAsia="zh-CN"/>
        </w:rPr>
        <w:t>(二)、空间核反应堆项目工艺技术设计方案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空间核反应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空间核反应堆项目将严格按照相关行业规范要求进行组织。通过有效控制产品质量，空间核反应堆项目将致力于为顾客提供优质的空间核反应堆项目产品和良好的服务。这体现了空间核反应堆项目对于生产活动合规性和质量标准的高度重视，为空间核反应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空间核反应堆项目注重生态效益和清洁生产原则。空间核反应堆项目建设将紧密结合地方特色经济发展，与社会经济发展规划和区域环境保护规划方案相协调一致。通过与当地区域自然生态系统的结合，空间核反应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空间核反应堆项目产品具有多样化的客户需求和个性化的特点。因此，空间核反应堆项目产品规格品种多样，且单批生产数量较小。为满足这一特点，空间核反应堆项目承办单位将建设先进的柔性制造生产线。通过广泛应用柔性制造技术，空间核反应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空间核反应堆项目采用的技术具有较高的技术含量和自动化水平，处于国内先进水平。这一技术选用不仅体现了对生产效率、质量和环境友好性的高标准要求，同时为空间核反应堆项目的可持续发展奠定了坚实的基础。</w:t>
      </w:r>
    </w:p>
    <w:p>
      <w:pPr>
        <w:pStyle w:val="Heading2"/>
        <w:ind w:firstLine="560" w:firstLineChars="200"/>
        <w:rPr>
          <w:rFonts w:ascii="仿宋" w:eastAsia="仿宋" w:hAnsi="仿宋" w:cs="仿宋" w:hint="eastAsia"/>
          <w:sz w:val="28"/>
          <w:lang w:eastAsia="zh-CN"/>
        </w:rPr>
      </w:pPr>
      <w:bookmarkStart w:id="5" w:name="_Toc1371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为确保空间核反应堆项目的高效生产和技术实施，我们制定了一套精心设计的设备选型方案，以满足空间核反应堆项目生产、质量和环保的要求。该方案的主要特点如下：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空间核反应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针对空间核反应堆项目产品的多样性和小批量生产的特点，我们将建设柔性制造生产线。通过在设备选型中考虑柔性制造技术，可以灵活应对不同产品规格和生产需求，实现生产线的高度灵活性和适应性。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7180"/>
      <w:r>
        <w:rPr>
          <w:rFonts w:ascii="仿宋" w:eastAsia="仿宋" w:hAnsi="仿宋" w:cs="仿宋" w:hint="eastAsia"/>
          <w:sz w:val="28"/>
          <w:lang w:eastAsia="zh-CN"/>
        </w:rPr>
        <w:t>二、空间核反应堆项目概论</w:t>
      </w:r>
      <w:bookmarkEnd w:id="6"/>
    </w:p>
    <w:p>
      <w:pPr>
        <w:pStyle w:val="Heading2"/>
        <w:rPr>
          <w:rFonts w:ascii="仿宋" w:eastAsia="仿宋" w:hAnsi="仿宋" w:cs="仿宋" w:hint="eastAsia"/>
          <w:lang w:eastAsia="zh-CN"/>
        </w:rPr>
      </w:pPr>
      <w:bookmarkStart w:id="7" w:name="_Toc7518"/>
      <w:r>
        <w:rPr>
          <w:rFonts w:ascii="仿宋" w:eastAsia="仿宋" w:hAnsi="仿宋" w:cs="仿宋" w:hint="eastAsia"/>
          <w:lang w:eastAsia="zh-CN"/>
        </w:rPr>
        <w:t>(一)、空间核反应堆项目概况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起源追溯至对市场的深入洞察。市场的不断演变与变革为空间核反应堆项目提供了难得的机遇。当前市场存在的需求缺口和变革的大环境共同构成了空间核反应堆项目的背景。这个空间核反应堆项目旨在充分利用市场机遇，填补行业中尚未满足的需求，为客户提供全新的解决方案。市场的变革和需求的增长使得这个空间核反应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空间核反应堆项目名称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正式命名为空间核反应堆。这个名称不仅仅是一个标识，更代表了空间核反应堆项目的核心理念和愿景。它蕴含着空间核反应堆项目所要解决问题的关键字，具有强烈的表达和辨识度，为空间核反应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空间核反应堆项目目标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核心目标是提供一种全新、高效的解决方案，满足客户日益增长的需求。空间核反应堆项目追求的不仅仅是满足市场需求，更是在市场中获得卓越的竞争优势。通过不断提升产品或服务的质量和创新水平，空间核反应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空间核反应堆项目范围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全面涵盖了产品研发、制造、市场推广和售后服务，确保从产品设计到最终用户体验的全方位关注。这一全面的空间核反应堆项目范围是为了确保空间核反应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空间核反应堆项目时间表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空间核反应堆项目计划在未来18个月内完成，包括研发、测试、市场试点和正式推出等不同阶段。这个时间表的合理设计是为了确保空间核反应堆项目各个阶段的顺利推进，以便按时交付高质量的成果。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空间核反应堆项目预算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总预算估算为XX百万美元，主要分配在研发、市场推广、人员培训和运营等方面。这一充足的预算为空间核反应堆项目提供了充足的资源，确保空间核反应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空间核反应堆项目风险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可能面临的风险包括市场接受度低、技术难题、竞争激烈等。空间核反应堆项目团队已经制定了相应的风险应对计划，通过前瞻性的风险管理，确保空间核反应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空间核反应堆项目团队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空间核反应堆项目汇聚了一支经验丰富、多领域专业素养的核心团队，确保空间核反应堆项目在各个方面都能拥有高水平的执行力。团队的协同作战是空间核反应堆项目成功的关键因素之一。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空间核反应堆项目背景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空间核反应堆项目的背景根植于市场对更高效、创新产品的渴望，同时也受到科技发展对行业格局的深刻改变的影响。这为空间核反应堆项目提供了广阔的发展空间和市场需求。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空间核反应堆项目现状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截至目前，空间核反应堆项目已完成市场调研和技术验证，取得了初步的成功。这为空间核反应堆项目在未来的发展奠定了坚实的基础，为更远大的目标打下了坚实的基石。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459"/>
      <w:r>
        <w:rPr>
          <w:rFonts w:ascii="仿宋" w:eastAsia="仿宋" w:hAnsi="仿宋" w:cs="仿宋" w:hint="eastAsia"/>
          <w:sz w:val="28"/>
          <w:lang w:eastAsia="zh-CN"/>
        </w:rPr>
        <w:t>(二)、空间核反应堆项目目标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keyword》空间核反应堆项目首要业务目标是在市场中占据有利地位，实现产品/服务的成功推广和销售。通过不断提升产品质量、创新性，空间核反应堆项目追求成为行业中的领导者，赢得更多客户的青睐。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在科技迅速发展的时代，空间核反应堆项目着眼于技术创新。通过持续的研发和技术升级，空间核反应堆项目旨在推出更具创新性的产品或服务，以满足市场对新鲜、先进解决方案的需求。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为了建立可持续的客户关系，空间核反应堆项目设定了客户满意度目标。通过提供卓越的产品质量和优质的客户服务，空间核反应堆项目追求赢得客户的信任和忠诚度，确保他们的满意度达到行业领先水平。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空间核反应堆项目注重社会责任和可持续发展。通过实施环保、社会责任空间核反应堆项目，空间核反应堆项目致力于在经济发展的同时保护环境，促进社会公平，实现可持续经营。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空间核反应堆项目的团队是实现目标的核心驱动力。因此，空间核反应堆项目设定了团队发展目标，包括提升团队成员的专业技能、培养领导力，以及搭建协同高效的团队工作氛围。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8441"/>
      <w:r>
        <w:rPr>
          <w:rFonts w:ascii="仿宋" w:eastAsia="仿宋" w:hAnsi="仿宋" w:cs="仿宋" w:hint="eastAsia"/>
          <w:sz w:val="28"/>
          <w:lang w:eastAsia="zh-CN"/>
        </w:rPr>
        <w:t>(三)、空间核反应堆项目提出的理由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空间核反应堆项目提出的理由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提出源于对市场机遇的深刻洞察。当前市场中存在的需求缺口和行业发展趋势表明，有巨大的商业机会等待被开发。通过准确捕捉市场机遇，空间核反应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理念基于对技术创新的信仰。通过持续的研发和技术投入，空间核反应堆项目有望推出更具创新性的产品或服务。在科技飞速发展的当下，空间核反应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提出是为了增强企业的行业竞争力。通过提升产品或服务的质量和独特性，空间核反应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响应了消费者需求的变化。随着社会和科技的不断发展，消费者对产品和服务的需求也在发生变化。通过深入了解并及时回应消费者的新需求，空间核反应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空间核反应堆项目的提出是企业战略发展规划的一部分。在面对日益激烈的市场竞争和不断变化的商业环境中，空间核反应堆项目作为企业战略的一环，旨在为企业开辟新的增长领域，巩固企业在行业中的地位。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提出不仅仅是基于商业考量，还注重社会责任。通过推出环保、社会责任等方面的空间核反应堆项目，空间核反应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空间核反应堆项目的提出反映了对利益相关者期望的关注。包括客户、员工、投资者等利益相关者在企业发展中都有着各自的期望，空间核反应堆项目力求在满足这些期望的同时，取得更大的共赢。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1678"/>
      <w:r>
        <w:rPr>
          <w:rFonts w:ascii="仿宋" w:eastAsia="仿宋" w:hAnsi="仿宋" w:cs="仿宋" w:hint="eastAsia"/>
          <w:sz w:val="28"/>
          <w:lang w:eastAsia="zh-CN"/>
        </w:rPr>
        <w:t>(四)、空间核反应堆项目意义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在实施空间核反应堆项目的过程中，我们不仅仅是在追逐商业成功，更是为企业和社会的多个层面创造了深远的意义。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核反应堆项目的首要意义在于提升企业的市场竞争力。通过持续的创新和对产品质量的高标准要求，空间核反应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空间核反应堆项目的推进将促使行业技术水平的提升。通过引入先进技术和创新性解决方案，空间核反应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空间核反应堆项目不仅创造了大量就业机会，提高了就业水平，还注重社会责任和环保。通过参与社会公益事业和推动环保空间核反应堆项目，空间核反应堆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综合而言，空间核反应堆项目意义重大，不仅推动了企业的发展，也为行业和社会的进步贡献了积极力量。这是一个全面而深刻的影响，将在未来产生可持续的正面效应。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8914"/>
      <w:r>
        <w:rPr>
          <w:rFonts w:ascii="仿宋" w:eastAsia="仿宋" w:hAnsi="仿宋" w:cs="仿宋" w:hint="eastAsia"/>
          <w:sz w:val="28"/>
          <w:lang w:eastAsia="zh-CN"/>
        </w:rPr>
        <w:t>(五)、空间核反应堆项目背景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在当今迅猛发展的商业环境中，空间核反应堆项目的动因根植于对多方面因素的审慎考量。这个空间核反应堆项目的提出并非孤立的决策，而是对企业所处背景深入思考的产物。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空间核反应堆项目背后的首要原因。科技的迅速发展和全球市场的快速变化使得企业必须灵活应对。空间核反应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竞争的激烈程度也是空间核反应堆项目背景中不可忽视的一环。企业需要在激烈竞争中脱颖而出，为此，空间核反应堆项目致力于打破常规，提供独特的价值主张，以吸引客户并确保市场份额的增长。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技术的迅速发展为企业带来了机遇与挑战。作为空间核反应堆项目启动的背景之一，对新兴技术的应用将有助于提升企业的技术水平，使其在不断演进的商业环境中保持竞争优势。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此外，社会对企业责任的期望也在逐渐升高。空间核反应堆项目充分融入了社会责任的理念，通过可持续经营和社会公益空间核反应堆项目，企图为社会贡献一份力量，在商业成功的同时关注社会价值。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6012"/>
      <w:r>
        <w:rPr>
          <w:rFonts w:ascii="仿宋" w:eastAsia="仿宋" w:hAnsi="仿宋" w:cs="仿宋" w:hint="eastAsia"/>
          <w:sz w:val="28"/>
          <w:lang w:eastAsia="zh-CN"/>
        </w:rPr>
        <w:t>三、空间核反应堆项目选址可行性分析</w:t>
      </w:r>
      <w:bookmarkEnd w:id="12"/>
    </w:p>
    <w:p>
      <w:pPr>
        <w:pStyle w:val="Heading2"/>
        <w:rPr>
          <w:rFonts w:ascii="仿宋" w:eastAsia="仿宋" w:hAnsi="仿宋" w:cs="仿宋" w:hint="eastAsia"/>
          <w:lang w:eastAsia="zh-CN"/>
        </w:rPr>
      </w:pPr>
      <w:bookmarkStart w:id="13" w:name="_Toc14669"/>
      <w:r>
        <w:rPr>
          <w:rFonts w:ascii="仿宋" w:eastAsia="仿宋" w:hAnsi="仿宋" w:cs="仿宋" w:hint="eastAsia"/>
          <w:lang w:eastAsia="zh-CN"/>
        </w:rPr>
        <w:t>(一)、空间核反应堆项目选址</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该空间核反应堆项目选址位于XX省XX市XX区XXX街道</w:t>
      </w:r>
    </w:p>
    <w:p>
      <w:pPr>
        <w:pStyle w:val="Heading2"/>
        <w:ind w:firstLine="560" w:firstLineChars="200"/>
        <w:rPr>
          <w:rFonts w:ascii="仿宋" w:eastAsia="仿宋" w:hAnsi="仿宋" w:cs="仿宋" w:hint="eastAsia"/>
          <w:sz w:val="28"/>
          <w:lang w:eastAsia="zh-CN"/>
        </w:rPr>
      </w:pPr>
      <w:bookmarkStart w:id="14" w:name="_Toc1612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空间核反应堆项目的征地面积将根据空间核反应堆项目的实际规模和需求进行精确规划。具体面积XXX平方米，旨在确保空间核反应堆项目不仅能够满足当前的发展需求，还能够预留空间以适应未来的扩展。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净用地面积是在征地面积基础上去除不可利用面积后的实际可开发用地。具体面积XXX平方米，考虑到环保、交通、安全等多方面因素，以确保空间核反应堆项目在整体利用效率上达到最优。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空间核反应堆项目计划建设的建筑总规模具体面积XXX平方米。这一规模的确定综合考虑了空间核反应堆项目的性质、规模，以及城市规划的相关要求，确保建筑布局与周边环境协调一致。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绿地率是空间核反应堆项目用地中被规划为绿地的比例。具体面积XXX平方米，旨在通过合理规划绿地，改善空间核反应堆项目周边环境，提升居民生活质量，并符合城市整体绿化规划。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容积率是用地上可以建设的建筑总体积与用地面积之比。具体面积XXX，通过合理的容积率规划，确保空间核反应堆项目建筑规模与周边环境和谐共生。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城市规划一致性： 确保空间核反应堆项目选址与当地城市规划相一致，具体面积XXX平方米。通过与城市规划部门深入沟通，确保空间核反应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空间核反应堆项目选址符合当地产业政策，具体面积XXX平方米。这包括空间核反应堆项目对当地经济的促进作用，以及对相关产业的带动效应，确保空间核反应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用地总体要求必须符合环保和可持续发展的原则，具体面积XXX平方米。通过采用绿色建筑设计、节能减排等措施，确保空间核反应堆项目在建设和运营过程中对环境的影响最小化，达到可持续发展的要求。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确保空间核反应堆项目选址具备必要的公共设施配套，具体面积XXX平方米。这包括交通便利性、教育、医疗等基础设施，以提高居民生活品质，使得空间核反应堆项目选址更具吸引力。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考虑用地总体要求对当地社会稳定性的影响，具体面积XXX平方米。通过深入了解当地社区反馈，确保空间核反应堆项目的选址和建设过程对当地社会和谐稳定产生积极作用。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空间核反应堆项目选址不仅符合法规和规划，还在实际操作中具有可行性。这一全面规划将为空间核反应堆项目的成功实施提供坚实的基础，确保空间核反应堆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7884"/>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间核反应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空间核反应堆项目的设备规划和空间设计中，我们将采取灵活设备布局的措施。设备布局将根据实际需求进行灵活设计，避免不必要的浪费。通过合理规划设备摆放位置，我们将提高设备的利用率，减少设备间距，以确保空间核反应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空间核反应堆项目内部引入共享设施的概念，例如共享会议室、办公区等。通过这种方式，我们可以减少对资源的重复建设，提高资源共享效率，从而减小空间核反应堆项目整体用地需求。此外，我们将采用垂直建筑设计的创新应用，特别是在空间受限的情况下。通过提高建筑的垂直高度，我们能够在有限的占地面积内实现更大程度上的用地节约，有效降低对土地资源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https://d.book118.com/437141060016006030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空间核反应堆项目规划设计纲要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BA0576"/>
    <w:rsid w:val="3CBA05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714106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2024-01-08T22:56:00Z</dcterms:created>
  <dcterms:modified xsi:type="dcterms:W3CDTF">2024-01-08T22:56:46Z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2727A4B311C541F582A7D2AB5993FC0C_11</vt:lpwstr>
  </property>
  <property fmtid="{D5CDD505-2E9C-101B-9397-08002B2CF9AE}" pid="3" name="KSOProductBuildVer">
    <vt:lpwstr>2052-12.1.0.16120</vt:lpwstr>
  </property>
</Properties>
</file>