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正丁醇项目规划设计蓝图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69" w:history="1">
        <w:r>
          <w:rPr>
            <w:rFonts w:ascii="仿宋" w:eastAsia="仿宋" w:hAnsi="仿宋" w:cs="仿宋" w:hint="eastAsia"/>
            <w:lang w:eastAsia="zh-CN"/>
          </w:rPr>
          <w:t>序言</w:t>
        </w:r>
        <w:r>
          <w:tab/>
        </w:r>
        <w:r>
          <w:fldChar w:fldCharType="begin"/>
        </w:r>
        <w:r>
          <w:instrText xml:space="preserve"> PAGEREF _Toc23269 \h </w:instrText>
        </w:r>
        <w:r>
          <w:fldChar w:fldCharType="separate"/>
        </w:r>
        <w:r>
          <w:t>3</w:t>
        </w:r>
        <w:r>
          <w:fldChar w:fldCharType="end"/>
        </w:r>
      </w:hyperlink>
    </w:p>
    <w:p>
      <w:pPr>
        <w:pStyle w:val="TOC1"/>
        <w:tabs>
          <w:tab w:val="right" w:leader="dot" w:pos="8306"/>
        </w:tabs>
      </w:pPr>
      <w:hyperlink w:anchor="_Toc7599" w:history="1">
        <w:r>
          <w:rPr>
            <w:rFonts w:ascii="仿宋" w:eastAsia="仿宋" w:hAnsi="仿宋" w:cs="仿宋" w:hint="eastAsia"/>
            <w:lang w:eastAsia="zh-CN"/>
          </w:rPr>
          <w:t>一、工艺说明</w:t>
        </w:r>
        <w:r>
          <w:tab/>
        </w:r>
        <w:r>
          <w:fldChar w:fldCharType="begin"/>
        </w:r>
        <w:r>
          <w:instrText xml:space="preserve"> PAGEREF _Toc7599 \h </w:instrText>
        </w:r>
        <w:r>
          <w:fldChar w:fldCharType="separate"/>
        </w:r>
        <w:r>
          <w:t>3</w:t>
        </w:r>
        <w:r>
          <w:fldChar w:fldCharType="end"/>
        </w:r>
      </w:hyperlink>
    </w:p>
    <w:p>
      <w:pPr>
        <w:pStyle w:val="TOC2"/>
        <w:tabs>
          <w:tab w:val="right" w:leader="dot" w:pos="8306"/>
        </w:tabs>
      </w:pPr>
      <w:hyperlink w:anchor="_Toc1552" w:history="1">
        <w:r>
          <w:rPr>
            <w:rFonts w:ascii="仿宋" w:eastAsia="仿宋" w:hAnsi="仿宋" w:cs="仿宋" w:hint="eastAsia"/>
            <w:lang w:eastAsia="zh-CN"/>
          </w:rPr>
          <w:t>(一)、技术管理特点</w:t>
        </w:r>
        <w:r>
          <w:tab/>
        </w:r>
        <w:r>
          <w:fldChar w:fldCharType="begin"/>
        </w:r>
        <w:r>
          <w:instrText xml:space="preserve"> PAGEREF _Toc1552 \h </w:instrText>
        </w:r>
        <w:r>
          <w:fldChar w:fldCharType="separate"/>
        </w:r>
        <w:r>
          <w:t>3</w:t>
        </w:r>
        <w:r>
          <w:fldChar w:fldCharType="end"/>
        </w:r>
      </w:hyperlink>
    </w:p>
    <w:p>
      <w:pPr>
        <w:pStyle w:val="TOC2"/>
        <w:tabs>
          <w:tab w:val="right" w:leader="dot" w:pos="8306"/>
        </w:tabs>
      </w:pPr>
      <w:hyperlink w:anchor="_Toc14364" w:history="1">
        <w:r>
          <w:rPr>
            <w:rFonts w:ascii="仿宋" w:eastAsia="仿宋" w:hAnsi="仿宋" w:cs="仿宋" w:hint="eastAsia"/>
            <w:lang w:eastAsia="zh-CN"/>
          </w:rPr>
          <w:t>(二)、正丁醇项目工艺技术设计方案</w:t>
        </w:r>
        <w:r>
          <w:tab/>
        </w:r>
        <w:r>
          <w:fldChar w:fldCharType="begin"/>
        </w:r>
        <w:r>
          <w:instrText xml:space="preserve"> PAGEREF _Toc14364 \h </w:instrText>
        </w:r>
        <w:r>
          <w:fldChar w:fldCharType="separate"/>
        </w:r>
        <w:r>
          <w:t>4</w:t>
        </w:r>
        <w:r>
          <w:fldChar w:fldCharType="end"/>
        </w:r>
      </w:hyperlink>
    </w:p>
    <w:p>
      <w:pPr>
        <w:pStyle w:val="TOC2"/>
        <w:tabs>
          <w:tab w:val="right" w:leader="dot" w:pos="8306"/>
        </w:tabs>
      </w:pPr>
      <w:hyperlink w:anchor="_Toc10270" w:history="1">
        <w:r>
          <w:rPr>
            <w:rFonts w:ascii="仿宋" w:eastAsia="仿宋" w:hAnsi="仿宋" w:cs="仿宋" w:hint="eastAsia"/>
            <w:lang w:eastAsia="zh-CN"/>
          </w:rPr>
          <w:t>(三)、设备选型方案</w:t>
        </w:r>
        <w:r>
          <w:tab/>
        </w:r>
        <w:r>
          <w:fldChar w:fldCharType="begin"/>
        </w:r>
        <w:r>
          <w:instrText xml:space="preserve"> PAGEREF _Toc10270 \h </w:instrText>
        </w:r>
        <w:r>
          <w:fldChar w:fldCharType="separate"/>
        </w:r>
        <w:r>
          <w:t>5</w:t>
        </w:r>
        <w:r>
          <w:fldChar w:fldCharType="end"/>
        </w:r>
      </w:hyperlink>
    </w:p>
    <w:p>
      <w:pPr>
        <w:pStyle w:val="TOC1"/>
        <w:tabs>
          <w:tab w:val="right" w:leader="dot" w:pos="8306"/>
        </w:tabs>
      </w:pPr>
      <w:hyperlink w:anchor="_Toc11928" w:history="1">
        <w:r>
          <w:rPr>
            <w:rFonts w:ascii="仿宋" w:eastAsia="仿宋" w:hAnsi="仿宋" w:cs="仿宋" w:hint="eastAsia"/>
            <w:lang w:eastAsia="zh-CN"/>
          </w:rPr>
          <w:t>二、市场分析、调研</w:t>
        </w:r>
        <w:r>
          <w:tab/>
        </w:r>
        <w:r>
          <w:fldChar w:fldCharType="begin"/>
        </w:r>
        <w:r>
          <w:instrText xml:space="preserve"> PAGEREF _Toc11928 \h </w:instrText>
        </w:r>
        <w:r>
          <w:fldChar w:fldCharType="separate"/>
        </w:r>
        <w:r>
          <w:t>7</w:t>
        </w:r>
        <w:r>
          <w:fldChar w:fldCharType="end"/>
        </w:r>
      </w:hyperlink>
    </w:p>
    <w:p>
      <w:pPr>
        <w:pStyle w:val="TOC2"/>
        <w:tabs>
          <w:tab w:val="right" w:leader="dot" w:pos="8306"/>
        </w:tabs>
      </w:pPr>
      <w:hyperlink w:anchor="_Toc7386" w:history="1">
        <w:r>
          <w:rPr>
            <w:rFonts w:ascii="仿宋" w:eastAsia="仿宋" w:hAnsi="仿宋" w:cs="仿宋" w:hint="eastAsia"/>
            <w:lang w:eastAsia="zh-CN"/>
          </w:rPr>
          <w:t>(一)、正丁醇行业分析</w:t>
        </w:r>
        <w:r>
          <w:tab/>
        </w:r>
        <w:r>
          <w:fldChar w:fldCharType="begin"/>
        </w:r>
        <w:r>
          <w:instrText xml:space="preserve"> PAGEREF _Toc7386 \h </w:instrText>
        </w:r>
        <w:r>
          <w:fldChar w:fldCharType="separate"/>
        </w:r>
        <w:r>
          <w:t>7</w:t>
        </w:r>
        <w:r>
          <w:fldChar w:fldCharType="end"/>
        </w:r>
      </w:hyperlink>
    </w:p>
    <w:p>
      <w:pPr>
        <w:pStyle w:val="TOC2"/>
        <w:tabs>
          <w:tab w:val="right" w:leader="dot" w:pos="8306"/>
        </w:tabs>
      </w:pPr>
      <w:hyperlink w:anchor="_Toc32113" w:history="1">
        <w:r>
          <w:rPr>
            <w:rFonts w:ascii="仿宋" w:eastAsia="仿宋" w:hAnsi="仿宋" w:cs="仿宋" w:hint="eastAsia"/>
            <w:lang w:eastAsia="zh-CN"/>
          </w:rPr>
          <w:t>(二)、正丁醇市场分析预测</w:t>
        </w:r>
        <w:r>
          <w:tab/>
        </w:r>
        <w:r>
          <w:fldChar w:fldCharType="begin"/>
        </w:r>
        <w:r>
          <w:instrText xml:space="preserve"> PAGEREF _Toc32113 \h </w:instrText>
        </w:r>
        <w:r>
          <w:fldChar w:fldCharType="separate"/>
        </w:r>
        <w:r>
          <w:t>7</w:t>
        </w:r>
        <w:r>
          <w:fldChar w:fldCharType="end"/>
        </w:r>
      </w:hyperlink>
    </w:p>
    <w:p>
      <w:pPr>
        <w:pStyle w:val="TOC1"/>
        <w:tabs>
          <w:tab w:val="right" w:leader="dot" w:pos="8306"/>
        </w:tabs>
      </w:pPr>
      <w:hyperlink w:anchor="_Toc2119" w:history="1">
        <w:r>
          <w:rPr>
            <w:rFonts w:ascii="仿宋" w:eastAsia="仿宋" w:hAnsi="仿宋" w:cs="仿宋" w:hint="eastAsia"/>
            <w:lang w:eastAsia="zh-CN"/>
          </w:rPr>
          <w:t>三、正丁醇项目土建工程</w:t>
        </w:r>
        <w:r>
          <w:tab/>
        </w:r>
        <w:r>
          <w:fldChar w:fldCharType="begin"/>
        </w:r>
        <w:r>
          <w:instrText xml:space="preserve"> PAGEREF _Toc2119 \h </w:instrText>
        </w:r>
        <w:r>
          <w:fldChar w:fldCharType="separate"/>
        </w:r>
        <w:r>
          <w:t>8</w:t>
        </w:r>
        <w:r>
          <w:fldChar w:fldCharType="end"/>
        </w:r>
      </w:hyperlink>
    </w:p>
    <w:p>
      <w:pPr>
        <w:pStyle w:val="TOC2"/>
        <w:tabs>
          <w:tab w:val="right" w:leader="dot" w:pos="8306"/>
        </w:tabs>
      </w:pPr>
      <w:hyperlink w:anchor="_Toc5602" w:history="1">
        <w:r>
          <w:rPr>
            <w:rFonts w:ascii="仿宋" w:eastAsia="仿宋" w:hAnsi="仿宋" w:cs="仿宋" w:hint="eastAsia"/>
            <w:lang w:eastAsia="zh-CN"/>
          </w:rPr>
          <w:t>(一)、建筑工程设计原则</w:t>
        </w:r>
        <w:r>
          <w:tab/>
        </w:r>
        <w:r>
          <w:fldChar w:fldCharType="begin"/>
        </w:r>
        <w:r>
          <w:instrText xml:space="preserve"> PAGEREF _Toc5602 \h </w:instrText>
        </w:r>
        <w:r>
          <w:fldChar w:fldCharType="separate"/>
        </w:r>
        <w:r>
          <w:t>8</w:t>
        </w:r>
        <w:r>
          <w:fldChar w:fldCharType="end"/>
        </w:r>
      </w:hyperlink>
    </w:p>
    <w:p>
      <w:pPr>
        <w:pStyle w:val="TOC2"/>
        <w:tabs>
          <w:tab w:val="right" w:leader="dot" w:pos="8306"/>
        </w:tabs>
      </w:pPr>
      <w:hyperlink w:anchor="_Toc1774" w:history="1">
        <w:r>
          <w:rPr>
            <w:rFonts w:ascii="仿宋" w:eastAsia="仿宋" w:hAnsi="仿宋" w:cs="仿宋" w:hint="eastAsia"/>
            <w:lang w:eastAsia="zh-CN"/>
          </w:rPr>
          <w:t>(二)、土建工程设计年限及安全等级</w:t>
        </w:r>
        <w:r>
          <w:tab/>
        </w:r>
        <w:r>
          <w:fldChar w:fldCharType="begin"/>
        </w:r>
        <w:r>
          <w:instrText xml:space="preserve"> PAGEREF _Toc1774 \h </w:instrText>
        </w:r>
        <w:r>
          <w:fldChar w:fldCharType="separate"/>
        </w:r>
        <w:r>
          <w:t>9</w:t>
        </w:r>
        <w:r>
          <w:fldChar w:fldCharType="end"/>
        </w:r>
      </w:hyperlink>
    </w:p>
    <w:p>
      <w:pPr>
        <w:pStyle w:val="TOC2"/>
        <w:tabs>
          <w:tab w:val="right" w:leader="dot" w:pos="8306"/>
        </w:tabs>
      </w:pPr>
      <w:hyperlink w:anchor="_Toc14751" w:history="1">
        <w:r>
          <w:rPr>
            <w:rFonts w:ascii="仿宋" w:eastAsia="仿宋" w:hAnsi="仿宋" w:cs="仿宋" w:hint="eastAsia"/>
            <w:lang w:eastAsia="zh-CN"/>
          </w:rPr>
          <w:t>(三)、建筑工程设计总体要求</w:t>
        </w:r>
        <w:r>
          <w:tab/>
        </w:r>
        <w:r>
          <w:fldChar w:fldCharType="begin"/>
        </w:r>
        <w:r>
          <w:instrText xml:space="preserve"> PAGEREF _Toc14751 \h </w:instrText>
        </w:r>
        <w:r>
          <w:fldChar w:fldCharType="separate"/>
        </w:r>
        <w:r>
          <w:t>11</w:t>
        </w:r>
        <w:r>
          <w:fldChar w:fldCharType="end"/>
        </w:r>
      </w:hyperlink>
    </w:p>
    <w:p>
      <w:pPr>
        <w:pStyle w:val="TOC2"/>
        <w:tabs>
          <w:tab w:val="right" w:leader="dot" w:pos="8306"/>
        </w:tabs>
      </w:pPr>
      <w:hyperlink w:anchor="_Toc21947" w:history="1">
        <w:r>
          <w:rPr>
            <w:rFonts w:ascii="仿宋" w:eastAsia="仿宋" w:hAnsi="仿宋" w:cs="仿宋" w:hint="eastAsia"/>
            <w:lang w:eastAsia="zh-CN"/>
          </w:rPr>
          <w:t>(四)、土建工程建设指标</w:t>
        </w:r>
        <w:r>
          <w:tab/>
        </w:r>
        <w:r>
          <w:fldChar w:fldCharType="begin"/>
        </w:r>
        <w:r>
          <w:instrText xml:space="preserve"> PAGEREF _Toc21947 \h </w:instrText>
        </w:r>
        <w:r>
          <w:fldChar w:fldCharType="separate"/>
        </w:r>
        <w:r>
          <w:t>11</w:t>
        </w:r>
        <w:r>
          <w:fldChar w:fldCharType="end"/>
        </w:r>
      </w:hyperlink>
    </w:p>
    <w:p>
      <w:pPr>
        <w:pStyle w:val="TOC1"/>
        <w:tabs>
          <w:tab w:val="right" w:leader="dot" w:pos="8306"/>
        </w:tabs>
      </w:pPr>
      <w:hyperlink w:anchor="_Toc21450" w:history="1">
        <w:r>
          <w:rPr>
            <w:rFonts w:ascii="仿宋" w:eastAsia="仿宋" w:hAnsi="仿宋" w:cs="仿宋" w:hint="eastAsia"/>
            <w:lang w:eastAsia="zh-CN"/>
          </w:rPr>
          <w:t>四、正丁醇项目建设背景及必要性分析</w:t>
        </w:r>
        <w:r>
          <w:tab/>
        </w:r>
        <w:r>
          <w:fldChar w:fldCharType="begin"/>
        </w:r>
        <w:r>
          <w:instrText xml:space="preserve"> PAGEREF _Toc21450 \h </w:instrText>
        </w:r>
        <w:r>
          <w:fldChar w:fldCharType="separate"/>
        </w:r>
        <w:r>
          <w:t>12</w:t>
        </w:r>
        <w:r>
          <w:fldChar w:fldCharType="end"/>
        </w:r>
      </w:hyperlink>
    </w:p>
    <w:p>
      <w:pPr>
        <w:pStyle w:val="TOC2"/>
        <w:tabs>
          <w:tab w:val="right" w:leader="dot" w:pos="8306"/>
        </w:tabs>
      </w:pPr>
      <w:hyperlink w:anchor="_Toc21926" w:history="1">
        <w:r>
          <w:rPr>
            <w:rFonts w:ascii="仿宋" w:eastAsia="仿宋" w:hAnsi="仿宋" w:cs="仿宋" w:hint="eastAsia"/>
            <w:lang w:eastAsia="zh-CN"/>
          </w:rPr>
          <w:t>(一)、正丁醇项目背景分析</w:t>
        </w:r>
        <w:r>
          <w:tab/>
        </w:r>
        <w:r>
          <w:fldChar w:fldCharType="begin"/>
        </w:r>
        <w:r>
          <w:instrText xml:space="preserve"> PAGEREF _Toc21926 \h </w:instrText>
        </w:r>
        <w:r>
          <w:fldChar w:fldCharType="separate"/>
        </w:r>
        <w:r>
          <w:t>12</w:t>
        </w:r>
        <w:r>
          <w:fldChar w:fldCharType="end"/>
        </w:r>
      </w:hyperlink>
    </w:p>
    <w:p>
      <w:pPr>
        <w:pStyle w:val="TOC2"/>
        <w:tabs>
          <w:tab w:val="right" w:leader="dot" w:pos="8306"/>
        </w:tabs>
      </w:pPr>
      <w:hyperlink w:anchor="_Toc17005" w:history="1">
        <w:r>
          <w:rPr>
            <w:rFonts w:ascii="仿宋" w:eastAsia="仿宋" w:hAnsi="仿宋" w:cs="仿宋" w:hint="eastAsia"/>
            <w:lang w:eastAsia="zh-CN"/>
          </w:rPr>
          <w:t>(二)、正丁醇项目建设必要性分析</w:t>
        </w:r>
        <w:r>
          <w:tab/>
        </w:r>
        <w:r>
          <w:fldChar w:fldCharType="begin"/>
        </w:r>
        <w:r>
          <w:instrText xml:space="preserve"> PAGEREF _Toc17005 \h </w:instrText>
        </w:r>
        <w:r>
          <w:fldChar w:fldCharType="separate"/>
        </w:r>
        <w:r>
          <w:t>13</w:t>
        </w:r>
        <w:r>
          <w:fldChar w:fldCharType="end"/>
        </w:r>
      </w:hyperlink>
    </w:p>
    <w:p>
      <w:pPr>
        <w:pStyle w:val="TOC1"/>
        <w:tabs>
          <w:tab w:val="right" w:leader="dot" w:pos="8306"/>
        </w:tabs>
      </w:pPr>
      <w:hyperlink w:anchor="_Toc12726" w:history="1">
        <w:r>
          <w:rPr>
            <w:rFonts w:ascii="仿宋" w:eastAsia="仿宋" w:hAnsi="仿宋" w:cs="仿宋" w:hint="eastAsia"/>
            <w:lang w:eastAsia="zh-CN"/>
          </w:rPr>
          <w:t>五、正丁醇项目建设单位说明</w:t>
        </w:r>
        <w:r>
          <w:tab/>
        </w:r>
        <w:r>
          <w:fldChar w:fldCharType="begin"/>
        </w:r>
        <w:r>
          <w:instrText xml:space="preserve"> PAGEREF _Toc12726 \h </w:instrText>
        </w:r>
        <w:r>
          <w:fldChar w:fldCharType="separate"/>
        </w:r>
        <w:r>
          <w:t>15</w:t>
        </w:r>
        <w:r>
          <w:fldChar w:fldCharType="end"/>
        </w:r>
      </w:hyperlink>
    </w:p>
    <w:p>
      <w:pPr>
        <w:pStyle w:val="TOC2"/>
        <w:tabs>
          <w:tab w:val="right" w:leader="dot" w:pos="8306"/>
        </w:tabs>
      </w:pPr>
      <w:hyperlink w:anchor="_Toc23794" w:history="1">
        <w:r>
          <w:rPr>
            <w:rFonts w:ascii="仿宋" w:eastAsia="仿宋" w:hAnsi="仿宋" w:cs="仿宋" w:hint="eastAsia"/>
            <w:lang w:eastAsia="zh-CN"/>
          </w:rPr>
          <w:t>(一)、正丁醇项目承办单位基本情况</w:t>
        </w:r>
        <w:r>
          <w:tab/>
        </w:r>
        <w:r>
          <w:fldChar w:fldCharType="begin"/>
        </w:r>
        <w:r>
          <w:instrText xml:space="preserve"> PAGEREF _Toc23794 \h </w:instrText>
        </w:r>
        <w:r>
          <w:fldChar w:fldCharType="separate"/>
        </w:r>
        <w:r>
          <w:t>15</w:t>
        </w:r>
        <w:r>
          <w:fldChar w:fldCharType="end"/>
        </w:r>
      </w:hyperlink>
    </w:p>
    <w:p>
      <w:pPr>
        <w:pStyle w:val="TOC2"/>
        <w:tabs>
          <w:tab w:val="right" w:leader="dot" w:pos="8306"/>
        </w:tabs>
      </w:pPr>
      <w:hyperlink w:anchor="_Toc25129" w:history="1">
        <w:r>
          <w:rPr>
            <w:rFonts w:ascii="仿宋" w:eastAsia="仿宋" w:hAnsi="仿宋" w:cs="仿宋" w:hint="eastAsia"/>
            <w:lang w:eastAsia="zh-CN"/>
          </w:rPr>
          <w:t>(二)、公司经济效益分析</w:t>
        </w:r>
        <w:r>
          <w:tab/>
        </w:r>
        <w:r>
          <w:fldChar w:fldCharType="begin"/>
        </w:r>
        <w:r>
          <w:instrText xml:space="preserve"> PAGEREF _Toc25129 \h </w:instrText>
        </w:r>
        <w:r>
          <w:fldChar w:fldCharType="separate"/>
        </w:r>
        <w:r>
          <w:t>15</w:t>
        </w:r>
        <w:r>
          <w:fldChar w:fldCharType="end"/>
        </w:r>
      </w:hyperlink>
    </w:p>
    <w:p>
      <w:pPr>
        <w:pStyle w:val="TOC1"/>
        <w:tabs>
          <w:tab w:val="right" w:leader="dot" w:pos="8306"/>
        </w:tabs>
      </w:pPr>
      <w:hyperlink w:anchor="_Toc10033" w:history="1">
        <w:r>
          <w:rPr>
            <w:rFonts w:ascii="仿宋" w:eastAsia="仿宋" w:hAnsi="仿宋" w:cs="仿宋" w:hint="eastAsia"/>
            <w:lang w:eastAsia="zh-CN"/>
          </w:rPr>
          <w:t>六、正丁醇项目可持续发展</w:t>
        </w:r>
        <w:r>
          <w:tab/>
        </w:r>
        <w:r>
          <w:fldChar w:fldCharType="begin"/>
        </w:r>
        <w:r>
          <w:instrText xml:space="preserve"> PAGEREF _Toc10033 \h </w:instrText>
        </w:r>
        <w:r>
          <w:fldChar w:fldCharType="separate"/>
        </w:r>
        <w:r>
          <w:t>16</w:t>
        </w:r>
        <w:r>
          <w:fldChar w:fldCharType="end"/>
        </w:r>
      </w:hyperlink>
    </w:p>
    <w:p>
      <w:pPr>
        <w:pStyle w:val="TOC2"/>
        <w:tabs>
          <w:tab w:val="right" w:leader="dot" w:pos="8306"/>
        </w:tabs>
      </w:pPr>
      <w:hyperlink w:anchor="_Toc24001" w:history="1">
        <w:r>
          <w:rPr>
            <w:rFonts w:ascii="仿宋" w:eastAsia="仿宋" w:hAnsi="仿宋" w:cs="仿宋" w:hint="eastAsia"/>
            <w:lang w:eastAsia="zh-CN"/>
          </w:rPr>
          <w:t>(一)、可持续战略与实践</w:t>
        </w:r>
        <w:r>
          <w:tab/>
        </w:r>
        <w:r>
          <w:fldChar w:fldCharType="begin"/>
        </w:r>
        <w:r>
          <w:instrText xml:space="preserve"> PAGEREF _Toc24001 \h </w:instrText>
        </w:r>
        <w:r>
          <w:fldChar w:fldCharType="separate"/>
        </w:r>
        <w:r>
          <w:t>16</w:t>
        </w:r>
        <w:r>
          <w:fldChar w:fldCharType="end"/>
        </w:r>
      </w:hyperlink>
    </w:p>
    <w:p>
      <w:pPr>
        <w:pStyle w:val="TOC2"/>
        <w:tabs>
          <w:tab w:val="right" w:leader="dot" w:pos="8306"/>
        </w:tabs>
      </w:pPr>
      <w:hyperlink w:anchor="_Toc24070" w:history="1">
        <w:r>
          <w:rPr>
            <w:rFonts w:ascii="仿宋" w:eastAsia="仿宋" w:hAnsi="仿宋" w:cs="仿宋" w:hint="eastAsia"/>
            <w:lang w:eastAsia="zh-CN"/>
          </w:rPr>
          <w:t>(二)、环保与社会责任</w:t>
        </w:r>
        <w:r>
          <w:tab/>
        </w:r>
        <w:r>
          <w:fldChar w:fldCharType="begin"/>
        </w:r>
        <w:r>
          <w:instrText xml:space="preserve"> PAGEREF _Toc24070 \h </w:instrText>
        </w:r>
        <w:r>
          <w:fldChar w:fldCharType="separate"/>
        </w:r>
        <w:r>
          <w:t>17</w:t>
        </w:r>
        <w:r>
          <w:fldChar w:fldCharType="end"/>
        </w:r>
      </w:hyperlink>
    </w:p>
    <w:p>
      <w:pPr>
        <w:pStyle w:val="TOC1"/>
        <w:tabs>
          <w:tab w:val="right" w:leader="dot" w:pos="8306"/>
        </w:tabs>
      </w:pPr>
      <w:hyperlink w:anchor="_Toc4740" w:history="1">
        <w:r>
          <w:rPr>
            <w:rFonts w:ascii="仿宋" w:eastAsia="仿宋" w:hAnsi="仿宋" w:cs="仿宋" w:hint="eastAsia"/>
            <w:lang w:eastAsia="zh-CN"/>
          </w:rPr>
          <w:t>七、正丁醇项目创新与研发</w:t>
        </w:r>
        <w:r>
          <w:tab/>
        </w:r>
        <w:r>
          <w:fldChar w:fldCharType="begin"/>
        </w:r>
        <w:r>
          <w:instrText xml:space="preserve"> PAGEREF _Toc4740 \h </w:instrText>
        </w:r>
        <w:r>
          <w:fldChar w:fldCharType="separate"/>
        </w:r>
        <w:r>
          <w:t>18</w:t>
        </w:r>
        <w:r>
          <w:fldChar w:fldCharType="end"/>
        </w:r>
      </w:hyperlink>
    </w:p>
    <w:p>
      <w:pPr>
        <w:pStyle w:val="TOC2"/>
        <w:tabs>
          <w:tab w:val="right" w:leader="dot" w:pos="8306"/>
        </w:tabs>
      </w:pPr>
      <w:hyperlink w:anchor="_Toc12693" w:history="1">
        <w:r>
          <w:rPr>
            <w:rFonts w:ascii="仿宋" w:eastAsia="仿宋" w:hAnsi="仿宋" w:cs="仿宋" w:hint="eastAsia"/>
            <w:lang w:eastAsia="zh-CN"/>
          </w:rPr>
          <w:t>(一)、创新策略与方向</w:t>
        </w:r>
        <w:r>
          <w:tab/>
        </w:r>
        <w:r>
          <w:fldChar w:fldCharType="begin"/>
        </w:r>
        <w:r>
          <w:instrText xml:space="preserve"> PAGEREF _Toc12693 \h </w:instrText>
        </w:r>
        <w:r>
          <w:fldChar w:fldCharType="separate"/>
        </w:r>
        <w:r>
          <w:t>18</w:t>
        </w:r>
        <w:r>
          <w:fldChar w:fldCharType="end"/>
        </w:r>
      </w:hyperlink>
    </w:p>
    <w:p>
      <w:pPr>
        <w:pStyle w:val="TOC2"/>
        <w:tabs>
          <w:tab w:val="right" w:leader="dot" w:pos="8306"/>
        </w:tabs>
      </w:pPr>
      <w:hyperlink w:anchor="_Toc18801" w:history="1">
        <w:r>
          <w:rPr>
            <w:rFonts w:ascii="仿宋" w:eastAsia="仿宋" w:hAnsi="仿宋" w:cs="仿宋" w:hint="eastAsia"/>
            <w:lang w:eastAsia="zh-CN"/>
          </w:rPr>
          <w:t>(二)、研发规划与投入</w:t>
        </w:r>
        <w:r>
          <w:tab/>
        </w:r>
        <w:r>
          <w:fldChar w:fldCharType="begin"/>
        </w:r>
        <w:r>
          <w:instrText xml:space="preserve"> PAGEREF _Toc18801 \h </w:instrText>
        </w:r>
        <w:r>
          <w:fldChar w:fldCharType="separate"/>
        </w:r>
        <w:r>
          <w:t>19</w:t>
        </w:r>
        <w:r>
          <w:fldChar w:fldCharType="end"/>
        </w:r>
      </w:hyperlink>
    </w:p>
    <w:p>
      <w:pPr>
        <w:pStyle w:val="TOC1"/>
        <w:tabs>
          <w:tab w:val="right" w:leader="dot" w:pos="8306"/>
        </w:tabs>
      </w:pPr>
      <w:hyperlink w:anchor="_Toc25248" w:history="1">
        <w:r>
          <w:rPr>
            <w:rFonts w:ascii="仿宋" w:eastAsia="仿宋" w:hAnsi="仿宋" w:cs="仿宋" w:hint="eastAsia"/>
            <w:lang w:eastAsia="zh-CN"/>
          </w:rPr>
          <w:t>八、正丁醇项目社会影响</w:t>
        </w:r>
        <w:r>
          <w:tab/>
        </w:r>
        <w:r>
          <w:fldChar w:fldCharType="begin"/>
        </w:r>
        <w:r>
          <w:instrText xml:space="preserve"> PAGEREF _Toc25248 \h </w:instrText>
        </w:r>
        <w:r>
          <w:fldChar w:fldCharType="separate"/>
        </w:r>
        <w:r>
          <w:t>21</w:t>
        </w:r>
        <w:r>
          <w:fldChar w:fldCharType="end"/>
        </w:r>
      </w:hyperlink>
    </w:p>
    <w:p>
      <w:pPr>
        <w:pStyle w:val="TOC2"/>
        <w:tabs>
          <w:tab w:val="right" w:leader="dot" w:pos="8306"/>
        </w:tabs>
      </w:pPr>
      <w:hyperlink w:anchor="_Toc29949" w:history="1">
        <w:r>
          <w:rPr>
            <w:rFonts w:ascii="仿宋" w:eastAsia="仿宋" w:hAnsi="仿宋" w:cs="仿宋" w:hint="eastAsia"/>
            <w:lang w:eastAsia="zh-CN"/>
          </w:rPr>
          <w:t>(一)、社会责任与义务</w:t>
        </w:r>
        <w:r>
          <w:tab/>
        </w:r>
        <w:r>
          <w:fldChar w:fldCharType="begin"/>
        </w:r>
        <w:r>
          <w:instrText xml:space="preserve"> PAGEREF _Toc29949 \h </w:instrText>
        </w:r>
        <w:r>
          <w:fldChar w:fldCharType="separate"/>
        </w:r>
        <w:r>
          <w:t>21</w:t>
        </w:r>
        <w:r>
          <w:fldChar w:fldCharType="end"/>
        </w:r>
      </w:hyperlink>
    </w:p>
    <w:p>
      <w:pPr>
        <w:pStyle w:val="TOC2"/>
        <w:tabs>
          <w:tab w:val="right" w:leader="dot" w:pos="8306"/>
        </w:tabs>
      </w:pPr>
      <w:hyperlink w:anchor="_Toc25499" w:history="1">
        <w:r>
          <w:rPr>
            <w:rFonts w:ascii="仿宋" w:eastAsia="仿宋" w:hAnsi="仿宋" w:cs="仿宋" w:hint="eastAsia"/>
            <w:lang w:eastAsia="zh-CN"/>
          </w:rPr>
          <w:t>(二)、社会参与与沟通</w:t>
        </w:r>
        <w:r>
          <w:tab/>
        </w:r>
        <w:r>
          <w:fldChar w:fldCharType="begin"/>
        </w:r>
        <w:r>
          <w:instrText xml:space="preserve"> PAGEREF _Toc25499 \h </w:instrText>
        </w:r>
        <w:r>
          <w:fldChar w:fldCharType="separate"/>
        </w:r>
        <w:r>
          <w:t>22</w:t>
        </w:r>
        <w:r>
          <w:fldChar w:fldCharType="end"/>
        </w:r>
      </w:hyperlink>
    </w:p>
    <w:p>
      <w:pPr>
        <w:pStyle w:val="TOC1"/>
        <w:tabs>
          <w:tab w:val="right" w:leader="dot" w:pos="8306"/>
        </w:tabs>
      </w:pPr>
      <w:hyperlink w:anchor="_Toc10321" w:history="1">
        <w:r>
          <w:rPr>
            <w:rFonts w:ascii="仿宋" w:eastAsia="仿宋" w:hAnsi="仿宋" w:cs="仿宋" w:hint="eastAsia"/>
            <w:lang w:eastAsia="zh-CN"/>
          </w:rPr>
          <w:t>九、正丁醇项目人力资源管理</w:t>
        </w:r>
        <w:r>
          <w:tab/>
        </w:r>
        <w:r>
          <w:fldChar w:fldCharType="begin"/>
        </w:r>
        <w:r>
          <w:instrText xml:space="preserve"> PAGEREF _Toc10321 \h </w:instrText>
        </w:r>
        <w:r>
          <w:fldChar w:fldCharType="separate"/>
        </w:r>
        <w:r>
          <w:t>23</w:t>
        </w:r>
        <w:r>
          <w:fldChar w:fldCharType="end"/>
        </w:r>
      </w:hyperlink>
    </w:p>
    <w:p>
      <w:pPr>
        <w:pStyle w:val="TOC2"/>
        <w:tabs>
          <w:tab w:val="right" w:leader="dot" w:pos="8306"/>
        </w:tabs>
      </w:pPr>
      <w:hyperlink w:anchor="_Toc25449" w:history="1">
        <w:r>
          <w:rPr>
            <w:rFonts w:ascii="仿宋" w:eastAsia="仿宋" w:hAnsi="仿宋" w:cs="仿宋" w:hint="eastAsia"/>
            <w:lang w:eastAsia="zh-CN"/>
          </w:rPr>
          <w:t>(一)、建立健全的预算管理制度</w:t>
        </w:r>
        <w:r>
          <w:tab/>
        </w:r>
        <w:r>
          <w:fldChar w:fldCharType="begin"/>
        </w:r>
        <w:r>
          <w:instrText xml:space="preserve"> PAGEREF _Toc25449 \h </w:instrText>
        </w:r>
        <w:r>
          <w:fldChar w:fldCharType="separate"/>
        </w:r>
        <w:r>
          <w:t>23</w:t>
        </w:r>
        <w:r>
          <w:fldChar w:fldCharType="end"/>
        </w:r>
      </w:hyperlink>
    </w:p>
    <w:p>
      <w:pPr>
        <w:pStyle w:val="TOC2"/>
        <w:tabs>
          <w:tab w:val="right" w:leader="dot" w:pos="8306"/>
        </w:tabs>
      </w:pPr>
      <w:hyperlink w:anchor="_Toc9635" w:history="1">
        <w:r>
          <w:rPr>
            <w:rFonts w:ascii="仿宋" w:eastAsia="仿宋" w:hAnsi="仿宋" w:cs="仿宋" w:hint="eastAsia"/>
            <w:lang w:eastAsia="zh-CN"/>
          </w:rPr>
          <w:t>(二)、加强资金流动监控</w:t>
        </w:r>
        <w:r>
          <w:tab/>
        </w:r>
        <w:r>
          <w:fldChar w:fldCharType="begin"/>
        </w:r>
        <w:r>
          <w:instrText xml:space="preserve"> PAGEREF _Toc9635 \h </w:instrText>
        </w:r>
        <w:r>
          <w:fldChar w:fldCharType="separate"/>
        </w:r>
        <w:r>
          <w:t>24</w:t>
        </w:r>
        <w:r>
          <w:fldChar w:fldCharType="end"/>
        </w:r>
      </w:hyperlink>
    </w:p>
    <w:p>
      <w:pPr>
        <w:pStyle w:val="TOC2"/>
        <w:tabs>
          <w:tab w:val="right" w:leader="dot" w:pos="8306"/>
        </w:tabs>
      </w:pPr>
      <w:hyperlink w:anchor="_Toc5855" w:history="1">
        <w:r>
          <w:rPr>
            <w:rFonts w:ascii="仿宋" w:eastAsia="仿宋" w:hAnsi="仿宋" w:cs="仿宋" w:hint="eastAsia"/>
            <w:lang w:eastAsia="zh-CN"/>
          </w:rPr>
          <w:t>(三)、制定完善的风险控制机制</w:t>
        </w:r>
        <w:r>
          <w:tab/>
        </w:r>
        <w:r>
          <w:fldChar w:fldCharType="begin"/>
        </w:r>
        <w:r>
          <w:instrText xml:space="preserve"> PAGEREF _Toc5855 \h </w:instrText>
        </w:r>
        <w:r>
          <w:fldChar w:fldCharType="separate"/>
        </w:r>
        <w:r>
          <w:t>25</w:t>
        </w:r>
        <w:r>
          <w:fldChar w:fldCharType="end"/>
        </w:r>
      </w:hyperlink>
    </w:p>
    <w:p>
      <w:pPr>
        <w:pStyle w:val="TOC2"/>
        <w:tabs>
          <w:tab w:val="right" w:leader="dot" w:pos="8306"/>
        </w:tabs>
      </w:pPr>
      <w:hyperlink w:anchor="_Toc9245" w:history="1">
        <w:r>
          <w:rPr>
            <w:rFonts w:ascii="仿宋" w:eastAsia="仿宋" w:hAnsi="仿宋" w:cs="仿宋" w:hint="eastAsia"/>
            <w:lang w:eastAsia="zh-CN"/>
          </w:rPr>
          <w:t>(四)、优化成本管理</w:t>
        </w:r>
        <w:r>
          <w:tab/>
        </w:r>
        <w:r>
          <w:fldChar w:fldCharType="begin"/>
        </w:r>
        <w:r>
          <w:instrText xml:space="preserve"> PAGEREF _Toc9245 \h </w:instrText>
        </w:r>
        <w:r>
          <w:fldChar w:fldCharType="separate"/>
        </w:r>
        <w:r>
          <w:t>27</w:t>
        </w:r>
        <w:r>
          <w:fldChar w:fldCharType="end"/>
        </w:r>
      </w:hyperlink>
    </w:p>
    <w:p>
      <w:pPr>
        <w:pStyle w:val="TOC1"/>
        <w:tabs>
          <w:tab w:val="right" w:leader="dot" w:pos="8306"/>
        </w:tabs>
      </w:pPr>
      <w:hyperlink w:anchor="_Toc32642" w:history="1">
        <w:r>
          <w:rPr>
            <w:rFonts w:ascii="仿宋" w:eastAsia="仿宋" w:hAnsi="仿宋" w:cs="仿宋" w:hint="eastAsia"/>
            <w:lang w:eastAsia="zh-CN"/>
          </w:rPr>
          <w:t>十、正丁醇项目财务管理</w:t>
        </w:r>
        <w:r>
          <w:tab/>
        </w:r>
        <w:r>
          <w:fldChar w:fldCharType="begin"/>
        </w:r>
        <w:r>
          <w:instrText xml:space="preserve"> PAGEREF _Toc32642 \h </w:instrText>
        </w:r>
        <w:r>
          <w:fldChar w:fldCharType="separate"/>
        </w:r>
        <w:r>
          <w:t>28</w:t>
        </w:r>
        <w:r>
          <w:fldChar w:fldCharType="end"/>
        </w:r>
      </w:hyperlink>
    </w:p>
    <w:p>
      <w:pPr>
        <w:pStyle w:val="TOC2"/>
        <w:tabs>
          <w:tab w:val="right" w:leader="dot" w:pos="8306"/>
        </w:tabs>
      </w:pPr>
      <w:hyperlink w:anchor="_Toc12842" w:history="1">
        <w:r>
          <w:rPr>
            <w:rFonts w:ascii="仿宋" w:eastAsia="仿宋" w:hAnsi="仿宋" w:cs="仿宋" w:hint="eastAsia"/>
            <w:lang w:eastAsia="zh-CN"/>
          </w:rPr>
          <w:t>(一)、资金需求大</w:t>
        </w:r>
        <w:r>
          <w:tab/>
        </w:r>
        <w:r>
          <w:fldChar w:fldCharType="begin"/>
        </w:r>
        <w:r>
          <w:instrText xml:space="preserve"> PAGEREF _Toc12842 \h </w:instrText>
        </w:r>
        <w:r>
          <w:fldChar w:fldCharType="separate"/>
        </w:r>
        <w:r>
          <w:t>28</w:t>
        </w:r>
        <w:r>
          <w:fldChar w:fldCharType="end"/>
        </w:r>
      </w:hyperlink>
    </w:p>
    <w:p>
      <w:pPr>
        <w:pStyle w:val="TOC2"/>
        <w:tabs>
          <w:tab w:val="right" w:leader="dot" w:pos="8306"/>
        </w:tabs>
      </w:pPr>
      <w:hyperlink w:anchor="_Toc8477" w:history="1">
        <w:r>
          <w:rPr>
            <w:rFonts w:ascii="仿宋" w:eastAsia="仿宋" w:hAnsi="仿宋" w:cs="仿宋" w:hint="eastAsia"/>
            <w:lang w:eastAsia="zh-CN"/>
          </w:rPr>
          <w:t>(二)、研发周期长</w:t>
        </w:r>
        <w:r>
          <w:tab/>
        </w:r>
        <w:r>
          <w:fldChar w:fldCharType="begin"/>
        </w:r>
        <w:r>
          <w:instrText xml:space="preserve"> PAGEREF _Toc8477 \h </w:instrText>
        </w:r>
        <w:r>
          <w:fldChar w:fldCharType="separate"/>
        </w:r>
        <w:r>
          <w:t>29</w:t>
        </w:r>
        <w:r>
          <w:fldChar w:fldCharType="end"/>
        </w:r>
      </w:hyperlink>
    </w:p>
    <w:p>
      <w:pPr>
        <w:pStyle w:val="TOC2"/>
        <w:tabs>
          <w:tab w:val="right" w:leader="dot" w:pos="8306"/>
        </w:tabs>
      </w:pPr>
      <w:hyperlink w:anchor="_Toc32561" w:history="1">
        <w:r>
          <w:rPr>
            <w:rFonts w:ascii="仿宋" w:eastAsia="仿宋" w:hAnsi="仿宋" w:cs="仿宋" w:hint="eastAsia"/>
            <w:lang w:eastAsia="zh-CN"/>
          </w:rPr>
          <w:t>(三)、市场风险大</w:t>
        </w:r>
        <w:r>
          <w:tab/>
        </w:r>
        <w:r>
          <w:fldChar w:fldCharType="begin"/>
        </w:r>
        <w:r>
          <w:instrText xml:space="preserve"> PAGEREF _Toc32561 \h </w:instrText>
        </w:r>
        <w:r>
          <w:fldChar w:fldCharType="separate"/>
        </w:r>
        <w:r>
          <w:t>30</w:t>
        </w:r>
        <w:r>
          <w:fldChar w:fldCharType="end"/>
        </w:r>
      </w:hyperlink>
    </w:p>
    <w:p>
      <w:pPr>
        <w:pStyle w:val="TOC2"/>
        <w:tabs>
          <w:tab w:val="right" w:leader="dot" w:pos="8306"/>
        </w:tabs>
      </w:pPr>
      <w:hyperlink w:anchor="_Toc25890" w:history="1">
        <w:r>
          <w:rPr>
            <w:rFonts w:ascii="仿宋" w:eastAsia="仿宋" w:hAnsi="仿宋" w:cs="仿宋" w:hint="eastAsia"/>
            <w:lang w:eastAsia="zh-CN"/>
          </w:rPr>
          <w:t>(四)、利润率高</w:t>
        </w:r>
        <w:r>
          <w:tab/>
        </w:r>
        <w:r>
          <w:fldChar w:fldCharType="begin"/>
        </w:r>
        <w:r>
          <w:instrText xml:space="preserve"> PAGEREF _Toc25890 \h </w:instrText>
        </w:r>
        <w:r>
          <w:fldChar w:fldCharType="separate"/>
        </w:r>
        <w:r>
          <w:t>33</w:t>
        </w:r>
        <w:r>
          <w:fldChar w:fldCharType="end"/>
        </w:r>
      </w:hyperlink>
    </w:p>
    <w:p>
      <w:pPr>
        <w:pStyle w:val="TOC1"/>
        <w:tabs>
          <w:tab w:val="right" w:leader="dot" w:pos="8306"/>
        </w:tabs>
      </w:pPr>
      <w:hyperlink w:anchor="_Toc28662" w:history="1">
        <w:r>
          <w:rPr>
            <w:rFonts w:ascii="仿宋" w:eastAsia="仿宋" w:hAnsi="仿宋" w:cs="仿宋" w:hint="eastAsia"/>
            <w:lang w:eastAsia="zh-CN"/>
          </w:rPr>
          <w:t>十一、正丁醇项目技术管理</w:t>
        </w:r>
        <w:r>
          <w:tab/>
        </w:r>
        <w:r>
          <w:fldChar w:fldCharType="begin"/>
        </w:r>
        <w:r>
          <w:instrText xml:space="preserve"> PAGEREF _Toc28662 \h </w:instrText>
        </w:r>
        <w:r>
          <w:fldChar w:fldCharType="separate"/>
        </w:r>
        <w:r>
          <w:t>35</w:t>
        </w:r>
        <w:r>
          <w:fldChar w:fldCharType="end"/>
        </w:r>
      </w:hyperlink>
    </w:p>
    <w:p>
      <w:pPr>
        <w:pStyle w:val="TOC2"/>
        <w:tabs>
          <w:tab w:val="right" w:leader="dot" w:pos="8306"/>
        </w:tabs>
      </w:pPr>
      <w:hyperlink w:anchor="_Toc8690" w:history="1">
        <w:r>
          <w:rPr>
            <w:rFonts w:ascii="仿宋" w:eastAsia="仿宋" w:hAnsi="仿宋" w:cs="仿宋" w:hint="eastAsia"/>
            <w:lang w:eastAsia="zh-CN"/>
          </w:rPr>
          <w:t>(一)、技术方案选用方向</w:t>
        </w:r>
        <w:r>
          <w:tab/>
        </w:r>
        <w:r>
          <w:fldChar w:fldCharType="begin"/>
        </w:r>
        <w:r>
          <w:instrText xml:space="preserve"> PAGEREF _Toc8690 \h </w:instrText>
        </w:r>
        <w:r>
          <w:fldChar w:fldCharType="separate"/>
        </w:r>
        <w:r>
          <w:t>35</w:t>
        </w:r>
        <w:r>
          <w:fldChar w:fldCharType="end"/>
        </w:r>
      </w:hyperlink>
    </w:p>
    <w:p>
      <w:pPr>
        <w:pStyle w:val="TOC2"/>
        <w:tabs>
          <w:tab w:val="right" w:leader="dot" w:pos="8306"/>
        </w:tabs>
      </w:pPr>
      <w:hyperlink w:anchor="_Toc15168" w:history="1">
        <w:r>
          <w:rPr>
            <w:rFonts w:ascii="仿宋" w:eastAsia="仿宋" w:hAnsi="仿宋" w:cs="仿宋" w:hint="eastAsia"/>
            <w:lang w:eastAsia="zh-CN"/>
          </w:rPr>
          <w:t>(二)、工艺技术方案选用原则</w:t>
        </w:r>
        <w:r>
          <w:tab/>
        </w:r>
        <w:r>
          <w:fldChar w:fldCharType="begin"/>
        </w:r>
        <w:r>
          <w:instrText xml:space="preserve"> PAGEREF _Toc15168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48" w:history="1">
        <w:r>
          <w:rPr>
            <w:rFonts w:ascii="仿宋" w:eastAsia="仿宋" w:hAnsi="仿宋" w:cs="仿宋" w:hint="eastAsia"/>
            <w:lang w:eastAsia="zh-CN"/>
          </w:rPr>
          <w:t>(三)、工艺技术方案要求</w:t>
        </w:r>
        <w:r>
          <w:tab/>
        </w:r>
        <w:r>
          <w:fldChar w:fldCharType="begin"/>
        </w:r>
        <w:r>
          <w:instrText xml:space="preserve"> PAGEREF _Toc11648 \h </w:instrText>
        </w:r>
        <w:r>
          <w:fldChar w:fldCharType="separate"/>
        </w:r>
        <w:r>
          <w:t>39</w:t>
        </w:r>
        <w:r>
          <w:fldChar w:fldCharType="end"/>
        </w:r>
      </w:hyperlink>
    </w:p>
    <w:p>
      <w:pPr>
        <w:pStyle w:val="TOC1"/>
        <w:tabs>
          <w:tab w:val="right" w:leader="dot" w:pos="8306"/>
        </w:tabs>
      </w:pPr>
      <w:hyperlink w:anchor="_Toc30838" w:history="1">
        <w:r>
          <w:rPr>
            <w:rFonts w:ascii="仿宋" w:eastAsia="仿宋" w:hAnsi="仿宋" w:cs="仿宋" w:hint="eastAsia"/>
            <w:lang w:eastAsia="zh-CN"/>
          </w:rPr>
          <w:t>十二、正丁醇项目投资规划</w:t>
        </w:r>
        <w:r>
          <w:tab/>
        </w:r>
        <w:r>
          <w:fldChar w:fldCharType="begin"/>
        </w:r>
        <w:r>
          <w:instrText xml:space="preserve"> PAGEREF _Toc30838 \h </w:instrText>
        </w:r>
        <w:r>
          <w:fldChar w:fldCharType="separate"/>
        </w:r>
        <w:r>
          <w:t>41</w:t>
        </w:r>
        <w:r>
          <w:fldChar w:fldCharType="end"/>
        </w:r>
      </w:hyperlink>
    </w:p>
    <w:p>
      <w:pPr>
        <w:pStyle w:val="TOC2"/>
        <w:tabs>
          <w:tab w:val="right" w:leader="dot" w:pos="8306"/>
        </w:tabs>
      </w:pPr>
      <w:hyperlink w:anchor="_Toc24039" w:history="1">
        <w:r>
          <w:rPr>
            <w:rFonts w:ascii="仿宋" w:eastAsia="仿宋" w:hAnsi="仿宋" w:cs="仿宋" w:hint="eastAsia"/>
            <w:lang w:eastAsia="zh-CN"/>
          </w:rPr>
          <w:t>(一)、正丁醇项目总投资估算</w:t>
        </w:r>
        <w:r>
          <w:tab/>
        </w:r>
        <w:r>
          <w:fldChar w:fldCharType="begin"/>
        </w:r>
        <w:r>
          <w:instrText xml:space="preserve"> PAGEREF _Toc24039 \h </w:instrText>
        </w:r>
        <w:r>
          <w:fldChar w:fldCharType="separate"/>
        </w:r>
        <w:r>
          <w:t>41</w:t>
        </w:r>
        <w:r>
          <w:fldChar w:fldCharType="end"/>
        </w:r>
      </w:hyperlink>
    </w:p>
    <w:p>
      <w:pPr>
        <w:pStyle w:val="TOC2"/>
        <w:tabs>
          <w:tab w:val="right" w:leader="dot" w:pos="8306"/>
        </w:tabs>
      </w:pPr>
      <w:hyperlink w:anchor="_Toc6217" w:history="1">
        <w:r>
          <w:rPr>
            <w:rFonts w:ascii="仿宋" w:eastAsia="仿宋" w:hAnsi="仿宋" w:cs="仿宋" w:hint="eastAsia"/>
            <w:lang w:eastAsia="zh-CN"/>
          </w:rPr>
          <w:t>(二)、资金筹措</w:t>
        </w:r>
        <w:r>
          <w:tab/>
        </w:r>
        <w:r>
          <w:fldChar w:fldCharType="begin"/>
        </w:r>
        <w:r>
          <w:instrText xml:space="preserve"> PAGEREF _Toc6217 \h </w:instrText>
        </w:r>
        <w:r>
          <w:fldChar w:fldCharType="separate"/>
        </w:r>
        <w:r>
          <w:t>42</w:t>
        </w:r>
        <w:r>
          <w:fldChar w:fldCharType="end"/>
        </w:r>
      </w:hyperlink>
    </w:p>
    <w:p>
      <w:pPr>
        <w:pStyle w:val="TOC1"/>
        <w:tabs>
          <w:tab w:val="right" w:leader="dot" w:pos="8306"/>
        </w:tabs>
      </w:pPr>
      <w:hyperlink w:anchor="_Toc12275" w:history="1">
        <w:r>
          <w:rPr>
            <w:rFonts w:ascii="仿宋" w:eastAsia="仿宋" w:hAnsi="仿宋" w:cs="仿宋" w:hint="eastAsia"/>
            <w:lang w:eastAsia="zh-CN"/>
          </w:rPr>
          <w:t>十三、正丁醇项目实施时间节点</w:t>
        </w:r>
        <w:r>
          <w:tab/>
        </w:r>
        <w:r>
          <w:fldChar w:fldCharType="begin"/>
        </w:r>
        <w:r>
          <w:instrText xml:space="preserve"> PAGEREF _Toc12275 \h </w:instrText>
        </w:r>
        <w:r>
          <w:fldChar w:fldCharType="separate"/>
        </w:r>
        <w:r>
          <w:t>43</w:t>
        </w:r>
        <w:r>
          <w:fldChar w:fldCharType="end"/>
        </w:r>
      </w:hyperlink>
    </w:p>
    <w:p>
      <w:pPr>
        <w:pStyle w:val="TOC2"/>
        <w:tabs>
          <w:tab w:val="right" w:leader="dot" w:pos="8306"/>
        </w:tabs>
      </w:pPr>
      <w:hyperlink w:anchor="_Toc16307" w:history="1">
        <w:r>
          <w:rPr>
            <w:rFonts w:ascii="仿宋" w:eastAsia="仿宋" w:hAnsi="仿宋" w:cs="仿宋" w:hint="eastAsia"/>
            <w:lang w:eastAsia="zh-CN"/>
          </w:rPr>
          <w:t>(一)、正丁醇项目启动阶段时间节点</w:t>
        </w:r>
        <w:r>
          <w:tab/>
        </w:r>
        <w:r>
          <w:fldChar w:fldCharType="begin"/>
        </w:r>
        <w:r>
          <w:instrText xml:space="preserve"> PAGEREF _Toc16307 \h </w:instrText>
        </w:r>
        <w:r>
          <w:fldChar w:fldCharType="separate"/>
        </w:r>
        <w:r>
          <w:t>43</w:t>
        </w:r>
        <w:r>
          <w:fldChar w:fldCharType="end"/>
        </w:r>
      </w:hyperlink>
    </w:p>
    <w:p>
      <w:pPr>
        <w:pStyle w:val="TOC2"/>
        <w:tabs>
          <w:tab w:val="right" w:leader="dot" w:pos="8306"/>
        </w:tabs>
      </w:pPr>
      <w:hyperlink w:anchor="_Toc19115" w:history="1">
        <w:r>
          <w:rPr>
            <w:rFonts w:ascii="仿宋" w:eastAsia="仿宋" w:hAnsi="仿宋" w:cs="仿宋" w:hint="eastAsia"/>
            <w:lang w:eastAsia="zh-CN"/>
          </w:rPr>
          <w:t>(二)、正丁醇项目执行阶段时间节点</w:t>
        </w:r>
        <w:r>
          <w:tab/>
        </w:r>
        <w:r>
          <w:fldChar w:fldCharType="begin"/>
        </w:r>
        <w:r>
          <w:instrText xml:space="preserve"> PAGEREF _Toc19115 \h </w:instrText>
        </w:r>
        <w:r>
          <w:fldChar w:fldCharType="separate"/>
        </w:r>
        <w:r>
          <w:t>44</w:t>
        </w:r>
        <w:r>
          <w:fldChar w:fldCharType="end"/>
        </w:r>
      </w:hyperlink>
    </w:p>
    <w:p>
      <w:pPr>
        <w:pStyle w:val="TOC2"/>
        <w:tabs>
          <w:tab w:val="right" w:leader="dot" w:pos="8306"/>
        </w:tabs>
      </w:pPr>
      <w:hyperlink w:anchor="_Toc32711" w:history="1">
        <w:r>
          <w:rPr>
            <w:rFonts w:ascii="仿宋" w:eastAsia="仿宋" w:hAnsi="仿宋" w:cs="仿宋" w:hint="eastAsia"/>
            <w:lang w:eastAsia="zh-CN"/>
          </w:rPr>
          <w:t>(三)、正丁醇项目完成阶段时间节点</w:t>
        </w:r>
        <w:r>
          <w:tab/>
        </w:r>
        <w:r>
          <w:fldChar w:fldCharType="begin"/>
        </w:r>
        <w:r>
          <w:instrText xml:space="preserve"> PAGEREF _Toc32711 \h </w:instrText>
        </w:r>
        <w:r>
          <w:fldChar w:fldCharType="separate"/>
        </w:r>
        <w:r>
          <w:t>45</w:t>
        </w:r>
        <w:r>
          <w:fldChar w:fldCharType="end"/>
        </w:r>
      </w:hyperlink>
    </w:p>
    <w:p>
      <w:pPr>
        <w:pStyle w:val="TOC1"/>
        <w:tabs>
          <w:tab w:val="right" w:leader="dot" w:pos="8306"/>
        </w:tabs>
      </w:pPr>
      <w:hyperlink w:anchor="_Toc4183" w:history="1">
        <w:r>
          <w:rPr>
            <w:rFonts w:ascii="仿宋" w:eastAsia="仿宋" w:hAnsi="仿宋" w:cs="仿宋" w:hint="eastAsia"/>
            <w:lang w:eastAsia="zh-CN"/>
          </w:rPr>
          <w:t>十四、营销与推广策略</w:t>
        </w:r>
        <w:r>
          <w:tab/>
        </w:r>
        <w:r>
          <w:fldChar w:fldCharType="begin"/>
        </w:r>
        <w:r>
          <w:instrText xml:space="preserve"> PAGEREF _Toc4183 \h </w:instrText>
        </w:r>
        <w:r>
          <w:fldChar w:fldCharType="separate"/>
        </w:r>
        <w:r>
          <w:t>46</w:t>
        </w:r>
        <w:r>
          <w:fldChar w:fldCharType="end"/>
        </w:r>
      </w:hyperlink>
    </w:p>
    <w:p>
      <w:pPr>
        <w:pStyle w:val="TOC2"/>
        <w:tabs>
          <w:tab w:val="right" w:leader="dot" w:pos="8306"/>
        </w:tabs>
      </w:pPr>
      <w:hyperlink w:anchor="_Toc31017" w:history="1">
        <w:r>
          <w:rPr>
            <w:rFonts w:ascii="仿宋" w:eastAsia="仿宋" w:hAnsi="仿宋" w:cs="仿宋" w:hint="eastAsia"/>
            <w:lang w:eastAsia="zh-CN"/>
          </w:rPr>
          <w:t>(一)、产品/服务定位与特点</w:t>
        </w:r>
        <w:r>
          <w:tab/>
        </w:r>
        <w:r>
          <w:fldChar w:fldCharType="begin"/>
        </w:r>
        <w:r>
          <w:instrText xml:space="preserve"> PAGEREF _Toc31017 \h </w:instrText>
        </w:r>
        <w:r>
          <w:fldChar w:fldCharType="separate"/>
        </w:r>
        <w:r>
          <w:t>46</w:t>
        </w:r>
        <w:r>
          <w:fldChar w:fldCharType="end"/>
        </w:r>
      </w:hyperlink>
    </w:p>
    <w:p>
      <w:pPr>
        <w:pStyle w:val="TOC2"/>
        <w:tabs>
          <w:tab w:val="right" w:leader="dot" w:pos="8306"/>
        </w:tabs>
      </w:pPr>
      <w:hyperlink w:anchor="_Toc12448" w:history="1">
        <w:r>
          <w:rPr>
            <w:rFonts w:ascii="仿宋" w:eastAsia="仿宋" w:hAnsi="仿宋" w:cs="仿宋" w:hint="eastAsia"/>
            <w:lang w:eastAsia="zh-CN"/>
          </w:rPr>
          <w:t>(二)、市场定位与竞争分析</w:t>
        </w:r>
        <w:r>
          <w:tab/>
        </w:r>
        <w:r>
          <w:fldChar w:fldCharType="begin"/>
        </w:r>
        <w:r>
          <w:instrText xml:space="preserve"> PAGEREF _Toc12448 \h </w:instrText>
        </w:r>
        <w:r>
          <w:fldChar w:fldCharType="separate"/>
        </w:r>
        <w:r>
          <w:t>47</w:t>
        </w:r>
        <w:r>
          <w:fldChar w:fldCharType="end"/>
        </w:r>
      </w:hyperlink>
    </w:p>
    <w:p>
      <w:pPr>
        <w:pStyle w:val="TOC2"/>
        <w:tabs>
          <w:tab w:val="right" w:leader="dot" w:pos="8306"/>
        </w:tabs>
      </w:pPr>
      <w:hyperlink w:anchor="_Toc12329" w:history="1">
        <w:r>
          <w:rPr>
            <w:rFonts w:ascii="仿宋" w:eastAsia="仿宋" w:hAnsi="仿宋" w:cs="仿宋" w:hint="eastAsia"/>
            <w:lang w:eastAsia="zh-CN"/>
          </w:rPr>
          <w:t>(三)、营销渠道与策略</w:t>
        </w:r>
        <w:r>
          <w:tab/>
        </w:r>
        <w:r>
          <w:fldChar w:fldCharType="begin"/>
        </w:r>
        <w:r>
          <w:instrText xml:space="preserve"> PAGEREF _Toc12329 \h </w:instrText>
        </w:r>
        <w:r>
          <w:fldChar w:fldCharType="separate"/>
        </w:r>
        <w:r>
          <w:t>49</w:t>
        </w:r>
        <w:r>
          <w:fldChar w:fldCharType="end"/>
        </w:r>
      </w:hyperlink>
    </w:p>
    <w:p>
      <w:pPr>
        <w:pStyle w:val="TOC2"/>
        <w:tabs>
          <w:tab w:val="right" w:leader="dot" w:pos="8306"/>
        </w:tabs>
      </w:pPr>
      <w:hyperlink w:anchor="_Toc3252" w:history="1">
        <w:r>
          <w:rPr>
            <w:rFonts w:ascii="仿宋" w:eastAsia="仿宋" w:hAnsi="仿宋" w:cs="仿宋" w:hint="eastAsia"/>
            <w:lang w:eastAsia="zh-CN"/>
          </w:rPr>
          <w:t>(四)、推广与宣传活动</w:t>
        </w:r>
        <w:r>
          <w:tab/>
        </w:r>
        <w:r>
          <w:fldChar w:fldCharType="begin"/>
        </w:r>
        <w:r>
          <w:instrText xml:space="preserve"> PAGEREF _Toc3252 \h </w:instrText>
        </w:r>
        <w:r>
          <w:fldChar w:fldCharType="separate"/>
        </w:r>
        <w:r>
          <w:t>50</w:t>
        </w:r>
        <w:r>
          <w:fldChar w:fldCharType="end"/>
        </w:r>
      </w:hyperlink>
    </w:p>
    <w:p>
      <w:pPr>
        <w:pStyle w:val="TOC1"/>
        <w:tabs>
          <w:tab w:val="right" w:leader="dot" w:pos="8306"/>
        </w:tabs>
      </w:pPr>
      <w:hyperlink w:anchor="_Toc16085" w:history="1">
        <w:r>
          <w:rPr>
            <w:rFonts w:ascii="仿宋" w:eastAsia="仿宋" w:hAnsi="仿宋" w:cs="仿宋" w:hint="eastAsia"/>
            <w:lang w:eastAsia="zh-CN"/>
          </w:rPr>
          <w:t>十五、利益相关者分析与沟通计划</w:t>
        </w:r>
        <w:r>
          <w:tab/>
        </w:r>
        <w:r>
          <w:fldChar w:fldCharType="begin"/>
        </w:r>
        <w:r>
          <w:instrText xml:space="preserve"> PAGEREF _Toc16085 \h </w:instrText>
        </w:r>
        <w:r>
          <w:fldChar w:fldCharType="separate"/>
        </w:r>
        <w:r>
          <w:t>55</w:t>
        </w:r>
        <w:r>
          <w:fldChar w:fldCharType="end"/>
        </w:r>
      </w:hyperlink>
    </w:p>
    <w:p>
      <w:pPr>
        <w:pStyle w:val="TOC2"/>
        <w:tabs>
          <w:tab w:val="right" w:leader="dot" w:pos="8306"/>
        </w:tabs>
      </w:pPr>
      <w:hyperlink w:anchor="_Toc1433" w:history="1">
        <w:r>
          <w:rPr>
            <w:rFonts w:ascii="仿宋" w:eastAsia="仿宋" w:hAnsi="仿宋" w:cs="仿宋" w:hint="eastAsia"/>
            <w:lang w:eastAsia="zh-CN"/>
          </w:rPr>
          <w:t>(一)、利益相关者分析</w:t>
        </w:r>
        <w:r>
          <w:tab/>
        </w:r>
        <w:r>
          <w:fldChar w:fldCharType="begin"/>
        </w:r>
        <w:r>
          <w:instrText xml:space="preserve"> PAGEREF _Toc1433 \h </w:instrText>
        </w:r>
        <w:r>
          <w:fldChar w:fldCharType="separate"/>
        </w:r>
        <w:r>
          <w:t>55</w:t>
        </w:r>
        <w:r>
          <w:fldChar w:fldCharType="end"/>
        </w:r>
      </w:hyperlink>
    </w:p>
    <w:p>
      <w:pPr>
        <w:pStyle w:val="TOC2"/>
        <w:tabs>
          <w:tab w:val="right" w:leader="dot" w:pos="8306"/>
        </w:tabs>
      </w:pPr>
      <w:hyperlink w:anchor="_Toc15489" w:history="1">
        <w:r>
          <w:rPr>
            <w:rFonts w:ascii="仿宋" w:eastAsia="仿宋" w:hAnsi="仿宋" w:cs="仿宋" w:hint="eastAsia"/>
            <w:lang w:eastAsia="zh-CN"/>
          </w:rPr>
          <w:t>(二)、沟通计划</w:t>
        </w:r>
        <w:r>
          <w:tab/>
        </w:r>
        <w:r>
          <w:fldChar w:fldCharType="begin"/>
        </w:r>
        <w:r>
          <w:instrText xml:space="preserve"> PAGEREF _Toc15489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59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5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正丁醇项目的技术管理特点体现在其创新导向。通过引入最先进的技术趋势和解决方案，正丁醇项目致力于提升科技含量、提高质量和效率水平。这意味着我们将采用最新的工具和方法，确保正丁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正丁醇项目技术管理的显著特征。通过整合不同领域的技术资源，我们实现了跨学科的协同工作。这有助于优化技术架构，提高整体效能。此外，整合性策略还促进了不同技术团队之间的紧密沟通和高效合作，确保正丁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正丁醇项目所采用的技术。通过不断优化技术方案，正丁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正丁醇项目团队将在正丁醇项目初期识别可能的技术风险，并采取相应的预防和应对措施。通过建立健全的风险评估机制，正丁醇项目能够在实施过程中及时发现并解决潜在的技术问题，保障正丁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通过这些独特的技术管理特点，我们确信在正丁醇项目中，技术将成为正丁醇项目成功的有力支持。这一深度剖析揭示了技术管理在正丁醇项目实施中的关键作用，为正丁醇项目的技术基础奠定了坚实的基础。</w:t>
      </w:r>
    </w:p>
    <w:p>
      <w:pPr>
        <w:pStyle w:val="Heading2"/>
        <w:ind w:firstLine="560" w:firstLineChars="200"/>
        <w:rPr>
          <w:rFonts w:ascii="仿宋" w:eastAsia="仿宋" w:hAnsi="仿宋" w:cs="仿宋" w:hint="eastAsia"/>
          <w:sz w:val="28"/>
          <w:lang w:eastAsia="zh-CN"/>
        </w:rPr>
      </w:pPr>
      <w:bookmarkStart w:id="4" w:name="_Toc14364"/>
      <w:r>
        <w:rPr>
          <w:rFonts w:ascii="仿宋" w:eastAsia="仿宋" w:hAnsi="仿宋" w:cs="仿宋" w:hint="eastAsia"/>
          <w:sz w:val="28"/>
          <w:lang w:eastAsia="zh-CN"/>
        </w:rPr>
        <w:t>(二)、正丁醇项目工艺技术设计方案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正丁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正丁醇项目将严格按照相关行业规范要求进行组织。通过有效控制产品质量，正丁醇项目将致力于为顾客提供优质的正丁醇项目产品和良好的服务。这体现了正丁醇项目对于生产活动合规性和质量标准的高度重视，为正丁醇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正丁醇项目注重生态效益和清洁生产原则。正丁醇项目建设将紧密结合地方特色经济发展，与社会经济发展规划和区域环境保护规划方案相协调一致。通过与当地区域自然生态系统的结合，正丁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正丁醇项目产品具有多样化的客户需求和个性化的特点。因此，正丁醇项目产品规格品种多样，且单批生产数量较小。为满足这一特点，正丁醇项目承办单位将建设先进的柔性制造生产线。通过广泛应用柔性制造技术，正丁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正丁醇项目采用的技术具有较高的技术含量和自动化水平，处于国内先进水平。这一技术选用不仅体现了对生产效率、质量和环境友好性的高标准要求，同时为正丁醇项目的可持续发展奠定了坚实的基础。</w:t>
      </w:r>
    </w:p>
    <w:p>
      <w:pPr>
        <w:pStyle w:val="Heading2"/>
        <w:ind w:firstLine="560" w:firstLineChars="200"/>
        <w:rPr>
          <w:rFonts w:ascii="仿宋" w:eastAsia="仿宋" w:hAnsi="仿宋" w:cs="仿宋" w:hint="eastAsia"/>
          <w:sz w:val="28"/>
          <w:lang w:eastAsia="zh-CN"/>
        </w:rPr>
      </w:pPr>
      <w:bookmarkStart w:id="5" w:name="_Toc1027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为确保正丁醇项目的高效生产和技术实施，我们制定了一套精心设计的设备选型方案，以满足正丁醇项目生产、质量和环保的要求。该方案的主要特点如下：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正丁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针对正丁醇项目产品的多样性和小批量生产的特点，我们将建设柔性制造生产线。通过在设备选型中考虑柔性制造技术，可以灵活应对不同产品规格和生产需求，实现生产线的高度灵活性和适应性。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928"/>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7386"/>
      <w:r>
        <w:rPr>
          <w:rFonts w:ascii="仿宋" w:eastAsia="仿宋" w:hAnsi="仿宋" w:cs="仿宋" w:hint="eastAsia"/>
          <w:lang w:eastAsia="zh-CN"/>
        </w:rPr>
        <w:t>(一)、正丁醇行业分析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正丁醇行业一直以来都是市场的关注焦点。行业内的发展趋势、竞争态势以及潜在机会都对正丁醇项目的推进产生深远的影响。通过深入研究行业的整体概貌，我们将更好地理解行业的核心特征，为正丁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正丁醇行业，技术一直是推动创新和发展的关键因素。我们将对当前技术趋势进行详尽分析，包括但不限于人工智能、大数据应用、先进制造技术等。这有助于正丁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正丁醇项目成功的基础。我们将对主要竞争对手进行深入研究，包括其市场份额、产品特点、市场定位等。通过全面了解竞争对手的优势和劣势，正丁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2113"/>
      <w:r>
        <w:rPr>
          <w:rFonts w:ascii="仿宋" w:eastAsia="仿宋" w:hAnsi="仿宋" w:cs="仿宋" w:hint="eastAsia"/>
          <w:sz w:val="28"/>
          <w:lang w:eastAsia="zh-CN"/>
        </w:rPr>
        <w:t>(二)、正丁醇市场分析预测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通过对市场规模的深入调研，我们将预测正丁醇市场未来的增长趋势。这包括市场的整体规模、各细分领域的发展趋势等。正丁醇项目可以根据市场的扩张速度和潜在机会，制定更符合市场需求的发展策略。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了解消费者的需求是市场分析的核心。我们将通过调查研究，深入挖掘目标消费者的需求特点、购买习惯以及对产品和服务的期望。这有助于正丁醇项目更好地定位目标市场，提供更符合消费者期待的解决方案。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正丁醇项目实施过程中需要充分考虑的因素。我们将对市场风险进行全面评估，包括但不限于政策法规风险、市场竞争风险、技术变革风险等。通过对潜在风险的深入分析，正丁醇项目可以制定相应的风险缓解策略，降低不确定性对正丁醇项目的影响。</w:t>
      </w:r>
    </w:p>
    <w:p>
      <w:pPr>
        <w:pStyle w:val="Heading1"/>
        <w:ind w:firstLine="560" w:firstLineChars="200"/>
        <w:rPr>
          <w:rFonts w:ascii="仿宋" w:eastAsia="仿宋" w:hAnsi="仿宋" w:cs="仿宋" w:hint="eastAsia"/>
          <w:sz w:val="28"/>
          <w:lang w:eastAsia="zh-CN"/>
        </w:rPr>
      </w:pPr>
      <w:bookmarkStart w:id="9" w:name="_Toc2119"/>
      <w:r>
        <w:rPr>
          <w:rFonts w:ascii="仿宋" w:eastAsia="仿宋" w:hAnsi="仿宋" w:cs="仿宋" w:hint="eastAsia"/>
          <w:sz w:val="28"/>
          <w:lang w:eastAsia="zh-CN"/>
        </w:rPr>
        <w:t>三、正丁醇项目土建工程</w:t>
      </w:r>
      <w:bookmarkEnd w:id="9"/>
    </w:p>
    <w:p>
      <w:pPr>
        <w:pStyle w:val="Heading2"/>
        <w:rPr>
          <w:rFonts w:ascii="仿宋" w:eastAsia="仿宋" w:hAnsi="仿宋" w:cs="仿宋" w:hint="eastAsia"/>
          <w:lang w:eastAsia="zh-CN"/>
        </w:rPr>
      </w:pPr>
      <w:bookmarkStart w:id="10" w:name="_Toc560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在正丁醇项目的建筑工程设计中，我们将秉承一系列重要的设计原则，以确保正丁醇项目建筑在功能、美观、可持续性等方面达到最佳效果。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首要原则是确保建筑的功能性得到最大化的发挥。我们将充分理解正丁醇项目的实际需求，合理布局各个功能区域，保证建筑在满足业务需求的同时，提供高效的工作环境。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在建筑设计中，我们将综合考虑建设和运营成本。通过精细的经济效益分析，确保设计方案在高效利用资源的同时，对正丁醇项目的长期盈利能力有积极的贡献。</w:t>
      </w:r>
    </w:p>
    <w:p>
      <w:pPr>
        <w:pStyle w:val="Heading2"/>
        <w:ind w:firstLine="560" w:firstLineChars="200"/>
        <w:rPr>
          <w:rFonts w:ascii="仿宋" w:eastAsia="仿宋" w:hAnsi="仿宋" w:cs="仿宋" w:hint="eastAsia"/>
          <w:sz w:val="28"/>
          <w:lang w:eastAsia="zh-CN"/>
        </w:rPr>
      </w:pPr>
      <w:bookmarkStart w:id="11" w:name="_Toc177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正丁醇项目的土建工程设计中，我们将精准设定设计年限，结合正丁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正丁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475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正丁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正丁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正丁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194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本期工程正丁醇项目预计总建筑面积XXX平方米，其中：计容建筑面积XXX平方米，计划建筑工程投资XX万元，占正丁醇项目总投资的XX%。</w:t>
      </w:r>
    </w:p>
    <w:p>
      <w:pPr>
        <w:pStyle w:val="Heading1"/>
        <w:ind w:firstLine="560" w:firstLineChars="200"/>
        <w:rPr>
          <w:rFonts w:ascii="仿宋" w:eastAsia="仿宋" w:hAnsi="仿宋" w:cs="仿宋" w:hint="eastAsia"/>
          <w:sz w:val="28"/>
          <w:lang w:eastAsia="zh-CN"/>
        </w:rPr>
      </w:pPr>
      <w:bookmarkStart w:id="14" w:name="_Toc21450"/>
      <w:r>
        <w:rPr>
          <w:rFonts w:ascii="仿宋" w:eastAsia="仿宋" w:hAnsi="仿宋" w:cs="仿宋" w:hint="eastAsia"/>
          <w:sz w:val="28"/>
          <w:lang w:eastAsia="zh-CN"/>
        </w:rPr>
        <w:t>四、正丁醇项目建设背景及必要性分析</w:t>
      </w:r>
      <w:bookmarkEnd w:id="14"/>
    </w:p>
    <w:p>
      <w:pPr>
        <w:pStyle w:val="Heading2"/>
        <w:rPr>
          <w:rFonts w:ascii="仿宋" w:eastAsia="仿宋" w:hAnsi="仿宋" w:cs="仿宋" w:hint="eastAsia"/>
          <w:lang w:eastAsia="zh-CN"/>
        </w:rPr>
      </w:pPr>
      <w:bookmarkStart w:id="15" w:name="_Toc21926"/>
      <w:r>
        <w:rPr>
          <w:rFonts w:ascii="仿宋" w:eastAsia="仿宋" w:hAnsi="仿宋" w:cs="仿宋" w:hint="eastAsia"/>
          <w:lang w:eastAsia="zh-CN"/>
        </w:rPr>
        <w:t>(一)、正丁醇项目背景分析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丁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正丁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我们的背景分析将深入挖掘当前行业的发展趋势，通过对竞争态势的全面审视，找到正丁醇项目在这个潮流中的定位。同时，我们将关注行业内涌现的新兴机遇，以便正丁醇项目更好地融入行业发展的潮流中。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正丁醇项目提供了强大的发展动力。我们将聚焦于行业内最新的技术发展趋势，包括但不限于人工智能、大数据分析、物联网等领域。通过深度的技术研究，我们将确保正丁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正丁醇项目发展的源泉。我们将投入更多的精力对市场需求进行深入剖析，超越表面的需求，深入挖掘潜在的市场痛点和机遇。通过对市场需求的细致了解，正丁醇项目将更有针对性地设计解决方案，满足市场的多样化需求，从而更好地促进正丁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正丁醇项目战略至关重要。我们将对竞争态势进行更为深入的分析，包括但不限于市场份额、产品特点、客户满意度等多个维度。通过深度的竞争分析，正丁醇项目将能够更准确地把握市场脉搏，制定具有竞争力的正丁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正丁醇项目的发展具有直接的影响。我们将进行更为全面的法规和政策分析，了解行业发展中的潜在法律风险和合规挑战。通过充分了解和遵守相关法规，正丁醇项目将确保在法律框架内合法合规运营，为正丁醇项目的稳健发展提供有力支持。</w:t>
      </w:r>
    </w:p>
    <w:p>
      <w:pPr>
        <w:pStyle w:val="Heading2"/>
        <w:ind w:firstLine="560" w:firstLineChars="200"/>
        <w:rPr>
          <w:rFonts w:ascii="仿宋" w:eastAsia="仿宋" w:hAnsi="仿宋" w:cs="仿宋" w:hint="eastAsia"/>
          <w:sz w:val="28"/>
          <w:lang w:eastAsia="zh-CN"/>
        </w:rPr>
      </w:pPr>
      <w:bookmarkStart w:id="16" w:name="_Toc17005"/>
      <w:r>
        <w:rPr>
          <w:rFonts w:ascii="仿宋" w:eastAsia="仿宋" w:hAnsi="仿宋" w:cs="仿宋" w:hint="eastAsia"/>
          <w:sz w:val="28"/>
          <w:lang w:eastAsia="zh-CN"/>
        </w:rPr>
        <w:t>(二)、正丁醇项目建设必要性分析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丁醇项目建设的迫切性源于对行业发展趋势的深刻洞察。我们正处于一个行业变革的时代，科技创新、数字化转型成为企业发展的关键动力。正丁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丁醇项目建设不仅仅是为了跟上潮流，更是为了通过技术创新推动企业的持续发展。通过引入先进的技术和解决方案，正丁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正丁醇项目的建设成为必然选择，通过提高产品质量、拓展服务领域，从而在竞争中获得更多的机会。正丁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正丁醇项目建设的必要性体现在对客户需求更精准的满足。通过正丁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正丁醇项目建设的背后是对企业持续创新的追求。只有通过不断创新，企业才能在竞争中立于不败之地。正丁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2726"/>
      <w:r>
        <w:rPr>
          <w:rFonts w:ascii="仿宋" w:eastAsia="仿宋" w:hAnsi="仿宋" w:cs="仿宋" w:hint="eastAsia"/>
          <w:sz w:val="28"/>
          <w:lang w:eastAsia="zh-CN"/>
        </w:rPr>
        <w:t>五、正丁醇项目建设单位说明</w:t>
      </w:r>
      <w:bookmarkEnd w:id="17"/>
    </w:p>
    <w:p>
      <w:pPr>
        <w:pStyle w:val="Heading2"/>
        <w:rPr>
          <w:rFonts w:ascii="仿宋" w:eastAsia="仿宋" w:hAnsi="仿宋" w:cs="仿宋" w:hint="eastAsia"/>
          <w:lang w:eastAsia="zh-CN"/>
        </w:rPr>
      </w:pPr>
      <w:bookmarkStart w:id="18" w:name="_Toc23794"/>
      <w:r>
        <w:rPr>
          <w:rFonts w:ascii="仿宋" w:eastAsia="仿宋" w:hAnsi="仿宋" w:cs="仿宋" w:hint="eastAsia"/>
          <w:lang w:eastAsia="zh-CN"/>
        </w:rPr>
        <w:t>(一)、正丁醇项目承办单位基本情况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5129"/>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正丁醇项目承办单位的XXXX，我们着眼于实现可持续的经济效益。通过技术创新和解决方案的提供，公司预计在正丁醇项目执行期间将获得可观的收入增长。这一收入来源主要包括正丁醇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同时，我们注重成本控制和效率提升，以确保正丁醇项目的可持续盈利。透过精细的管理和资源优化，公司期望实现正丁醇项目利润最大化。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正丁醇项目实施进行全面的投资评估，包括正丁醇项目启动阶段的资金投入和后续运营成本。通过对正丁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正丁醇项目实施过程中具备足够的资金流动性，公司将进行详尽的现金流分析。这包括资金需求的合理预测、正丁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0033"/>
      <w:r>
        <w:rPr>
          <w:rFonts w:ascii="仿宋" w:eastAsia="仿宋" w:hAnsi="仿宋" w:cs="仿宋" w:hint="eastAsia"/>
          <w:sz w:val="28"/>
          <w:lang w:eastAsia="zh-CN"/>
        </w:rPr>
        <w:t>六、正丁醇项目可持续发展</w:t>
      </w:r>
      <w:bookmarkEnd w:id="20"/>
    </w:p>
    <w:p>
      <w:pPr>
        <w:pStyle w:val="Heading2"/>
        <w:rPr>
          <w:rFonts w:ascii="仿宋" w:eastAsia="仿宋" w:hAnsi="仿宋" w:cs="仿宋" w:hint="eastAsia"/>
          <w:lang w:eastAsia="zh-CN"/>
        </w:rPr>
      </w:pPr>
      <w:bookmarkStart w:id="21" w:name="_Toc24001"/>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正丁醇项目中，正丁醇项目团队着眼于未来，明确了可持续发展的战略方向。制定的具体可持续发展目标包括降低资源使用、采用环保技术、最大化社会效益等。这一步骤不仅有助于正丁醇项目在环保和社会责任方面达到最高标准，也为未来提供了明确的指引，确保正丁醇项目的发展符合可持续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https://d.book118.com/437166005060006052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正丁醇项目规划设计蓝图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CE169D"/>
    <w:rsid w:val="52CE16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166005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2024-03-02T20:17:00Z</dcterms:created>
  <dcterms:modified xsi:type="dcterms:W3CDTF">2024-03-02T20:17:38Z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C098572CB1E3491F9056F9C5BD32D241_11</vt:lpwstr>
  </property>
  <property fmtid="{D5CDD505-2E9C-101B-9397-08002B2CF9AE}" pid="3" name="KSOProductBuildVer">
    <vt:lpwstr>2052-12.1.0.16388</vt:lpwstr>
  </property>
</Properties>
</file>