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医用X射线设备项目规划设计纲要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43" w:history="1">
        <w:r>
          <w:rPr>
            <w:rFonts w:ascii="仿宋" w:eastAsia="仿宋" w:hAnsi="仿宋" w:cs="仿宋" w:hint="eastAsia"/>
            <w:lang w:eastAsia="zh-CN"/>
          </w:rPr>
          <w:t>前言</w:t>
        </w:r>
        <w:r>
          <w:tab/>
        </w:r>
        <w:r>
          <w:fldChar w:fldCharType="begin"/>
        </w:r>
        <w:r>
          <w:instrText xml:space="preserve"> PAGEREF _Toc23143 \h </w:instrText>
        </w:r>
        <w:r>
          <w:fldChar w:fldCharType="separate"/>
        </w:r>
        <w:r>
          <w:t>3</w:t>
        </w:r>
        <w:r>
          <w:fldChar w:fldCharType="end"/>
        </w:r>
      </w:hyperlink>
    </w:p>
    <w:p>
      <w:pPr>
        <w:pStyle w:val="TOC1"/>
        <w:tabs>
          <w:tab w:val="right" w:leader="dot" w:pos="8306"/>
        </w:tabs>
      </w:pPr>
      <w:hyperlink w:anchor="_Toc32330" w:history="1">
        <w:r>
          <w:rPr>
            <w:rFonts w:ascii="仿宋" w:eastAsia="仿宋" w:hAnsi="仿宋" w:cs="仿宋" w:hint="eastAsia"/>
            <w:lang w:eastAsia="zh-CN"/>
          </w:rPr>
          <w:t>一、医用X射线设备项目选址可行性分析</w:t>
        </w:r>
        <w:r>
          <w:tab/>
        </w:r>
        <w:r>
          <w:fldChar w:fldCharType="begin"/>
        </w:r>
        <w:r>
          <w:instrText xml:space="preserve"> PAGEREF _Toc32330 \h </w:instrText>
        </w:r>
        <w:r>
          <w:fldChar w:fldCharType="separate"/>
        </w:r>
        <w:r>
          <w:t>3</w:t>
        </w:r>
        <w:r>
          <w:fldChar w:fldCharType="end"/>
        </w:r>
      </w:hyperlink>
    </w:p>
    <w:p>
      <w:pPr>
        <w:pStyle w:val="TOC2"/>
        <w:tabs>
          <w:tab w:val="right" w:leader="dot" w:pos="8306"/>
        </w:tabs>
      </w:pPr>
      <w:hyperlink w:anchor="_Toc30218" w:history="1">
        <w:r>
          <w:rPr>
            <w:rFonts w:ascii="仿宋" w:eastAsia="仿宋" w:hAnsi="仿宋" w:cs="仿宋" w:hint="eastAsia"/>
            <w:lang w:eastAsia="zh-CN"/>
          </w:rPr>
          <w:t>(一)、医用X射线设备项目选址</w:t>
        </w:r>
        <w:r>
          <w:tab/>
        </w:r>
        <w:r>
          <w:fldChar w:fldCharType="begin"/>
        </w:r>
        <w:r>
          <w:instrText xml:space="preserve"> PAGEREF _Toc30218 \h </w:instrText>
        </w:r>
        <w:r>
          <w:fldChar w:fldCharType="separate"/>
        </w:r>
        <w:r>
          <w:t>3</w:t>
        </w:r>
        <w:r>
          <w:fldChar w:fldCharType="end"/>
        </w:r>
      </w:hyperlink>
    </w:p>
    <w:p>
      <w:pPr>
        <w:pStyle w:val="TOC2"/>
        <w:tabs>
          <w:tab w:val="right" w:leader="dot" w:pos="8306"/>
        </w:tabs>
      </w:pPr>
      <w:hyperlink w:anchor="_Toc25922" w:history="1">
        <w:r>
          <w:rPr>
            <w:rFonts w:ascii="仿宋" w:eastAsia="仿宋" w:hAnsi="仿宋" w:cs="仿宋" w:hint="eastAsia"/>
            <w:lang w:eastAsia="zh-CN"/>
          </w:rPr>
          <w:t>(二)、用地控制指标</w:t>
        </w:r>
        <w:r>
          <w:tab/>
        </w:r>
        <w:r>
          <w:fldChar w:fldCharType="begin"/>
        </w:r>
        <w:r>
          <w:instrText xml:space="preserve"> PAGEREF _Toc25922 \h </w:instrText>
        </w:r>
        <w:r>
          <w:fldChar w:fldCharType="separate"/>
        </w:r>
        <w:r>
          <w:t>3</w:t>
        </w:r>
        <w:r>
          <w:fldChar w:fldCharType="end"/>
        </w:r>
      </w:hyperlink>
    </w:p>
    <w:p>
      <w:pPr>
        <w:pStyle w:val="TOC2"/>
        <w:tabs>
          <w:tab w:val="right" w:leader="dot" w:pos="8306"/>
        </w:tabs>
      </w:pPr>
      <w:hyperlink w:anchor="_Toc21028" w:history="1">
        <w:r>
          <w:rPr>
            <w:rFonts w:ascii="仿宋" w:eastAsia="仿宋" w:hAnsi="仿宋" w:cs="仿宋" w:hint="eastAsia"/>
            <w:lang w:eastAsia="zh-CN"/>
          </w:rPr>
          <w:t>(三)、节约用地措施</w:t>
        </w:r>
        <w:r>
          <w:tab/>
        </w:r>
        <w:r>
          <w:fldChar w:fldCharType="begin"/>
        </w:r>
        <w:r>
          <w:instrText xml:space="preserve"> PAGEREF _Toc21028 \h </w:instrText>
        </w:r>
        <w:r>
          <w:fldChar w:fldCharType="separate"/>
        </w:r>
        <w:r>
          <w:t>5</w:t>
        </w:r>
        <w:r>
          <w:fldChar w:fldCharType="end"/>
        </w:r>
      </w:hyperlink>
    </w:p>
    <w:p>
      <w:pPr>
        <w:pStyle w:val="TOC2"/>
        <w:tabs>
          <w:tab w:val="right" w:leader="dot" w:pos="8306"/>
        </w:tabs>
      </w:pPr>
      <w:hyperlink w:anchor="_Toc25100" w:history="1">
        <w:r>
          <w:rPr>
            <w:rFonts w:ascii="仿宋" w:eastAsia="仿宋" w:hAnsi="仿宋" w:cs="仿宋" w:hint="eastAsia"/>
            <w:lang w:eastAsia="zh-CN"/>
          </w:rPr>
          <w:t>(四)、总图布置方案</w:t>
        </w:r>
        <w:r>
          <w:tab/>
        </w:r>
        <w:r>
          <w:fldChar w:fldCharType="begin"/>
        </w:r>
        <w:r>
          <w:instrText xml:space="preserve"> PAGEREF _Toc25100 \h </w:instrText>
        </w:r>
        <w:r>
          <w:fldChar w:fldCharType="separate"/>
        </w:r>
        <w:r>
          <w:t>6</w:t>
        </w:r>
        <w:r>
          <w:fldChar w:fldCharType="end"/>
        </w:r>
      </w:hyperlink>
    </w:p>
    <w:p>
      <w:pPr>
        <w:pStyle w:val="TOC2"/>
        <w:tabs>
          <w:tab w:val="right" w:leader="dot" w:pos="8306"/>
        </w:tabs>
      </w:pPr>
      <w:hyperlink w:anchor="_Toc23583" w:history="1">
        <w:r>
          <w:rPr>
            <w:rFonts w:ascii="仿宋" w:eastAsia="仿宋" w:hAnsi="仿宋" w:cs="仿宋" w:hint="eastAsia"/>
            <w:lang w:eastAsia="zh-CN"/>
          </w:rPr>
          <w:t>(五)、选址综合评价</w:t>
        </w:r>
        <w:r>
          <w:tab/>
        </w:r>
        <w:r>
          <w:fldChar w:fldCharType="begin"/>
        </w:r>
        <w:r>
          <w:instrText xml:space="preserve"> PAGEREF _Toc23583 \h </w:instrText>
        </w:r>
        <w:r>
          <w:fldChar w:fldCharType="separate"/>
        </w:r>
        <w:r>
          <w:t>7</w:t>
        </w:r>
        <w:r>
          <w:fldChar w:fldCharType="end"/>
        </w:r>
      </w:hyperlink>
    </w:p>
    <w:p>
      <w:pPr>
        <w:pStyle w:val="TOC1"/>
        <w:tabs>
          <w:tab w:val="right" w:leader="dot" w:pos="8306"/>
        </w:tabs>
      </w:pPr>
      <w:hyperlink w:anchor="_Toc10295" w:history="1">
        <w:r>
          <w:rPr>
            <w:rFonts w:ascii="仿宋" w:eastAsia="仿宋" w:hAnsi="仿宋" w:cs="仿宋" w:hint="eastAsia"/>
            <w:lang w:eastAsia="zh-CN"/>
          </w:rPr>
          <w:t>二、医用X射线设备项目可持续发展</w:t>
        </w:r>
        <w:r>
          <w:tab/>
        </w:r>
        <w:r>
          <w:fldChar w:fldCharType="begin"/>
        </w:r>
        <w:r>
          <w:instrText xml:space="preserve"> PAGEREF _Toc10295 \h </w:instrText>
        </w:r>
        <w:r>
          <w:fldChar w:fldCharType="separate"/>
        </w:r>
        <w:r>
          <w:t>8</w:t>
        </w:r>
        <w:r>
          <w:fldChar w:fldCharType="end"/>
        </w:r>
      </w:hyperlink>
    </w:p>
    <w:p>
      <w:pPr>
        <w:pStyle w:val="TOC2"/>
        <w:tabs>
          <w:tab w:val="right" w:leader="dot" w:pos="8306"/>
        </w:tabs>
      </w:pPr>
      <w:hyperlink w:anchor="_Toc11754" w:history="1">
        <w:r>
          <w:rPr>
            <w:rFonts w:ascii="仿宋" w:eastAsia="仿宋" w:hAnsi="仿宋" w:cs="仿宋" w:hint="eastAsia"/>
            <w:lang w:eastAsia="zh-CN"/>
          </w:rPr>
          <w:t>(一)、可持续战略与实践</w:t>
        </w:r>
        <w:r>
          <w:tab/>
        </w:r>
        <w:r>
          <w:fldChar w:fldCharType="begin"/>
        </w:r>
        <w:r>
          <w:instrText xml:space="preserve"> PAGEREF _Toc11754 \h </w:instrText>
        </w:r>
        <w:r>
          <w:fldChar w:fldCharType="separate"/>
        </w:r>
        <w:r>
          <w:t>8</w:t>
        </w:r>
        <w:r>
          <w:fldChar w:fldCharType="end"/>
        </w:r>
      </w:hyperlink>
    </w:p>
    <w:p>
      <w:pPr>
        <w:pStyle w:val="TOC2"/>
        <w:tabs>
          <w:tab w:val="right" w:leader="dot" w:pos="8306"/>
        </w:tabs>
      </w:pPr>
      <w:hyperlink w:anchor="_Toc21519" w:history="1">
        <w:r>
          <w:rPr>
            <w:rFonts w:ascii="仿宋" w:eastAsia="仿宋" w:hAnsi="仿宋" w:cs="仿宋" w:hint="eastAsia"/>
            <w:lang w:eastAsia="zh-CN"/>
          </w:rPr>
          <w:t>(二)、环保与社会责任</w:t>
        </w:r>
        <w:r>
          <w:tab/>
        </w:r>
        <w:r>
          <w:fldChar w:fldCharType="begin"/>
        </w:r>
        <w:r>
          <w:instrText xml:space="preserve"> PAGEREF _Toc21519 \h </w:instrText>
        </w:r>
        <w:r>
          <w:fldChar w:fldCharType="separate"/>
        </w:r>
        <w:r>
          <w:t>9</w:t>
        </w:r>
        <w:r>
          <w:fldChar w:fldCharType="end"/>
        </w:r>
      </w:hyperlink>
    </w:p>
    <w:p>
      <w:pPr>
        <w:pStyle w:val="TOC1"/>
        <w:tabs>
          <w:tab w:val="right" w:leader="dot" w:pos="8306"/>
        </w:tabs>
      </w:pPr>
      <w:hyperlink w:anchor="_Toc7254" w:history="1">
        <w:r>
          <w:rPr>
            <w:rFonts w:ascii="仿宋" w:eastAsia="仿宋" w:hAnsi="仿宋" w:cs="仿宋" w:hint="eastAsia"/>
            <w:lang w:eastAsia="zh-CN"/>
          </w:rPr>
          <w:t>三、医用X射线设备项目建设单位说明</w:t>
        </w:r>
        <w:r>
          <w:tab/>
        </w:r>
        <w:r>
          <w:fldChar w:fldCharType="begin"/>
        </w:r>
        <w:r>
          <w:instrText xml:space="preserve"> PAGEREF _Toc7254 \h </w:instrText>
        </w:r>
        <w:r>
          <w:fldChar w:fldCharType="separate"/>
        </w:r>
        <w:r>
          <w:t>10</w:t>
        </w:r>
        <w:r>
          <w:fldChar w:fldCharType="end"/>
        </w:r>
      </w:hyperlink>
    </w:p>
    <w:p>
      <w:pPr>
        <w:pStyle w:val="TOC2"/>
        <w:tabs>
          <w:tab w:val="right" w:leader="dot" w:pos="8306"/>
        </w:tabs>
      </w:pPr>
      <w:hyperlink w:anchor="_Toc12809" w:history="1">
        <w:r>
          <w:rPr>
            <w:rFonts w:ascii="仿宋" w:eastAsia="仿宋" w:hAnsi="仿宋" w:cs="仿宋" w:hint="eastAsia"/>
            <w:lang w:eastAsia="zh-CN"/>
          </w:rPr>
          <w:t>(一)、医用X射线设备项目承办单位基本情况</w:t>
        </w:r>
        <w:r>
          <w:tab/>
        </w:r>
        <w:r>
          <w:fldChar w:fldCharType="begin"/>
        </w:r>
        <w:r>
          <w:instrText xml:space="preserve"> PAGEREF _Toc12809 \h </w:instrText>
        </w:r>
        <w:r>
          <w:fldChar w:fldCharType="separate"/>
        </w:r>
        <w:r>
          <w:t>10</w:t>
        </w:r>
        <w:r>
          <w:fldChar w:fldCharType="end"/>
        </w:r>
      </w:hyperlink>
    </w:p>
    <w:p>
      <w:pPr>
        <w:pStyle w:val="TOC2"/>
        <w:tabs>
          <w:tab w:val="right" w:leader="dot" w:pos="8306"/>
        </w:tabs>
      </w:pPr>
      <w:hyperlink w:anchor="_Toc2376" w:history="1">
        <w:r>
          <w:rPr>
            <w:rFonts w:ascii="仿宋" w:eastAsia="仿宋" w:hAnsi="仿宋" w:cs="仿宋" w:hint="eastAsia"/>
            <w:lang w:eastAsia="zh-CN"/>
          </w:rPr>
          <w:t>(二)、公司经济效益分析</w:t>
        </w:r>
        <w:r>
          <w:tab/>
        </w:r>
        <w:r>
          <w:fldChar w:fldCharType="begin"/>
        </w:r>
        <w:r>
          <w:instrText xml:space="preserve"> PAGEREF _Toc2376 \h </w:instrText>
        </w:r>
        <w:r>
          <w:fldChar w:fldCharType="separate"/>
        </w:r>
        <w:r>
          <w:t>11</w:t>
        </w:r>
        <w:r>
          <w:fldChar w:fldCharType="end"/>
        </w:r>
      </w:hyperlink>
    </w:p>
    <w:p>
      <w:pPr>
        <w:pStyle w:val="TOC1"/>
        <w:tabs>
          <w:tab w:val="right" w:leader="dot" w:pos="8306"/>
        </w:tabs>
      </w:pPr>
      <w:hyperlink w:anchor="_Toc20149" w:history="1">
        <w:r>
          <w:rPr>
            <w:rFonts w:ascii="仿宋" w:eastAsia="仿宋" w:hAnsi="仿宋" w:cs="仿宋" w:hint="eastAsia"/>
            <w:lang w:eastAsia="zh-CN"/>
          </w:rPr>
          <w:t>四、医用X射线设备项目绩效评估</w:t>
        </w:r>
        <w:r>
          <w:tab/>
        </w:r>
        <w:r>
          <w:fldChar w:fldCharType="begin"/>
        </w:r>
        <w:r>
          <w:instrText xml:space="preserve"> PAGEREF _Toc20149 \h </w:instrText>
        </w:r>
        <w:r>
          <w:fldChar w:fldCharType="separate"/>
        </w:r>
        <w:r>
          <w:t>12</w:t>
        </w:r>
        <w:r>
          <w:fldChar w:fldCharType="end"/>
        </w:r>
      </w:hyperlink>
    </w:p>
    <w:p>
      <w:pPr>
        <w:pStyle w:val="TOC2"/>
        <w:tabs>
          <w:tab w:val="right" w:leader="dot" w:pos="8306"/>
        </w:tabs>
      </w:pPr>
      <w:hyperlink w:anchor="_Toc8289" w:history="1">
        <w:r>
          <w:rPr>
            <w:rFonts w:ascii="仿宋" w:eastAsia="仿宋" w:hAnsi="仿宋" w:cs="仿宋" w:hint="eastAsia"/>
            <w:lang w:eastAsia="zh-CN"/>
          </w:rPr>
          <w:t>(一)、绩效评估指标</w:t>
        </w:r>
        <w:r>
          <w:tab/>
        </w:r>
        <w:r>
          <w:fldChar w:fldCharType="begin"/>
        </w:r>
        <w:r>
          <w:instrText xml:space="preserve"> PAGEREF _Toc8289 \h </w:instrText>
        </w:r>
        <w:r>
          <w:fldChar w:fldCharType="separate"/>
        </w:r>
        <w:r>
          <w:t>12</w:t>
        </w:r>
        <w:r>
          <w:fldChar w:fldCharType="end"/>
        </w:r>
      </w:hyperlink>
    </w:p>
    <w:p>
      <w:pPr>
        <w:pStyle w:val="TOC2"/>
        <w:tabs>
          <w:tab w:val="right" w:leader="dot" w:pos="8306"/>
        </w:tabs>
      </w:pPr>
      <w:hyperlink w:anchor="_Toc31544" w:history="1">
        <w:r>
          <w:rPr>
            <w:rFonts w:ascii="仿宋" w:eastAsia="仿宋" w:hAnsi="仿宋" w:cs="仿宋" w:hint="eastAsia"/>
            <w:lang w:eastAsia="zh-CN"/>
          </w:rPr>
          <w:t>(二)、绩效评估方法</w:t>
        </w:r>
        <w:r>
          <w:tab/>
        </w:r>
        <w:r>
          <w:fldChar w:fldCharType="begin"/>
        </w:r>
        <w:r>
          <w:instrText xml:space="preserve"> PAGEREF _Toc31544 \h </w:instrText>
        </w:r>
        <w:r>
          <w:fldChar w:fldCharType="separate"/>
        </w:r>
        <w:r>
          <w:t>13</w:t>
        </w:r>
        <w:r>
          <w:fldChar w:fldCharType="end"/>
        </w:r>
      </w:hyperlink>
    </w:p>
    <w:p>
      <w:pPr>
        <w:pStyle w:val="TOC2"/>
        <w:tabs>
          <w:tab w:val="right" w:leader="dot" w:pos="8306"/>
        </w:tabs>
      </w:pPr>
      <w:hyperlink w:anchor="_Toc6673" w:history="1">
        <w:r>
          <w:rPr>
            <w:rFonts w:ascii="仿宋" w:eastAsia="仿宋" w:hAnsi="仿宋" w:cs="仿宋" w:hint="eastAsia"/>
            <w:lang w:eastAsia="zh-CN"/>
          </w:rPr>
          <w:t>(三)、绩效评估周期</w:t>
        </w:r>
        <w:r>
          <w:tab/>
        </w:r>
        <w:r>
          <w:fldChar w:fldCharType="begin"/>
        </w:r>
        <w:r>
          <w:instrText xml:space="preserve"> PAGEREF _Toc6673 \h </w:instrText>
        </w:r>
        <w:r>
          <w:fldChar w:fldCharType="separate"/>
        </w:r>
        <w:r>
          <w:t>14</w:t>
        </w:r>
        <w:r>
          <w:fldChar w:fldCharType="end"/>
        </w:r>
      </w:hyperlink>
    </w:p>
    <w:p>
      <w:pPr>
        <w:pStyle w:val="TOC1"/>
        <w:tabs>
          <w:tab w:val="right" w:leader="dot" w:pos="8306"/>
        </w:tabs>
      </w:pPr>
      <w:hyperlink w:anchor="_Toc4761" w:history="1">
        <w:r>
          <w:rPr>
            <w:rFonts w:ascii="仿宋" w:eastAsia="仿宋" w:hAnsi="仿宋" w:cs="仿宋" w:hint="eastAsia"/>
            <w:lang w:eastAsia="zh-CN"/>
          </w:rPr>
          <w:t>五、市场分析、调研</w:t>
        </w:r>
        <w:r>
          <w:tab/>
        </w:r>
        <w:r>
          <w:fldChar w:fldCharType="begin"/>
        </w:r>
        <w:r>
          <w:instrText xml:space="preserve"> PAGEREF _Toc4761 \h </w:instrText>
        </w:r>
        <w:r>
          <w:fldChar w:fldCharType="separate"/>
        </w:r>
        <w:r>
          <w:t>15</w:t>
        </w:r>
        <w:r>
          <w:fldChar w:fldCharType="end"/>
        </w:r>
      </w:hyperlink>
    </w:p>
    <w:p>
      <w:pPr>
        <w:pStyle w:val="TOC2"/>
        <w:tabs>
          <w:tab w:val="right" w:leader="dot" w:pos="8306"/>
        </w:tabs>
      </w:pPr>
      <w:hyperlink w:anchor="_Toc16441" w:history="1">
        <w:r>
          <w:rPr>
            <w:rFonts w:ascii="仿宋" w:eastAsia="仿宋" w:hAnsi="仿宋" w:cs="仿宋" w:hint="eastAsia"/>
            <w:lang w:eastAsia="zh-CN"/>
          </w:rPr>
          <w:t>(一)、医用X射线设备行业分析</w:t>
        </w:r>
        <w:r>
          <w:tab/>
        </w:r>
        <w:r>
          <w:fldChar w:fldCharType="begin"/>
        </w:r>
        <w:r>
          <w:instrText xml:space="preserve"> PAGEREF _Toc16441 \h </w:instrText>
        </w:r>
        <w:r>
          <w:fldChar w:fldCharType="separate"/>
        </w:r>
        <w:r>
          <w:t>15</w:t>
        </w:r>
        <w:r>
          <w:fldChar w:fldCharType="end"/>
        </w:r>
      </w:hyperlink>
    </w:p>
    <w:p>
      <w:pPr>
        <w:pStyle w:val="TOC2"/>
        <w:tabs>
          <w:tab w:val="right" w:leader="dot" w:pos="8306"/>
        </w:tabs>
      </w:pPr>
      <w:hyperlink w:anchor="_Toc28258" w:history="1">
        <w:r>
          <w:rPr>
            <w:rFonts w:ascii="仿宋" w:eastAsia="仿宋" w:hAnsi="仿宋" w:cs="仿宋" w:hint="eastAsia"/>
            <w:lang w:eastAsia="zh-CN"/>
          </w:rPr>
          <w:t>(二)、医用X射线设备市场分析预测</w:t>
        </w:r>
        <w:r>
          <w:tab/>
        </w:r>
        <w:r>
          <w:fldChar w:fldCharType="begin"/>
        </w:r>
        <w:r>
          <w:instrText xml:space="preserve"> PAGEREF _Toc28258 \h </w:instrText>
        </w:r>
        <w:r>
          <w:fldChar w:fldCharType="separate"/>
        </w:r>
        <w:r>
          <w:t>16</w:t>
        </w:r>
        <w:r>
          <w:fldChar w:fldCharType="end"/>
        </w:r>
      </w:hyperlink>
    </w:p>
    <w:p>
      <w:pPr>
        <w:pStyle w:val="TOC1"/>
        <w:tabs>
          <w:tab w:val="right" w:leader="dot" w:pos="8306"/>
        </w:tabs>
      </w:pPr>
      <w:hyperlink w:anchor="_Toc2235" w:history="1">
        <w:r>
          <w:rPr>
            <w:rFonts w:ascii="仿宋" w:eastAsia="仿宋" w:hAnsi="仿宋" w:cs="仿宋" w:hint="eastAsia"/>
            <w:lang w:eastAsia="zh-CN"/>
          </w:rPr>
          <w:t>六、医用X射线设备项目土建工程</w:t>
        </w:r>
        <w:r>
          <w:tab/>
        </w:r>
        <w:r>
          <w:fldChar w:fldCharType="begin"/>
        </w:r>
        <w:r>
          <w:instrText xml:space="preserve"> PAGEREF _Toc2235 \h </w:instrText>
        </w:r>
        <w:r>
          <w:fldChar w:fldCharType="separate"/>
        </w:r>
        <w:r>
          <w:t>17</w:t>
        </w:r>
        <w:r>
          <w:fldChar w:fldCharType="end"/>
        </w:r>
      </w:hyperlink>
    </w:p>
    <w:p>
      <w:pPr>
        <w:pStyle w:val="TOC2"/>
        <w:tabs>
          <w:tab w:val="right" w:leader="dot" w:pos="8306"/>
        </w:tabs>
      </w:pPr>
      <w:hyperlink w:anchor="_Toc11623" w:history="1">
        <w:r>
          <w:rPr>
            <w:rFonts w:ascii="仿宋" w:eastAsia="仿宋" w:hAnsi="仿宋" w:cs="仿宋" w:hint="eastAsia"/>
            <w:lang w:eastAsia="zh-CN"/>
          </w:rPr>
          <w:t>(一)、建筑工程设计原则</w:t>
        </w:r>
        <w:r>
          <w:tab/>
        </w:r>
        <w:r>
          <w:fldChar w:fldCharType="begin"/>
        </w:r>
        <w:r>
          <w:instrText xml:space="preserve"> PAGEREF _Toc11623 \h </w:instrText>
        </w:r>
        <w:r>
          <w:fldChar w:fldCharType="separate"/>
        </w:r>
        <w:r>
          <w:t>17</w:t>
        </w:r>
        <w:r>
          <w:fldChar w:fldCharType="end"/>
        </w:r>
      </w:hyperlink>
    </w:p>
    <w:p>
      <w:pPr>
        <w:pStyle w:val="TOC2"/>
        <w:tabs>
          <w:tab w:val="right" w:leader="dot" w:pos="8306"/>
        </w:tabs>
      </w:pPr>
      <w:hyperlink w:anchor="_Toc32170" w:history="1">
        <w:r>
          <w:rPr>
            <w:rFonts w:ascii="仿宋" w:eastAsia="仿宋" w:hAnsi="仿宋" w:cs="仿宋" w:hint="eastAsia"/>
            <w:lang w:eastAsia="zh-CN"/>
          </w:rPr>
          <w:t>(二)、土建工程设计年限及安全等级</w:t>
        </w:r>
        <w:r>
          <w:tab/>
        </w:r>
        <w:r>
          <w:fldChar w:fldCharType="begin"/>
        </w:r>
        <w:r>
          <w:instrText xml:space="preserve"> PAGEREF _Toc32170 \h </w:instrText>
        </w:r>
        <w:r>
          <w:fldChar w:fldCharType="separate"/>
        </w:r>
        <w:r>
          <w:t>18</w:t>
        </w:r>
        <w:r>
          <w:fldChar w:fldCharType="end"/>
        </w:r>
      </w:hyperlink>
    </w:p>
    <w:p>
      <w:pPr>
        <w:pStyle w:val="TOC2"/>
        <w:tabs>
          <w:tab w:val="right" w:leader="dot" w:pos="8306"/>
        </w:tabs>
      </w:pPr>
      <w:hyperlink w:anchor="_Toc17846" w:history="1">
        <w:r>
          <w:rPr>
            <w:rFonts w:ascii="仿宋" w:eastAsia="仿宋" w:hAnsi="仿宋" w:cs="仿宋" w:hint="eastAsia"/>
            <w:lang w:eastAsia="zh-CN"/>
          </w:rPr>
          <w:t>(三)、建筑工程设计总体要求</w:t>
        </w:r>
        <w:r>
          <w:tab/>
        </w:r>
        <w:r>
          <w:fldChar w:fldCharType="begin"/>
        </w:r>
        <w:r>
          <w:instrText xml:space="preserve"> PAGEREF _Toc17846 \h </w:instrText>
        </w:r>
        <w:r>
          <w:fldChar w:fldCharType="separate"/>
        </w:r>
        <w:r>
          <w:t>19</w:t>
        </w:r>
        <w:r>
          <w:fldChar w:fldCharType="end"/>
        </w:r>
      </w:hyperlink>
    </w:p>
    <w:p>
      <w:pPr>
        <w:pStyle w:val="TOC2"/>
        <w:tabs>
          <w:tab w:val="right" w:leader="dot" w:pos="8306"/>
        </w:tabs>
      </w:pPr>
      <w:hyperlink w:anchor="_Toc10245" w:history="1">
        <w:r>
          <w:rPr>
            <w:rFonts w:ascii="仿宋" w:eastAsia="仿宋" w:hAnsi="仿宋" w:cs="仿宋" w:hint="eastAsia"/>
            <w:lang w:eastAsia="zh-CN"/>
          </w:rPr>
          <w:t>(四)、土建工程建设指标</w:t>
        </w:r>
        <w:r>
          <w:tab/>
        </w:r>
        <w:r>
          <w:fldChar w:fldCharType="begin"/>
        </w:r>
        <w:r>
          <w:instrText xml:space="preserve"> PAGEREF _Toc10245 \h </w:instrText>
        </w:r>
        <w:r>
          <w:fldChar w:fldCharType="separate"/>
        </w:r>
        <w:r>
          <w:t>20</w:t>
        </w:r>
        <w:r>
          <w:fldChar w:fldCharType="end"/>
        </w:r>
      </w:hyperlink>
    </w:p>
    <w:p>
      <w:pPr>
        <w:pStyle w:val="TOC1"/>
        <w:tabs>
          <w:tab w:val="right" w:leader="dot" w:pos="8306"/>
        </w:tabs>
      </w:pPr>
      <w:hyperlink w:anchor="_Toc25330" w:history="1">
        <w:r>
          <w:rPr>
            <w:rFonts w:ascii="仿宋" w:eastAsia="仿宋" w:hAnsi="仿宋" w:cs="仿宋" w:hint="eastAsia"/>
            <w:lang w:eastAsia="zh-CN"/>
          </w:rPr>
          <w:t>七、医用X射线设备项目创新与研发</w:t>
        </w:r>
        <w:r>
          <w:tab/>
        </w:r>
        <w:r>
          <w:fldChar w:fldCharType="begin"/>
        </w:r>
        <w:r>
          <w:instrText xml:space="preserve"> PAGEREF _Toc25330 \h </w:instrText>
        </w:r>
        <w:r>
          <w:fldChar w:fldCharType="separate"/>
        </w:r>
        <w:r>
          <w:t>20</w:t>
        </w:r>
        <w:r>
          <w:fldChar w:fldCharType="end"/>
        </w:r>
      </w:hyperlink>
    </w:p>
    <w:p>
      <w:pPr>
        <w:pStyle w:val="TOC2"/>
        <w:tabs>
          <w:tab w:val="right" w:leader="dot" w:pos="8306"/>
        </w:tabs>
      </w:pPr>
      <w:hyperlink w:anchor="_Toc6418" w:history="1">
        <w:r>
          <w:rPr>
            <w:rFonts w:ascii="仿宋" w:eastAsia="仿宋" w:hAnsi="仿宋" w:cs="仿宋" w:hint="eastAsia"/>
            <w:lang w:eastAsia="zh-CN"/>
          </w:rPr>
          <w:t>(一)、创新策略与方向</w:t>
        </w:r>
        <w:r>
          <w:tab/>
        </w:r>
        <w:r>
          <w:fldChar w:fldCharType="begin"/>
        </w:r>
        <w:r>
          <w:instrText xml:space="preserve"> PAGEREF _Toc6418 \h </w:instrText>
        </w:r>
        <w:r>
          <w:fldChar w:fldCharType="separate"/>
        </w:r>
        <w:r>
          <w:t>20</w:t>
        </w:r>
        <w:r>
          <w:fldChar w:fldCharType="end"/>
        </w:r>
      </w:hyperlink>
    </w:p>
    <w:p>
      <w:pPr>
        <w:pStyle w:val="TOC2"/>
        <w:tabs>
          <w:tab w:val="right" w:leader="dot" w:pos="8306"/>
        </w:tabs>
      </w:pPr>
      <w:hyperlink w:anchor="_Toc23724" w:history="1">
        <w:r>
          <w:rPr>
            <w:rFonts w:ascii="仿宋" w:eastAsia="仿宋" w:hAnsi="仿宋" w:cs="仿宋" w:hint="eastAsia"/>
            <w:lang w:eastAsia="zh-CN"/>
          </w:rPr>
          <w:t>(二)、研发规划与投入</w:t>
        </w:r>
        <w:r>
          <w:tab/>
        </w:r>
        <w:r>
          <w:fldChar w:fldCharType="begin"/>
        </w:r>
        <w:r>
          <w:instrText xml:space="preserve"> PAGEREF _Toc23724 \h </w:instrText>
        </w:r>
        <w:r>
          <w:fldChar w:fldCharType="separate"/>
        </w:r>
        <w:r>
          <w:t>21</w:t>
        </w:r>
        <w:r>
          <w:fldChar w:fldCharType="end"/>
        </w:r>
      </w:hyperlink>
    </w:p>
    <w:p>
      <w:pPr>
        <w:pStyle w:val="TOC1"/>
        <w:tabs>
          <w:tab w:val="right" w:leader="dot" w:pos="8306"/>
        </w:tabs>
      </w:pPr>
      <w:hyperlink w:anchor="_Toc20444" w:history="1">
        <w:r>
          <w:rPr>
            <w:rFonts w:ascii="仿宋" w:eastAsia="仿宋" w:hAnsi="仿宋" w:cs="仿宋" w:hint="eastAsia"/>
            <w:lang w:eastAsia="zh-CN"/>
          </w:rPr>
          <w:t>八、医用X射线设备项目环境影响分析</w:t>
        </w:r>
        <w:r>
          <w:tab/>
        </w:r>
        <w:r>
          <w:fldChar w:fldCharType="begin"/>
        </w:r>
        <w:r>
          <w:instrText xml:space="preserve"> PAGEREF _Toc20444 \h </w:instrText>
        </w:r>
        <w:r>
          <w:fldChar w:fldCharType="separate"/>
        </w:r>
        <w:r>
          <w:t>23</w:t>
        </w:r>
        <w:r>
          <w:fldChar w:fldCharType="end"/>
        </w:r>
      </w:hyperlink>
    </w:p>
    <w:p>
      <w:pPr>
        <w:pStyle w:val="TOC2"/>
        <w:tabs>
          <w:tab w:val="right" w:leader="dot" w:pos="8306"/>
        </w:tabs>
      </w:pPr>
      <w:hyperlink w:anchor="_Toc11392" w:history="1">
        <w:r>
          <w:rPr>
            <w:rFonts w:ascii="仿宋" w:eastAsia="仿宋" w:hAnsi="仿宋" w:cs="仿宋" w:hint="eastAsia"/>
            <w:lang w:eastAsia="zh-CN"/>
          </w:rPr>
          <w:t>(一)、建设区域环境质量现状</w:t>
        </w:r>
        <w:r>
          <w:tab/>
        </w:r>
        <w:r>
          <w:fldChar w:fldCharType="begin"/>
        </w:r>
        <w:r>
          <w:instrText xml:space="preserve"> PAGEREF _Toc11392 \h </w:instrText>
        </w:r>
        <w:r>
          <w:fldChar w:fldCharType="separate"/>
        </w:r>
        <w:r>
          <w:t>23</w:t>
        </w:r>
        <w:r>
          <w:fldChar w:fldCharType="end"/>
        </w:r>
      </w:hyperlink>
    </w:p>
    <w:p>
      <w:pPr>
        <w:pStyle w:val="TOC2"/>
        <w:tabs>
          <w:tab w:val="right" w:leader="dot" w:pos="8306"/>
        </w:tabs>
      </w:pPr>
      <w:hyperlink w:anchor="_Toc25446" w:history="1">
        <w:r>
          <w:rPr>
            <w:rFonts w:ascii="仿宋" w:eastAsia="仿宋" w:hAnsi="仿宋" w:cs="仿宋" w:hint="eastAsia"/>
            <w:lang w:eastAsia="zh-CN"/>
          </w:rPr>
          <w:t>(二)、建设期环境保护</w:t>
        </w:r>
        <w:r>
          <w:tab/>
        </w:r>
        <w:r>
          <w:fldChar w:fldCharType="begin"/>
        </w:r>
        <w:r>
          <w:instrText xml:space="preserve"> PAGEREF _Toc25446 \h </w:instrText>
        </w:r>
        <w:r>
          <w:fldChar w:fldCharType="separate"/>
        </w:r>
        <w:r>
          <w:t>25</w:t>
        </w:r>
        <w:r>
          <w:fldChar w:fldCharType="end"/>
        </w:r>
      </w:hyperlink>
    </w:p>
    <w:p>
      <w:pPr>
        <w:pStyle w:val="TOC2"/>
        <w:tabs>
          <w:tab w:val="right" w:leader="dot" w:pos="8306"/>
        </w:tabs>
      </w:pPr>
      <w:hyperlink w:anchor="_Toc18931" w:history="1">
        <w:r>
          <w:rPr>
            <w:rFonts w:ascii="仿宋" w:eastAsia="仿宋" w:hAnsi="仿宋" w:cs="仿宋" w:hint="eastAsia"/>
            <w:lang w:eastAsia="zh-CN"/>
          </w:rPr>
          <w:t>(三)、运营期环境保护</w:t>
        </w:r>
        <w:r>
          <w:tab/>
        </w:r>
        <w:r>
          <w:fldChar w:fldCharType="begin"/>
        </w:r>
        <w:r>
          <w:instrText xml:space="preserve"> PAGEREF _Toc18931 \h </w:instrText>
        </w:r>
        <w:r>
          <w:fldChar w:fldCharType="separate"/>
        </w:r>
        <w:r>
          <w:t>26</w:t>
        </w:r>
        <w:r>
          <w:fldChar w:fldCharType="end"/>
        </w:r>
      </w:hyperlink>
    </w:p>
    <w:p>
      <w:pPr>
        <w:pStyle w:val="TOC2"/>
        <w:tabs>
          <w:tab w:val="right" w:leader="dot" w:pos="8306"/>
        </w:tabs>
      </w:pPr>
      <w:hyperlink w:anchor="_Toc24448" w:history="1">
        <w:r>
          <w:rPr>
            <w:rFonts w:ascii="仿宋" w:eastAsia="仿宋" w:hAnsi="仿宋" w:cs="仿宋" w:hint="eastAsia"/>
            <w:lang w:eastAsia="zh-CN"/>
          </w:rPr>
          <w:t>(四)、医用X射线设备项目建设对区域经济的影响</w:t>
        </w:r>
        <w:r>
          <w:tab/>
        </w:r>
        <w:r>
          <w:fldChar w:fldCharType="begin"/>
        </w:r>
        <w:r>
          <w:instrText xml:space="preserve"> PAGEREF _Toc24448 \h </w:instrText>
        </w:r>
        <w:r>
          <w:fldChar w:fldCharType="separate"/>
        </w:r>
        <w:r>
          <w:t>27</w:t>
        </w:r>
        <w:r>
          <w:fldChar w:fldCharType="end"/>
        </w:r>
      </w:hyperlink>
    </w:p>
    <w:p>
      <w:pPr>
        <w:pStyle w:val="TOC2"/>
        <w:tabs>
          <w:tab w:val="right" w:leader="dot" w:pos="8306"/>
        </w:tabs>
      </w:pPr>
      <w:hyperlink w:anchor="_Toc17000" w:history="1">
        <w:r>
          <w:rPr>
            <w:rFonts w:ascii="仿宋" w:eastAsia="仿宋" w:hAnsi="仿宋" w:cs="仿宋" w:hint="eastAsia"/>
            <w:lang w:eastAsia="zh-CN"/>
          </w:rPr>
          <w:t>(五)、废弃物处理</w:t>
        </w:r>
        <w:r>
          <w:tab/>
        </w:r>
        <w:r>
          <w:fldChar w:fldCharType="begin"/>
        </w:r>
        <w:r>
          <w:instrText xml:space="preserve"> PAGEREF _Toc17000 \h </w:instrText>
        </w:r>
        <w:r>
          <w:fldChar w:fldCharType="separate"/>
        </w:r>
        <w:r>
          <w:t>29</w:t>
        </w:r>
        <w:r>
          <w:fldChar w:fldCharType="end"/>
        </w:r>
      </w:hyperlink>
    </w:p>
    <w:p>
      <w:pPr>
        <w:pStyle w:val="TOC2"/>
        <w:tabs>
          <w:tab w:val="right" w:leader="dot" w:pos="8306"/>
        </w:tabs>
      </w:pPr>
      <w:hyperlink w:anchor="_Toc29045" w:history="1">
        <w:r>
          <w:rPr>
            <w:rFonts w:ascii="仿宋" w:eastAsia="仿宋" w:hAnsi="仿宋" w:cs="仿宋" w:hint="eastAsia"/>
            <w:lang w:eastAsia="zh-CN"/>
          </w:rPr>
          <w:t>(六)、特殊环境影响分析</w:t>
        </w:r>
        <w:r>
          <w:tab/>
        </w:r>
        <w:r>
          <w:fldChar w:fldCharType="begin"/>
        </w:r>
        <w:r>
          <w:instrText xml:space="preserve"> PAGEREF _Toc29045 \h </w:instrText>
        </w:r>
        <w:r>
          <w:fldChar w:fldCharType="separate"/>
        </w:r>
        <w:r>
          <w:t>30</w:t>
        </w:r>
        <w:r>
          <w:fldChar w:fldCharType="end"/>
        </w:r>
      </w:hyperlink>
    </w:p>
    <w:p>
      <w:pPr>
        <w:pStyle w:val="TOC2"/>
        <w:tabs>
          <w:tab w:val="right" w:leader="dot" w:pos="8306"/>
        </w:tabs>
      </w:pPr>
      <w:hyperlink w:anchor="_Toc21931" w:history="1">
        <w:r>
          <w:rPr>
            <w:rFonts w:ascii="仿宋" w:eastAsia="仿宋" w:hAnsi="仿宋" w:cs="仿宋" w:hint="eastAsia"/>
            <w:lang w:eastAsia="zh-CN"/>
          </w:rPr>
          <w:t>(七)、清洁生产</w:t>
        </w:r>
        <w:r>
          <w:tab/>
        </w:r>
        <w:r>
          <w:fldChar w:fldCharType="begin"/>
        </w:r>
        <w:r>
          <w:instrText xml:space="preserve"> PAGEREF _Toc21931 \h </w:instrText>
        </w:r>
        <w:r>
          <w:fldChar w:fldCharType="separate"/>
        </w:r>
        <w:r>
          <w:t>32</w:t>
        </w:r>
        <w:r>
          <w:fldChar w:fldCharType="end"/>
        </w:r>
      </w:hyperlink>
    </w:p>
    <w:p>
      <w:pPr>
        <w:pStyle w:val="TOC2"/>
        <w:tabs>
          <w:tab w:val="right" w:leader="dot" w:pos="8306"/>
        </w:tabs>
      </w:pPr>
      <w:hyperlink w:anchor="_Toc10979" w:history="1">
        <w:r>
          <w:rPr>
            <w:rFonts w:ascii="仿宋" w:eastAsia="仿宋" w:hAnsi="仿宋" w:cs="仿宋" w:hint="eastAsia"/>
            <w:lang w:eastAsia="zh-CN"/>
          </w:rPr>
          <w:t>(八)、环境保护综合评价</w:t>
        </w:r>
        <w:r>
          <w:tab/>
        </w:r>
        <w:r>
          <w:fldChar w:fldCharType="begin"/>
        </w:r>
        <w:r>
          <w:instrText xml:space="preserve"> PAGEREF _Toc10979 \h </w:instrText>
        </w:r>
        <w:r>
          <w:fldChar w:fldCharType="separate"/>
        </w:r>
        <w:r>
          <w:t>33</w:t>
        </w:r>
        <w:r>
          <w:fldChar w:fldCharType="end"/>
        </w:r>
      </w:hyperlink>
    </w:p>
    <w:p>
      <w:pPr>
        <w:pStyle w:val="TOC1"/>
        <w:tabs>
          <w:tab w:val="right" w:leader="dot" w:pos="8306"/>
        </w:tabs>
      </w:pPr>
      <w:hyperlink w:anchor="_Toc25568" w:history="1">
        <w:r>
          <w:rPr>
            <w:rFonts w:ascii="仿宋" w:eastAsia="仿宋" w:hAnsi="仿宋" w:cs="仿宋" w:hint="eastAsia"/>
            <w:lang w:eastAsia="zh-CN"/>
          </w:rPr>
          <w:t>九、医用X射线设备项目人力资源培养与发展</w:t>
        </w:r>
        <w:r>
          <w:tab/>
        </w:r>
        <w:r>
          <w:fldChar w:fldCharType="begin"/>
        </w:r>
        <w:r>
          <w:instrText xml:space="preserve"> PAGEREF _Toc25568 \h </w:instrText>
        </w:r>
        <w:r>
          <w:fldChar w:fldCharType="separate"/>
        </w:r>
        <w:r>
          <w:t>34</w:t>
        </w:r>
        <w:r>
          <w:fldChar w:fldCharType="end"/>
        </w:r>
      </w:hyperlink>
    </w:p>
    <w:p>
      <w:pPr>
        <w:pStyle w:val="TOC2"/>
        <w:tabs>
          <w:tab w:val="right" w:leader="dot" w:pos="8306"/>
        </w:tabs>
      </w:pPr>
      <w:hyperlink w:anchor="_Toc5233" w:history="1">
        <w:r>
          <w:rPr>
            <w:rFonts w:ascii="仿宋" w:eastAsia="仿宋" w:hAnsi="仿宋" w:cs="仿宋" w:hint="eastAsia"/>
            <w:lang w:eastAsia="zh-CN"/>
          </w:rPr>
          <w:t>(一)、人才需求与规划</w:t>
        </w:r>
        <w:r>
          <w:tab/>
        </w:r>
        <w:r>
          <w:fldChar w:fldCharType="begin"/>
        </w:r>
        <w:r>
          <w:instrText xml:space="preserve"> PAGEREF _Toc5233 \h </w:instrText>
        </w:r>
        <w:r>
          <w:fldChar w:fldCharType="separate"/>
        </w:r>
        <w:r>
          <w:t>34</w:t>
        </w:r>
        <w:r>
          <w:fldChar w:fldCharType="end"/>
        </w:r>
      </w:hyperlink>
    </w:p>
    <w:p>
      <w:pPr>
        <w:pStyle w:val="TOC2"/>
        <w:tabs>
          <w:tab w:val="right" w:leader="dot" w:pos="8306"/>
        </w:tabs>
      </w:pPr>
      <w:hyperlink w:anchor="_Toc8149" w:history="1">
        <w:r>
          <w:rPr>
            <w:rFonts w:ascii="仿宋" w:eastAsia="仿宋" w:hAnsi="仿宋" w:cs="仿宋" w:hint="eastAsia"/>
            <w:lang w:eastAsia="zh-CN"/>
          </w:rPr>
          <w:t>(二)、培训与发展计划</w:t>
        </w:r>
        <w:r>
          <w:tab/>
        </w:r>
        <w:r>
          <w:fldChar w:fldCharType="begin"/>
        </w:r>
        <w:r>
          <w:instrText xml:space="preserve"> PAGEREF _Toc8149 \h </w:instrText>
        </w:r>
        <w:r>
          <w:fldChar w:fldCharType="separate"/>
        </w:r>
        <w:r>
          <w:t>35</w:t>
        </w:r>
        <w:r>
          <w:fldChar w:fldCharType="end"/>
        </w:r>
      </w:hyperlink>
    </w:p>
    <w:p>
      <w:pPr>
        <w:pStyle w:val="TOC1"/>
        <w:tabs>
          <w:tab w:val="right" w:leader="dot" w:pos="8306"/>
        </w:tabs>
      </w:pPr>
      <w:hyperlink w:anchor="_Toc22354" w:history="1">
        <w:r>
          <w:rPr>
            <w:rFonts w:ascii="仿宋" w:eastAsia="仿宋" w:hAnsi="仿宋" w:cs="仿宋" w:hint="eastAsia"/>
            <w:lang w:eastAsia="zh-CN"/>
          </w:rPr>
          <w:t>十、医用X射线设备项目投资规划</w:t>
        </w:r>
        <w:r>
          <w:tab/>
        </w:r>
        <w:r>
          <w:fldChar w:fldCharType="begin"/>
        </w:r>
        <w:r>
          <w:instrText xml:space="preserve"> PAGEREF _Toc22354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52" w:history="1">
        <w:r>
          <w:rPr>
            <w:rFonts w:ascii="仿宋" w:eastAsia="仿宋" w:hAnsi="仿宋" w:cs="仿宋" w:hint="eastAsia"/>
            <w:lang w:eastAsia="zh-CN"/>
          </w:rPr>
          <w:t>(一)、医用X射线设备项目总投资估算</w:t>
        </w:r>
        <w:r>
          <w:tab/>
        </w:r>
        <w:r>
          <w:fldChar w:fldCharType="begin"/>
        </w:r>
        <w:r>
          <w:instrText xml:space="preserve"> PAGEREF _Toc20752 \h </w:instrText>
        </w:r>
        <w:r>
          <w:fldChar w:fldCharType="separate"/>
        </w:r>
        <w:r>
          <w:t>35</w:t>
        </w:r>
        <w:r>
          <w:fldChar w:fldCharType="end"/>
        </w:r>
      </w:hyperlink>
    </w:p>
    <w:p>
      <w:pPr>
        <w:pStyle w:val="TOC2"/>
        <w:tabs>
          <w:tab w:val="right" w:leader="dot" w:pos="8306"/>
        </w:tabs>
      </w:pPr>
      <w:hyperlink w:anchor="_Toc15275" w:history="1">
        <w:r>
          <w:rPr>
            <w:rFonts w:ascii="仿宋" w:eastAsia="仿宋" w:hAnsi="仿宋" w:cs="仿宋" w:hint="eastAsia"/>
            <w:lang w:eastAsia="zh-CN"/>
          </w:rPr>
          <w:t>(二)、资金筹措</w:t>
        </w:r>
        <w:r>
          <w:tab/>
        </w:r>
        <w:r>
          <w:fldChar w:fldCharType="begin"/>
        </w:r>
        <w:r>
          <w:instrText xml:space="preserve"> PAGEREF _Toc15275 \h </w:instrText>
        </w:r>
        <w:r>
          <w:fldChar w:fldCharType="separate"/>
        </w:r>
        <w:r>
          <w:t>37</w:t>
        </w:r>
        <w:r>
          <w:fldChar w:fldCharType="end"/>
        </w:r>
      </w:hyperlink>
    </w:p>
    <w:p>
      <w:pPr>
        <w:pStyle w:val="TOC1"/>
        <w:tabs>
          <w:tab w:val="right" w:leader="dot" w:pos="8306"/>
        </w:tabs>
      </w:pPr>
      <w:hyperlink w:anchor="_Toc2824" w:history="1">
        <w:r>
          <w:rPr>
            <w:rFonts w:ascii="仿宋" w:eastAsia="仿宋" w:hAnsi="仿宋" w:cs="仿宋" w:hint="eastAsia"/>
            <w:lang w:eastAsia="zh-CN"/>
          </w:rPr>
          <w:t>十一、医用X射线设备项目财务管理</w:t>
        </w:r>
        <w:r>
          <w:tab/>
        </w:r>
        <w:r>
          <w:fldChar w:fldCharType="begin"/>
        </w:r>
        <w:r>
          <w:instrText xml:space="preserve"> PAGEREF _Toc2824 \h </w:instrText>
        </w:r>
        <w:r>
          <w:fldChar w:fldCharType="separate"/>
        </w:r>
        <w:r>
          <w:t>37</w:t>
        </w:r>
        <w:r>
          <w:fldChar w:fldCharType="end"/>
        </w:r>
      </w:hyperlink>
    </w:p>
    <w:p>
      <w:pPr>
        <w:pStyle w:val="TOC2"/>
        <w:tabs>
          <w:tab w:val="right" w:leader="dot" w:pos="8306"/>
        </w:tabs>
      </w:pPr>
      <w:hyperlink w:anchor="_Toc27478" w:history="1">
        <w:r>
          <w:rPr>
            <w:rFonts w:ascii="仿宋" w:eastAsia="仿宋" w:hAnsi="仿宋" w:cs="仿宋" w:hint="eastAsia"/>
            <w:lang w:eastAsia="zh-CN"/>
          </w:rPr>
          <w:t>(一)、资金需求大</w:t>
        </w:r>
        <w:r>
          <w:tab/>
        </w:r>
        <w:r>
          <w:fldChar w:fldCharType="begin"/>
        </w:r>
        <w:r>
          <w:instrText xml:space="preserve"> PAGEREF _Toc27478 \h </w:instrText>
        </w:r>
        <w:r>
          <w:fldChar w:fldCharType="separate"/>
        </w:r>
        <w:r>
          <w:t>37</w:t>
        </w:r>
        <w:r>
          <w:fldChar w:fldCharType="end"/>
        </w:r>
      </w:hyperlink>
    </w:p>
    <w:p>
      <w:pPr>
        <w:pStyle w:val="TOC2"/>
        <w:tabs>
          <w:tab w:val="right" w:leader="dot" w:pos="8306"/>
        </w:tabs>
      </w:pPr>
      <w:hyperlink w:anchor="_Toc11115" w:history="1">
        <w:r>
          <w:rPr>
            <w:rFonts w:ascii="仿宋" w:eastAsia="仿宋" w:hAnsi="仿宋" w:cs="仿宋" w:hint="eastAsia"/>
            <w:lang w:eastAsia="zh-CN"/>
          </w:rPr>
          <w:t>(二)、研发周期长</w:t>
        </w:r>
        <w:r>
          <w:tab/>
        </w:r>
        <w:r>
          <w:fldChar w:fldCharType="begin"/>
        </w:r>
        <w:r>
          <w:instrText xml:space="preserve"> PAGEREF _Toc11115 \h </w:instrText>
        </w:r>
        <w:r>
          <w:fldChar w:fldCharType="separate"/>
        </w:r>
        <w:r>
          <w:t>38</w:t>
        </w:r>
        <w:r>
          <w:fldChar w:fldCharType="end"/>
        </w:r>
      </w:hyperlink>
    </w:p>
    <w:p>
      <w:pPr>
        <w:pStyle w:val="TOC2"/>
        <w:tabs>
          <w:tab w:val="right" w:leader="dot" w:pos="8306"/>
        </w:tabs>
      </w:pPr>
      <w:hyperlink w:anchor="_Toc9118" w:history="1">
        <w:r>
          <w:rPr>
            <w:rFonts w:ascii="仿宋" w:eastAsia="仿宋" w:hAnsi="仿宋" w:cs="仿宋" w:hint="eastAsia"/>
            <w:lang w:eastAsia="zh-CN"/>
          </w:rPr>
          <w:t>(三)、市场风险大</w:t>
        </w:r>
        <w:r>
          <w:tab/>
        </w:r>
        <w:r>
          <w:fldChar w:fldCharType="begin"/>
        </w:r>
        <w:r>
          <w:instrText xml:space="preserve"> PAGEREF _Toc9118 \h </w:instrText>
        </w:r>
        <w:r>
          <w:fldChar w:fldCharType="separate"/>
        </w:r>
        <w:r>
          <w:t>40</w:t>
        </w:r>
        <w:r>
          <w:fldChar w:fldCharType="end"/>
        </w:r>
      </w:hyperlink>
    </w:p>
    <w:p>
      <w:pPr>
        <w:pStyle w:val="TOC2"/>
        <w:tabs>
          <w:tab w:val="right" w:leader="dot" w:pos="8306"/>
        </w:tabs>
      </w:pPr>
      <w:hyperlink w:anchor="_Toc16229" w:history="1">
        <w:r>
          <w:rPr>
            <w:rFonts w:ascii="仿宋" w:eastAsia="仿宋" w:hAnsi="仿宋" w:cs="仿宋" w:hint="eastAsia"/>
            <w:lang w:eastAsia="zh-CN"/>
          </w:rPr>
          <w:t>(四)、利润率高</w:t>
        </w:r>
        <w:r>
          <w:tab/>
        </w:r>
        <w:r>
          <w:fldChar w:fldCharType="begin"/>
        </w:r>
        <w:r>
          <w:instrText xml:space="preserve"> PAGEREF _Toc16229 \h </w:instrText>
        </w:r>
        <w:r>
          <w:fldChar w:fldCharType="separate"/>
        </w:r>
        <w:r>
          <w:t>42</w:t>
        </w:r>
        <w:r>
          <w:fldChar w:fldCharType="end"/>
        </w:r>
      </w:hyperlink>
    </w:p>
    <w:p>
      <w:pPr>
        <w:pStyle w:val="TOC1"/>
        <w:tabs>
          <w:tab w:val="right" w:leader="dot" w:pos="8306"/>
        </w:tabs>
      </w:pPr>
      <w:hyperlink w:anchor="_Toc5597" w:history="1">
        <w:r>
          <w:rPr>
            <w:rFonts w:ascii="仿宋" w:eastAsia="仿宋" w:hAnsi="仿宋" w:cs="仿宋" w:hint="eastAsia"/>
            <w:lang w:eastAsia="zh-CN"/>
          </w:rPr>
          <w:t>十二、医用X射线设备项目经营效益</w:t>
        </w:r>
        <w:r>
          <w:tab/>
        </w:r>
        <w:r>
          <w:fldChar w:fldCharType="begin"/>
        </w:r>
        <w:r>
          <w:instrText xml:space="preserve"> PAGEREF _Toc5597 \h </w:instrText>
        </w:r>
        <w:r>
          <w:fldChar w:fldCharType="separate"/>
        </w:r>
        <w:r>
          <w:t>45</w:t>
        </w:r>
        <w:r>
          <w:fldChar w:fldCharType="end"/>
        </w:r>
      </w:hyperlink>
    </w:p>
    <w:p>
      <w:pPr>
        <w:pStyle w:val="TOC2"/>
        <w:tabs>
          <w:tab w:val="right" w:leader="dot" w:pos="8306"/>
        </w:tabs>
      </w:pPr>
      <w:hyperlink w:anchor="_Toc12350" w:history="1">
        <w:r>
          <w:rPr>
            <w:rFonts w:ascii="仿宋" w:eastAsia="仿宋" w:hAnsi="仿宋" w:cs="仿宋" w:hint="eastAsia"/>
            <w:lang w:eastAsia="zh-CN"/>
          </w:rPr>
          <w:t>(一)、经济评价财务测算</w:t>
        </w:r>
        <w:r>
          <w:tab/>
        </w:r>
        <w:r>
          <w:fldChar w:fldCharType="begin"/>
        </w:r>
        <w:r>
          <w:instrText xml:space="preserve"> PAGEREF _Toc12350 \h </w:instrText>
        </w:r>
        <w:r>
          <w:fldChar w:fldCharType="separate"/>
        </w:r>
        <w:r>
          <w:t>45</w:t>
        </w:r>
        <w:r>
          <w:fldChar w:fldCharType="end"/>
        </w:r>
      </w:hyperlink>
    </w:p>
    <w:p>
      <w:pPr>
        <w:pStyle w:val="TOC2"/>
        <w:tabs>
          <w:tab w:val="right" w:leader="dot" w:pos="8306"/>
        </w:tabs>
      </w:pPr>
      <w:hyperlink w:anchor="_Toc30255" w:history="1">
        <w:r>
          <w:rPr>
            <w:rFonts w:ascii="仿宋" w:eastAsia="仿宋" w:hAnsi="仿宋" w:cs="仿宋" w:hint="eastAsia"/>
            <w:lang w:eastAsia="zh-CN"/>
          </w:rPr>
          <w:t>(二)、医用X射线设备项目盈利能力分析</w:t>
        </w:r>
        <w:r>
          <w:tab/>
        </w:r>
        <w:r>
          <w:fldChar w:fldCharType="begin"/>
        </w:r>
        <w:r>
          <w:instrText xml:space="preserve"> PAGEREF _Toc30255 \h </w:instrText>
        </w:r>
        <w:r>
          <w:fldChar w:fldCharType="separate"/>
        </w:r>
        <w:r>
          <w:t>46</w:t>
        </w:r>
        <w:r>
          <w:fldChar w:fldCharType="end"/>
        </w:r>
      </w:hyperlink>
    </w:p>
    <w:p>
      <w:pPr>
        <w:pStyle w:val="TOC1"/>
        <w:tabs>
          <w:tab w:val="right" w:leader="dot" w:pos="8306"/>
        </w:tabs>
      </w:pPr>
      <w:hyperlink w:anchor="_Toc22989" w:history="1">
        <w:r>
          <w:rPr>
            <w:rFonts w:ascii="仿宋" w:eastAsia="仿宋" w:hAnsi="仿宋" w:cs="仿宋" w:hint="eastAsia"/>
            <w:lang w:eastAsia="zh-CN"/>
          </w:rPr>
          <w:t>十三、医用X射线设备项目工程方案分析</w:t>
        </w:r>
        <w:r>
          <w:tab/>
        </w:r>
        <w:r>
          <w:fldChar w:fldCharType="begin"/>
        </w:r>
        <w:r>
          <w:instrText xml:space="preserve"> PAGEREF _Toc22989 \h </w:instrText>
        </w:r>
        <w:r>
          <w:fldChar w:fldCharType="separate"/>
        </w:r>
        <w:r>
          <w:t>47</w:t>
        </w:r>
        <w:r>
          <w:fldChar w:fldCharType="end"/>
        </w:r>
      </w:hyperlink>
    </w:p>
    <w:p>
      <w:pPr>
        <w:pStyle w:val="TOC2"/>
        <w:tabs>
          <w:tab w:val="right" w:leader="dot" w:pos="8306"/>
        </w:tabs>
      </w:pPr>
      <w:hyperlink w:anchor="_Toc28821" w:history="1">
        <w:r>
          <w:rPr>
            <w:rFonts w:ascii="仿宋" w:eastAsia="仿宋" w:hAnsi="仿宋" w:cs="仿宋" w:hint="eastAsia"/>
            <w:lang w:eastAsia="zh-CN"/>
          </w:rPr>
          <w:t>(一)、建筑工程设计原则</w:t>
        </w:r>
        <w:r>
          <w:tab/>
        </w:r>
        <w:r>
          <w:fldChar w:fldCharType="begin"/>
        </w:r>
        <w:r>
          <w:instrText xml:space="preserve"> PAGEREF _Toc28821 \h </w:instrText>
        </w:r>
        <w:r>
          <w:fldChar w:fldCharType="separate"/>
        </w:r>
        <w:r>
          <w:t>47</w:t>
        </w:r>
        <w:r>
          <w:fldChar w:fldCharType="end"/>
        </w:r>
      </w:hyperlink>
    </w:p>
    <w:p>
      <w:pPr>
        <w:pStyle w:val="TOC2"/>
        <w:tabs>
          <w:tab w:val="right" w:leader="dot" w:pos="8306"/>
        </w:tabs>
      </w:pPr>
      <w:hyperlink w:anchor="_Toc393" w:history="1">
        <w:r>
          <w:rPr>
            <w:rFonts w:ascii="仿宋" w:eastAsia="仿宋" w:hAnsi="仿宋" w:cs="仿宋" w:hint="eastAsia"/>
            <w:lang w:eastAsia="zh-CN"/>
          </w:rPr>
          <w:t>(二)、土建工程建设指标</w:t>
        </w:r>
        <w:r>
          <w:tab/>
        </w:r>
        <w:r>
          <w:fldChar w:fldCharType="begin"/>
        </w:r>
        <w:r>
          <w:instrText xml:space="preserve"> PAGEREF _Toc393 \h </w:instrText>
        </w:r>
        <w:r>
          <w:fldChar w:fldCharType="separate"/>
        </w:r>
        <w:r>
          <w:t>50</w:t>
        </w:r>
        <w:r>
          <w:fldChar w:fldCharType="end"/>
        </w:r>
      </w:hyperlink>
    </w:p>
    <w:p>
      <w:pPr>
        <w:pStyle w:val="TOC1"/>
        <w:tabs>
          <w:tab w:val="right" w:leader="dot" w:pos="8306"/>
        </w:tabs>
      </w:pPr>
      <w:hyperlink w:anchor="_Toc16435" w:history="1">
        <w:r>
          <w:rPr>
            <w:rFonts w:ascii="仿宋" w:eastAsia="仿宋" w:hAnsi="仿宋" w:cs="仿宋" w:hint="eastAsia"/>
            <w:lang w:eastAsia="zh-CN"/>
          </w:rPr>
          <w:t>十四、供应链管理</w:t>
        </w:r>
        <w:r>
          <w:tab/>
        </w:r>
        <w:r>
          <w:fldChar w:fldCharType="begin"/>
        </w:r>
        <w:r>
          <w:instrText xml:space="preserve"> PAGEREF _Toc16435 \h </w:instrText>
        </w:r>
        <w:r>
          <w:fldChar w:fldCharType="separate"/>
        </w:r>
        <w:r>
          <w:t>52</w:t>
        </w:r>
        <w:r>
          <w:fldChar w:fldCharType="end"/>
        </w:r>
      </w:hyperlink>
    </w:p>
    <w:p>
      <w:pPr>
        <w:pStyle w:val="TOC2"/>
        <w:tabs>
          <w:tab w:val="right" w:leader="dot" w:pos="8306"/>
        </w:tabs>
      </w:pPr>
      <w:hyperlink w:anchor="_Toc6993" w:history="1">
        <w:r>
          <w:rPr>
            <w:rFonts w:ascii="仿宋" w:eastAsia="仿宋" w:hAnsi="仿宋" w:cs="仿宋" w:hint="eastAsia"/>
            <w:lang w:eastAsia="zh-CN"/>
          </w:rPr>
          <w:t>(一)、供应链战略规划</w:t>
        </w:r>
        <w:r>
          <w:tab/>
        </w:r>
        <w:r>
          <w:fldChar w:fldCharType="begin"/>
        </w:r>
        <w:r>
          <w:instrText xml:space="preserve"> PAGEREF _Toc6993 \h </w:instrText>
        </w:r>
        <w:r>
          <w:fldChar w:fldCharType="separate"/>
        </w:r>
        <w:r>
          <w:t>52</w:t>
        </w:r>
        <w:r>
          <w:fldChar w:fldCharType="end"/>
        </w:r>
      </w:hyperlink>
    </w:p>
    <w:p>
      <w:pPr>
        <w:pStyle w:val="TOC2"/>
        <w:tabs>
          <w:tab w:val="right" w:leader="dot" w:pos="8306"/>
        </w:tabs>
      </w:pPr>
      <w:hyperlink w:anchor="_Toc16793" w:history="1">
        <w:r>
          <w:rPr>
            <w:rFonts w:ascii="仿宋" w:eastAsia="仿宋" w:hAnsi="仿宋" w:cs="仿宋" w:hint="eastAsia"/>
            <w:lang w:eastAsia="zh-CN"/>
          </w:rPr>
          <w:t>(二)、供应商选择与合作</w:t>
        </w:r>
        <w:r>
          <w:tab/>
        </w:r>
        <w:r>
          <w:fldChar w:fldCharType="begin"/>
        </w:r>
        <w:r>
          <w:instrText xml:space="preserve"> PAGEREF _Toc16793 \h </w:instrText>
        </w:r>
        <w:r>
          <w:fldChar w:fldCharType="separate"/>
        </w:r>
        <w:r>
          <w:t>53</w:t>
        </w:r>
        <w:r>
          <w:fldChar w:fldCharType="end"/>
        </w:r>
      </w:hyperlink>
    </w:p>
    <w:p>
      <w:pPr>
        <w:pStyle w:val="TOC2"/>
        <w:tabs>
          <w:tab w:val="right" w:leader="dot" w:pos="8306"/>
        </w:tabs>
      </w:pPr>
      <w:hyperlink w:anchor="_Toc28943" w:history="1">
        <w:r>
          <w:rPr>
            <w:rFonts w:ascii="仿宋" w:eastAsia="仿宋" w:hAnsi="仿宋" w:cs="仿宋" w:hint="eastAsia"/>
            <w:lang w:eastAsia="zh-CN"/>
          </w:rPr>
          <w:t>(三)、物流与库存管理</w:t>
        </w:r>
        <w:r>
          <w:tab/>
        </w:r>
        <w:r>
          <w:fldChar w:fldCharType="begin"/>
        </w:r>
        <w:r>
          <w:instrText xml:space="preserve"> PAGEREF _Toc28943 \h </w:instrText>
        </w:r>
        <w:r>
          <w:fldChar w:fldCharType="separate"/>
        </w:r>
        <w:r>
          <w:t>54</w:t>
        </w:r>
        <w:r>
          <w:fldChar w:fldCharType="end"/>
        </w:r>
      </w:hyperlink>
    </w:p>
    <w:p>
      <w:pPr>
        <w:pStyle w:val="TOC1"/>
        <w:tabs>
          <w:tab w:val="right" w:leader="dot" w:pos="8306"/>
        </w:tabs>
      </w:pPr>
      <w:hyperlink w:anchor="_Toc24626" w:history="1">
        <w:r>
          <w:rPr>
            <w:rFonts w:ascii="仿宋" w:eastAsia="仿宋" w:hAnsi="仿宋" w:cs="仿宋" w:hint="eastAsia"/>
            <w:lang w:eastAsia="zh-CN"/>
          </w:rPr>
          <w:t>十五、质量管理体系</w:t>
        </w:r>
        <w:r>
          <w:tab/>
        </w:r>
        <w:r>
          <w:fldChar w:fldCharType="begin"/>
        </w:r>
        <w:r>
          <w:instrText xml:space="preserve"> PAGEREF _Toc24626 \h </w:instrText>
        </w:r>
        <w:r>
          <w:fldChar w:fldCharType="separate"/>
        </w:r>
        <w:r>
          <w:t>56</w:t>
        </w:r>
        <w:r>
          <w:fldChar w:fldCharType="end"/>
        </w:r>
      </w:hyperlink>
    </w:p>
    <w:p>
      <w:pPr>
        <w:pStyle w:val="TOC2"/>
        <w:tabs>
          <w:tab w:val="right" w:leader="dot" w:pos="8306"/>
        </w:tabs>
      </w:pPr>
      <w:hyperlink w:anchor="_Toc11497" w:history="1">
        <w:r>
          <w:rPr>
            <w:rFonts w:ascii="仿宋" w:eastAsia="仿宋" w:hAnsi="仿宋" w:cs="仿宋" w:hint="eastAsia"/>
            <w:lang w:eastAsia="zh-CN"/>
          </w:rPr>
          <w:t>(一)、质量目标与方针</w:t>
        </w:r>
        <w:r>
          <w:tab/>
        </w:r>
        <w:r>
          <w:fldChar w:fldCharType="begin"/>
        </w:r>
        <w:r>
          <w:instrText xml:space="preserve"> PAGEREF _Toc11497 \h </w:instrText>
        </w:r>
        <w:r>
          <w:fldChar w:fldCharType="separate"/>
        </w:r>
        <w:r>
          <w:t>56</w:t>
        </w:r>
        <w:r>
          <w:fldChar w:fldCharType="end"/>
        </w:r>
      </w:hyperlink>
    </w:p>
    <w:p>
      <w:pPr>
        <w:pStyle w:val="TOC2"/>
        <w:tabs>
          <w:tab w:val="right" w:leader="dot" w:pos="8306"/>
        </w:tabs>
      </w:pPr>
      <w:hyperlink w:anchor="_Toc79" w:history="1">
        <w:r>
          <w:rPr>
            <w:rFonts w:ascii="仿宋" w:eastAsia="仿宋" w:hAnsi="仿宋" w:cs="仿宋" w:hint="eastAsia"/>
            <w:lang w:eastAsia="zh-CN"/>
          </w:rPr>
          <w:t>(二)、质量管理责任</w:t>
        </w:r>
        <w:r>
          <w:tab/>
        </w:r>
        <w:r>
          <w:fldChar w:fldCharType="begin"/>
        </w:r>
        <w:r>
          <w:instrText xml:space="preserve"> PAGEREF _Toc79 \h </w:instrText>
        </w:r>
        <w:r>
          <w:fldChar w:fldCharType="separate"/>
        </w:r>
        <w:r>
          <w:t>57</w:t>
        </w:r>
        <w:r>
          <w:fldChar w:fldCharType="end"/>
        </w:r>
      </w:hyperlink>
    </w:p>
    <w:p>
      <w:pPr>
        <w:pStyle w:val="TOC2"/>
        <w:tabs>
          <w:tab w:val="right" w:leader="dot" w:pos="8306"/>
        </w:tabs>
      </w:pPr>
      <w:hyperlink w:anchor="_Toc425" w:history="1">
        <w:r>
          <w:rPr>
            <w:rFonts w:ascii="仿宋" w:eastAsia="仿宋" w:hAnsi="仿宋" w:cs="仿宋" w:hint="eastAsia"/>
            <w:lang w:eastAsia="zh-CN"/>
          </w:rPr>
          <w:t>(三)、质量管理体系文件</w:t>
        </w:r>
        <w:r>
          <w:tab/>
        </w:r>
        <w:r>
          <w:fldChar w:fldCharType="begin"/>
        </w:r>
        <w:r>
          <w:instrText xml:space="preserve"> PAGEREF _Toc425 \h </w:instrText>
        </w:r>
        <w:r>
          <w:fldChar w:fldCharType="separate"/>
        </w:r>
        <w:r>
          <w:t>58</w:t>
        </w:r>
        <w:r>
          <w:fldChar w:fldCharType="end"/>
        </w:r>
      </w:hyperlink>
    </w:p>
    <w:p>
      <w:pPr>
        <w:pStyle w:val="TOC2"/>
        <w:tabs>
          <w:tab w:val="right" w:leader="dot" w:pos="8306"/>
        </w:tabs>
      </w:pPr>
      <w:hyperlink w:anchor="_Toc21098" w:history="1">
        <w:r>
          <w:rPr>
            <w:rFonts w:ascii="仿宋" w:eastAsia="仿宋" w:hAnsi="仿宋" w:cs="仿宋" w:hint="eastAsia"/>
            <w:lang w:eastAsia="zh-CN"/>
          </w:rPr>
          <w:t>(四)、质量培训与教育</w:t>
        </w:r>
        <w:r>
          <w:tab/>
        </w:r>
        <w:r>
          <w:fldChar w:fldCharType="begin"/>
        </w:r>
        <w:r>
          <w:instrText xml:space="preserve"> PAGEREF _Toc21098 \h </w:instrText>
        </w:r>
        <w:r>
          <w:fldChar w:fldCharType="separate"/>
        </w:r>
        <w:r>
          <w:t>60</w:t>
        </w:r>
        <w:r>
          <w:fldChar w:fldCharType="end"/>
        </w:r>
      </w:hyperlink>
    </w:p>
    <w:p>
      <w:pPr>
        <w:pStyle w:val="TOC2"/>
        <w:tabs>
          <w:tab w:val="right" w:leader="dot" w:pos="8306"/>
        </w:tabs>
      </w:pPr>
      <w:hyperlink w:anchor="_Toc19305" w:history="1">
        <w:r>
          <w:rPr>
            <w:rFonts w:ascii="仿宋" w:eastAsia="仿宋" w:hAnsi="仿宋" w:cs="仿宋" w:hint="eastAsia"/>
            <w:lang w:eastAsia="zh-CN"/>
          </w:rPr>
          <w:t>(五)、质量审核与评价</w:t>
        </w:r>
        <w:r>
          <w:tab/>
        </w:r>
        <w:r>
          <w:fldChar w:fldCharType="begin"/>
        </w:r>
        <w:r>
          <w:instrText xml:space="preserve"> PAGEREF _Toc19305 \h </w:instrText>
        </w:r>
        <w:r>
          <w:fldChar w:fldCharType="separate"/>
        </w:r>
        <w:r>
          <w:t>62</w:t>
        </w:r>
        <w:r>
          <w:fldChar w:fldCharType="end"/>
        </w:r>
      </w:hyperlink>
    </w:p>
    <w:p>
      <w:pPr>
        <w:pStyle w:val="TOC2"/>
        <w:tabs>
          <w:tab w:val="right" w:leader="dot" w:pos="8306"/>
        </w:tabs>
      </w:pPr>
      <w:hyperlink w:anchor="_Toc8592" w:history="1">
        <w:r>
          <w:rPr>
            <w:rFonts w:ascii="仿宋" w:eastAsia="仿宋" w:hAnsi="仿宋" w:cs="仿宋" w:hint="eastAsia"/>
            <w:lang w:eastAsia="zh-CN"/>
          </w:rPr>
          <w:t>(六)、不符合与纠正措施</w:t>
        </w:r>
        <w:r>
          <w:tab/>
        </w:r>
        <w:r>
          <w:fldChar w:fldCharType="begin"/>
        </w:r>
        <w:r>
          <w:instrText xml:space="preserve"> PAGEREF _Toc8592 \h </w:instrText>
        </w:r>
        <w:r>
          <w:fldChar w:fldCharType="separate"/>
        </w:r>
        <w:r>
          <w:t>63</w:t>
        </w:r>
        <w:r>
          <w:fldChar w:fldCharType="end"/>
        </w:r>
      </w:hyperlink>
    </w:p>
    <w:p>
      <w:pPr>
        <w:pStyle w:val="TOC1"/>
        <w:tabs>
          <w:tab w:val="right" w:leader="dot" w:pos="8306"/>
        </w:tabs>
      </w:pPr>
      <w:hyperlink w:anchor="_Toc4831" w:history="1">
        <w:r>
          <w:rPr>
            <w:rFonts w:ascii="仿宋" w:eastAsia="仿宋" w:hAnsi="仿宋" w:cs="仿宋" w:hint="eastAsia"/>
            <w:lang w:eastAsia="zh-CN"/>
          </w:rPr>
          <w:t>十六、利益相关者分析与沟通计划</w:t>
        </w:r>
        <w:r>
          <w:tab/>
        </w:r>
        <w:r>
          <w:fldChar w:fldCharType="begin"/>
        </w:r>
        <w:r>
          <w:instrText xml:space="preserve"> PAGEREF _Toc4831 \h </w:instrText>
        </w:r>
        <w:r>
          <w:fldChar w:fldCharType="separate"/>
        </w:r>
        <w:r>
          <w:t>64</w:t>
        </w:r>
        <w:r>
          <w:fldChar w:fldCharType="end"/>
        </w:r>
      </w:hyperlink>
    </w:p>
    <w:p>
      <w:pPr>
        <w:pStyle w:val="TOC2"/>
        <w:tabs>
          <w:tab w:val="right" w:leader="dot" w:pos="8306"/>
        </w:tabs>
      </w:pPr>
      <w:hyperlink w:anchor="_Toc32279" w:history="1">
        <w:r>
          <w:rPr>
            <w:rFonts w:ascii="仿宋" w:eastAsia="仿宋" w:hAnsi="仿宋" w:cs="仿宋" w:hint="eastAsia"/>
            <w:lang w:eastAsia="zh-CN"/>
          </w:rPr>
          <w:t>(一)、利益相关者分析</w:t>
        </w:r>
        <w:r>
          <w:tab/>
        </w:r>
        <w:r>
          <w:fldChar w:fldCharType="begin"/>
        </w:r>
        <w:r>
          <w:instrText xml:space="preserve"> PAGEREF _Toc32279 \h </w:instrText>
        </w:r>
        <w:r>
          <w:fldChar w:fldCharType="separate"/>
        </w:r>
        <w:r>
          <w:t>64</w:t>
        </w:r>
        <w:r>
          <w:fldChar w:fldCharType="end"/>
        </w:r>
      </w:hyperlink>
    </w:p>
    <w:p>
      <w:pPr>
        <w:pStyle w:val="TOC2"/>
        <w:tabs>
          <w:tab w:val="right" w:leader="dot" w:pos="8306"/>
        </w:tabs>
      </w:pPr>
      <w:hyperlink w:anchor="_Toc28594" w:history="1">
        <w:r>
          <w:rPr>
            <w:rFonts w:ascii="仿宋" w:eastAsia="仿宋" w:hAnsi="仿宋" w:cs="仿宋" w:hint="eastAsia"/>
            <w:lang w:eastAsia="zh-CN"/>
          </w:rPr>
          <w:t>(二)、沟通计划</w:t>
        </w:r>
        <w:r>
          <w:tab/>
        </w:r>
        <w:r>
          <w:fldChar w:fldCharType="begin"/>
        </w:r>
        <w:r>
          <w:instrText xml:space="preserve"> PAGEREF _Toc28594 \h </w:instrText>
        </w:r>
        <w:r>
          <w:fldChar w:fldCharType="separate"/>
        </w:r>
        <w:r>
          <w:t>65</w:t>
        </w:r>
        <w:r>
          <w:fldChar w:fldCharType="end"/>
        </w:r>
      </w:hyperlink>
    </w:p>
    <w:p>
      <w:pPr>
        <w:pStyle w:val="TOC1"/>
        <w:tabs>
          <w:tab w:val="right" w:leader="dot" w:pos="8306"/>
        </w:tabs>
      </w:pPr>
      <w:hyperlink w:anchor="_Toc28426" w:history="1">
        <w:r>
          <w:rPr>
            <w:rFonts w:ascii="仿宋" w:eastAsia="仿宋" w:hAnsi="仿宋" w:cs="仿宋" w:hint="eastAsia"/>
            <w:lang w:eastAsia="zh-CN"/>
          </w:rPr>
          <w:t>十七、风险识别与分类</w:t>
        </w:r>
        <w:r>
          <w:tab/>
        </w:r>
        <w:r>
          <w:fldChar w:fldCharType="begin"/>
        </w:r>
        <w:r>
          <w:instrText xml:space="preserve"> PAGEREF _Toc28426 \h </w:instrText>
        </w:r>
        <w:r>
          <w:fldChar w:fldCharType="separate"/>
        </w:r>
        <w:r>
          <w:t>66</w:t>
        </w:r>
        <w:r>
          <w:fldChar w:fldCharType="end"/>
        </w:r>
      </w:hyperlink>
    </w:p>
    <w:p>
      <w:pPr>
        <w:pStyle w:val="TOC2"/>
        <w:tabs>
          <w:tab w:val="right" w:leader="dot" w:pos="8306"/>
        </w:tabs>
      </w:pPr>
      <w:hyperlink w:anchor="_Toc27321" w:history="1">
        <w:r>
          <w:rPr>
            <w:rFonts w:ascii="仿宋" w:eastAsia="仿宋" w:hAnsi="仿宋" w:cs="仿宋" w:hint="eastAsia"/>
            <w:lang w:eastAsia="zh-CN"/>
          </w:rPr>
          <w:t>(一)、风险识别</w:t>
        </w:r>
        <w:r>
          <w:tab/>
        </w:r>
        <w:r>
          <w:fldChar w:fldCharType="begin"/>
        </w:r>
        <w:r>
          <w:instrText xml:space="preserve"> PAGEREF _Toc27321 \h </w:instrText>
        </w:r>
        <w:r>
          <w:fldChar w:fldCharType="separate"/>
        </w:r>
        <w:r>
          <w:t>66</w:t>
        </w:r>
        <w:r>
          <w:fldChar w:fldCharType="end"/>
        </w:r>
      </w:hyperlink>
    </w:p>
    <w:p>
      <w:pPr>
        <w:pStyle w:val="TOC2"/>
        <w:tabs>
          <w:tab w:val="right" w:leader="dot" w:pos="8306"/>
        </w:tabs>
      </w:pPr>
      <w:hyperlink w:anchor="_Toc26610" w:history="1">
        <w:r>
          <w:rPr>
            <w:rFonts w:ascii="仿宋" w:eastAsia="仿宋" w:hAnsi="仿宋" w:cs="仿宋" w:hint="eastAsia"/>
            <w:lang w:eastAsia="zh-CN"/>
          </w:rPr>
          <w:t>(二)、风险分类</w:t>
        </w:r>
        <w:r>
          <w:tab/>
        </w:r>
        <w:r>
          <w:fldChar w:fldCharType="begin"/>
        </w:r>
        <w:r>
          <w:instrText xml:space="preserve"> PAGEREF _Toc26610 \h </w:instrText>
        </w:r>
        <w:r>
          <w:fldChar w:fldCharType="separate"/>
        </w:r>
        <w:r>
          <w:t>68</w:t>
        </w:r>
        <w:r>
          <w:fldChar w:fldCharType="end"/>
        </w:r>
      </w:hyperlink>
    </w:p>
    <w:p>
      <w:pPr>
        <w:pStyle w:val="TOC1"/>
        <w:tabs>
          <w:tab w:val="right" w:leader="dot" w:pos="8306"/>
        </w:tabs>
      </w:pPr>
      <w:hyperlink w:anchor="_Toc18213" w:history="1">
        <w:r>
          <w:rPr>
            <w:rFonts w:ascii="仿宋" w:eastAsia="仿宋" w:hAnsi="仿宋" w:cs="仿宋" w:hint="eastAsia"/>
            <w:lang w:eastAsia="zh-CN"/>
          </w:rPr>
          <w:t>十八、医用X射线设备项目变更管理</w:t>
        </w:r>
        <w:r>
          <w:tab/>
        </w:r>
        <w:r>
          <w:fldChar w:fldCharType="begin"/>
        </w:r>
        <w:r>
          <w:instrText xml:space="preserve"> PAGEREF _Toc18213 \h </w:instrText>
        </w:r>
        <w:r>
          <w:fldChar w:fldCharType="separate"/>
        </w:r>
        <w:r>
          <w:t>70</w:t>
        </w:r>
        <w:r>
          <w:fldChar w:fldCharType="end"/>
        </w:r>
      </w:hyperlink>
    </w:p>
    <w:p>
      <w:pPr>
        <w:pStyle w:val="TOC2"/>
        <w:tabs>
          <w:tab w:val="right" w:leader="dot" w:pos="8306"/>
        </w:tabs>
      </w:pPr>
      <w:hyperlink w:anchor="_Toc28131" w:history="1">
        <w:r>
          <w:rPr>
            <w:rFonts w:ascii="仿宋" w:eastAsia="仿宋" w:hAnsi="仿宋" w:cs="仿宋" w:hint="eastAsia"/>
            <w:lang w:eastAsia="zh-CN"/>
          </w:rPr>
          <w:t>(一)、变更申请与评估</w:t>
        </w:r>
        <w:r>
          <w:tab/>
        </w:r>
        <w:r>
          <w:fldChar w:fldCharType="begin"/>
        </w:r>
        <w:r>
          <w:instrText xml:space="preserve"> PAGEREF _Toc28131 \h </w:instrText>
        </w:r>
        <w:r>
          <w:fldChar w:fldCharType="separate"/>
        </w:r>
        <w:r>
          <w:t>70</w:t>
        </w:r>
        <w:r>
          <w:fldChar w:fldCharType="end"/>
        </w:r>
      </w:hyperlink>
    </w:p>
    <w:p>
      <w:pPr>
        <w:pStyle w:val="TOC2"/>
        <w:tabs>
          <w:tab w:val="right" w:leader="dot" w:pos="8306"/>
        </w:tabs>
      </w:pPr>
      <w:hyperlink w:anchor="_Toc4563" w:history="1">
        <w:r>
          <w:rPr>
            <w:rFonts w:ascii="仿宋" w:eastAsia="仿宋" w:hAnsi="仿宋" w:cs="仿宋" w:hint="eastAsia"/>
            <w:lang w:eastAsia="zh-CN"/>
          </w:rPr>
          <w:t>(二)、变更实施与控制</w:t>
        </w:r>
        <w:r>
          <w:tab/>
        </w:r>
        <w:r>
          <w:fldChar w:fldCharType="begin"/>
        </w:r>
        <w:r>
          <w:instrText xml:space="preserve"> PAGEREF _Toc4563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330"/>
      <w:r>
        <w:rPr>
          <w:rFonts w:ascii="仿宋" w:eastAsia="仿宋" w:hAnsi="仿宋" w:cs="仿宋" w:hint="eastAsia"/>
          <w:sz w:val="28"/>
          <w:lang w:eastAsia="zh-CN"/>
        </w:rPr>
        <w:t>一、医用X射线设备项目选址可行性分析</w:t>
      </w:r>
      <w:bookmarkEnd w:id="2"/>
    </w:p>
    <w:p>
      <w:pPr>
        <w:pStyle w:val="Heading2"/>
        <w:rPr>
          <w:rFonts w:ascii="仿宋" w:eastAsia="仿宋" w:hAnsi="仿宋" w:cs="仿宋" w:hint="eastAsia"/>
          <w:lang w:eastAsia="zh-CN"/>
        </w:rPr>
      </w:pPr>
      <w:bookmarkStart w:id="3" w:name="_Toc30218"/>
      <w:r>
        <w:rPr>
          <w:rFonts w:ascii="仿宋" w:eastAsia="仿宋" w:hAnsi="仿宋" w:cs="仿宋" w:hint="eastAsia"/>
          <w:lang w:eastAsia="zh-CN"/>
        </w:rPr>
        <w:t>(一)、医用X射线设备项目选址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该医用X射线设备项目选址位于XX省XX市XX区XXX街道</w:t>
      </w:r>
    </w:p>
    <w:p>
      <w:pPr>
        <w:pStyle w:val="Heading2"/>
        <w:ind w:firstLine="560" w:firstLineChars="200"/>
        <w:rPr>
          <w:rFonts w:ascii="仿宋" w:eastAsia="仿宋" w:hAnsi="仿宋" w:cs="仿宋" w:hint="eastAsia"/>
          <w:sz w:val="28"/>
          <w:lang w:eastAsia="zh-CN"/>
        </w:rPr>
      </w:pPr>
      <w:bookmarkStart w:id="4" w:name="_Toc2592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医用X射线设备项目的征地面积将根据医用X射线设备项目的实际规模和需求进行精确规划。具体面积XXX平方米，旨在确保医用X射线设备项目不仅能够满足当前的发展需求，还能够预留空间以适应未来的扩展。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净用地面积是在征地面积基础上去除不可利用面积后的实际可开发用地。具体面积XXX平方米，考虑到环保、交通、安全等多方面因素，以确保医用X射线设备项目在整体利用效率上达到最优。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医用X射线设备项目计划建设的建筑总规模具体面积XXX平方米。这一规模的确定综合考虑了医用X射线设备项目的性质、规模，以及城市规划的相关要求，确保建筑布局与周边环境协调一致。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绿地率是医用X射线设备项目用地中被规划为绿地的比例。具体面积XXX平方米，旨在通过合理规划绿地，改善医用X射线设备项目周边环境，提升居民生活质量，并符合城市整体绿化规划。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容积率是用地上可以建设的建筑总体积与用地面积之比。具体面积XXX，通过合理的容积率规划，确保医用X射线设备项目建筑规模与周边环境和谐共生。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X射线设备项目选址与当地城市规划相一致，具体面积XXX平方米。通过与城市规划部门深入沟通，确保医用X射线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X射线设备项目选址符合当地产业政策，具体面积XXX平方米。这包括医用X射线设备项目对当地经济的促进作用，以及对相关产业的带动效应，确保医用X射线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用地总体要求必须符合环保和可持续发展的原则，具体面积XXX平方米。通过采用绿色建筑设计、节能减排等措施，确保医用X射线设备项目在建设和运营过程中对环境的影响最小化，达到可持续发展的要求。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确保医用X射线设备项目选址具备必要的公共设施配套，具体面积XXX平方米。这包括交通便利性、教育、医疗等基础设施，以提高居民生活品质，使得医用X射线设备项目选址更具吸引力。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考虑用地总体要求对当地社会稳定性的影响，具体面积XXX平方米。通过深入了解当地社区反馈，确保医用X射线设备项目的选址和建设过程对当地社会和谐稳定产生积极作用。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X射线设备项目选址不仅符合法规和规划，还在实际操作中具有可行性。这一全面规划将为医用X射线设备项目的成功实施提供坚实的基础，确保医用X射线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02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X射线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X射线设备项目的设备规划和空间设计中，我们将采取灵活设备布局的措施。设备布局将根据实际需求进行灵活设计，避免不必要的浪费。通过合理规划设备摆放位置，我们将提高设备的利用率，减少设备间距，以确保医用X射线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X射线设备项目内部引入共享设施的概念，例如共享会议室、办公区等。通过这种方式，我们可以减少对资源的重复建设，提高资源共享效率，从而减小医用X射线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10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X射线设备项目的总图布置中，我们将不同功能区域进行明确的规划，以最大程度满足医用X射线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58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X射线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X射线设备项目对环境的影响是综合评价的重要因素之一。我们将详细考虑选址周边的自然环境、生态保护区、水源地等情况，确保医用X射线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对选址的评价还需充分考虑当地政府的产业政策和法规。我们将详细了解医用X射线设备项目所在地的相关政策，确保医用X射线设备项目的规划和运营与当地法规相符，降低不必要的法律风险。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考虑到社会稳定性对企业运营的重要性，我们将评估选址地区的社会安全情况、劳工关系、社区反馈等方面，以确保医用X射线设备项目的建设和运营不会受到社会稳定性的负面影响。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最后，我们将综合考虑用地成本，包括土地购置费用、土地开发成本等。通过对用地成本的详细评估，我们能够做出更为精确的经济效益分析，为医用X射线设备项目的投资决策提供有力支持。</w:t>
      </w:r>
    </w:p>
    <w:p>
      <w:pPr>
        <w:pStyle w:val="Heading1"/>
        <w:ind w:firstLine="560" w:firstLineChars="200"/>
        <w:rPr>
          <w:rFonts w:ascii="仿宋" w:eastAsia="仿宋" w:hAnsi="仿宋" w:cs="仿宋" w:hint="eastAsia"/>
          <w:sz w:val="28"/>
          <w:lang w:eastAsia="zh-CN"/>
        </w:rPr>
      </w:pPr>
      <w:bookmarkStart w:id="8" w:name="_Toc10295"/>
      <w:r>
        <w:rPr>
          <w:rFonts w:ascii="仿宋" w:eastAsia="仿宋" w:hAnsi="仿宋" w:cs="仿宋" w:hint="eastAsia"/>
          <w:sz w:val="28"/>
          <w:lang w:eastAsia="zh-CN"/>
        </w:rPr>
        <w:t>二、医用X射线设备项目可持续发展</w:t>
      </w:r>
      <w:bookmarkEnd w:id="8"/>
    </w:p>
    <w:p>
      <w:pPr>
        <w:pStyle w:val="Heading2"/>
        <w:rPr>
          <w:rFonts w:ascii="仿宋" w:eastAsia="仿宋" w:hAnsi="仿宋" w:cs="仿宋" w:hint="eastAsia"/>
          <w:lang w:eastAsia="zh-CN"/>
        </w:rPr>
      </w:pPr>
      <w:bookmarkStart w:id="9" w:name="_Toc1175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X射线设备项目中，医用X射线设备项目团队着眼于未来，明确了可持续发展的战略方向。制定的具体可持续发展目标包括降低资源使用、采用环保技术、最大化社会效益等。这一步骤不仅有助于医用X射线设备项目在环保和社会责任方面达到最高标准，也为未来提供了明确的指引，确保医用X射线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可持续实践的融入医用X射线设备项目管理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X射线设备项目管理周期。从医用X射线设备项目规划开始，医用X射线设备项目团队就考虑了环境和社会的因素。在执行阶段，医用X射线设备项目团队积极推动绿色技术的应用，优化资源利用。此外，关注员工的社会责任，通过培训和沟通活动提高员工对可持续发展的认知，使他们能够在日常工作中践行可持续实践。这些举措不仅为医用X射线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151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扎根于医用X射线设备项目的可持续发展理念，我们深信环保与社会责任是医用X射线设备项目成功的关键支柱。在医用X射线设备项目的每一步，我们都致力于通过创新和实践，履行对环境和社会的坚定责任。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设备项目团队通过引入先进的环保技术、建立高效的废物处理系统以及推动能源节约措施，积极履行环保责任。定期的环保监测和评估确保医用X射线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设备项目不仅致力于自身可持续发展，还注重对社会的回馈。通过支持社区医用X射线设备项目、参与慈善事业、提供培训机会等方式，医用X射线设备项目积极履行社会责任。与当地社区建立积极互动，关注员工的工作与生活平衡，以及员工的身心健康，是医用X射线设备项目在社会责任层面的关键举措。这样的实践不仅增强了医用X射线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7254"/>
      <w:r>
        <w:rPr>
          <w:rFonts w:ascii="仿宋" w:eastAsia="仿宋" w:hAnsi="仿宋" w:cs="仿宋" w:hint="eastAsia"/>
          <w:sz w:val="28"/>
          <w:lang w:eastAsia="zh-CN"/>
        </w:rPr>
        <w:t>三、医用X射线设备项目建设单位说明</w:t>
      </w:r>
      <w:bookmarkEnd w:id="11"/>
    </w:p>
    <w:p>
      <w:pPr>
        <w:pStyle w:val="Heading2"/>
        <w:rPr>
          <w:rFonts w:ascii="仿宋" w:eastAsia="仿宋" w:hAnsi="仿宋" w:cs="仿宋" w:hint="eastAsia"/>
          <w:lang w:eastAsia="zh-CN"/>
        </w:rPr>
      </w:pPr>
      <w:bookmarkStart w:id="12" w:name="_Toc12809"/>
      <w:r>
        <w:rPr>
          <w:rFonts w:ascii="仿宋" w:eastAsia="仿宋" w:hAnsi="仿宋" w:cs="仿宋" w:hint="eastAsia"/>
          <w:lang w:eastAsia="zh-CN"/>
        </w:rPr>
        <w:t>(一)、医用X射线设备项目承办单位基本情况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37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X射线设备项目承办单位的XXXX，我们着眼于实现可持续的经济效益。通过技术创新和解决方案的提供，公司预计在医用X射线设备项目执行期间将获得可观的收入增长。这一收入来源主要包括医用X射线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同时，我们注重成本控制和效率提升，以确保医用X射线设备项目的可持续盈利。透过精细的管理和资源优化，公司期望实现医用X射线设备项目利润最大化。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X射线设备项目实施进行全面的投资评估，包括医用X射线设备项目启动阶段的资金投入和后续运营成本。通过对医用X射线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X射线设备项目实施过程中具备足够的资金流动性，公司将进行详尽的现金流分析。这包括资金需求的合理预测、医用X射线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0149"/>
      <w:r>
        <w:rPr>
          <w:rFonts w:ascii="仿宋" w:eastAsia="仿宋" w:hAnsi="仿宋" w:cs="仿宋" w:hint="eastAsia"/>
          <w:sz w:val="28"/>
          <w:lang w:eastAsia="zh-CN"/>
        </w:rPr>
        <w:t>四、医用X射线设备项目绩效评估</w:t>
      </w:r>
      <w:bookmarkEnd w:id="14"/>
    </w:p>
    <w:p>
      <w:pPr>
        <w:pStyle w:val="Heading2"/>
        <w:rPr>
          <w:rFonts w:ascii="仿宋" w:eastAsia="仿宋" w:hAnsi="仿宋" w:cs="仿宋" w:hint="eastAsia"/>
          <w:lang w:eastAsia="zh-CN"/>
        </w:rPr>
      </w:pPr>
      <w:bookmarkStart w:id="15" w:name="_Toc828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医用X射线设备项目中，我们设计了一套全面的绩效评估指标，以确保医用X射线设备项目的可控和成功交付。这些指标跨足医用X射线设备项目目标、成本、进度和质量等多个维度，为我们提供了全面洞察医用X射线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设备项目目标达成率是我们关注的首要指标。我们设定了明确的目标，并通过定期监测和评估，迅速发现并应对潜在的目标偏差。这为医用X射线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成本绩效是另一个核心关注点。通过实际成本与预算成本的对比分析，我们深入了解成本差异的原因，及时调整资源分配，保持医用X射线设备项目在经济效益方面的合理水平。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设备项目进度作为关键的绩效指标之一，得到了精心的关注。我们制定了详细的医用X射线设备项目进度计划，并设立了进度符合度指标，确保实际进度与计划进度保持一致。这使我们能够快速发现和解决潜在的进度问题，保持医用X射线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X射线设备项目绩效的不可或缺的一环。我们引入了一系列的质量标准和客户满意度指标，以确保医用X射线设备项目交付的成果在质量上达到或超越预期水平。通过持续监测这些指标，我们努力提升医用X射线设备项目整体质量水平，为医用X射线设备项目的成功交付提供有力保障。通过这些科学且全面的绩效评估，我们能够更好地引导医用X射线设备项目的持续改进，确保医用X射线设备项目目标的顺利达成。</w:t>
      </w:r>
    </w:p>
    <w:p>
      <w:pPr>
        <w:pStyle w:val="Heading2"/>
        <w:ind w:firstLine="560" w:firstLineChars="200"/>
        <w:rPr>
          <w:rFonts w:ascii="仿宋" w:eastAsia="仿宋" w:hAnsi="仿宋" w:cs="仿宋" w:hint="eastAsia"/>
          <w:sz w:val="28"/>
          <w:lang w:eastAsia="zh-CN"/>
        </w:rPr>
      </w:pPr>
      <w:bookmarkStart w:id="16" w:name="_Toc3154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绩效评估是医用X射线设备项目中的关键环节，为确保医用X射线设备项目达到预期目标，我们采用了多层次、多维度的绩效评估方法。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X射线设备项目的战略目标对齐，确保每个决策和行动都与医用X射线设备项目整体目标保持一致。团队会定期召开战略对齐会议，审视当前工作与医用X射线设备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医用X射线设备项目进度、质量、成本和风险等方面。这些指标通过数据收集和分析，为医用X射线设备项目管理团队提供了客观的评估依据。例如，我们通过医用X射线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绩效评估不仅仅停留在医用X射线设备项目内部，还考虑了医用X射线设备项目对外部环境的影响。我们定期进行干系人满意度调查，以了解各利益相关方对医用X射线设备项目的期望和满意度，并及时做出调整。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这种多层次、多角度的绩效评估方法，使得我们能够全面了解医用X射线设备项目的运行状态，及时做出调整，确保医用X射线设备项目在不断变化的环境中保持稳健前行。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667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为了确保医用X射线设备项目的有效管理和不断优化，我们采用了精心设计的绩效评估周期。这个周期旨在实现灵活、实时和全面的评估，以适应医用X射线设备项目执行中的各种挑战。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X射线设备项目的不同需求，分为短期、中期和长期。短期评估关注每个迭代或工作周期，以及时发现和解决当前任务中的问题。中期评估涵盖几个迭代，深入了解整体医用X射线设备项目的趋势和性能。长期评估则着眼于整个医用X射线设备项目阶段，确保医用X射线设备项目目标的一致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X射线设备项目管理工具和协作平台，团队成员能够随时更新和分享医用X射线设备项目数据。这种实时性的反馈机制使我们能够及时察觉潜在问题，快速调整，保持医用X射线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X射线设备项目的决策制定密不可分。每个周期的医用X射线设备项目回顾会议成为集体总结经验、识别问题深层次原因并找到创新解决方案的平台。这种定期的反思与调整机制使医用X射线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476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6441"/>
      <w:r>
        <w:rPr>
          <w:rFonts w:ascii="仿宋" w:eastAsia="仿宋" w:hAnsi="仿宋" w:cs="仿宋" w:hint="eastAsia"/>
          <w:lang w:eastAsia="zh-CN"/>
        </w:rPr>
        <w:t>(一)、医用X射线设备行业分析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设备行业一直以来都是市场的关注焦点。行业内的发展趋势、竞争态势以及潜在机会都对医用X射线设备项目的推进产生深远的影响。通过深入研究行业的整体概貌，我们将更好地理解行业的核心特征，为医用X射线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医用X射线设备行业，技术一直是推动创新和发展的关键因素。我们将对当前技术趋势进行详尽分析，包括但不限于人工智能、大数据应用、先进制造技术等。这有助于医用X射线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X射线设备项目成功的基础。我们将对主要竞争对手进行深入研究，包括其市场份额、产品特点、市场定位等。通过全面了解竞争对手的优势和劣势，医用X射线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8258"/>
      <w:r>
        <w:rPr>
          <w:rFonts w:ascii="仿宋" w:eastAsia="仿宋" w:hAnsi="仿宋" w:cs="仿宋" w:hint="eastAsia"/>
          <w:sz w:val="28"/>
          <w:lang w:eastAsia="zh-CN"/>
        </w:rPr>
        <w:t>(二)、医用X射线设备市场分析预测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X射线设备市场未来的增长趋势。这包括市场的整体规模、各细分领域的发展趋势等。医用X射线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X射线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https://d.book118.com/438006135120006023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B96488"/>
    <w:rsid w:val="1FB964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06135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2024-01-04T01:53:00Z</dcterms:created>
  <dcterms:modified xsi:type="dcterms:W3CDTF">2024-01-04T01:53:49Z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060210DFAB9F4CE08418333B05D9BCB8_11</vt:lpwstr>
  </property>
  <property fmtid="{D5CDD505-2E9C-101B-9397-08002B2CF9AE}" pid="3" name="KSOProductBuildVer">
    <vt:lpwstr>2052-12.1.0.16120</vt:lpwstr>
  </property>
</Properties>
</file>