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货物运输车项目规划设计纲要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96" w:history="1">
        <w:r>
          <w:rPr>
            <w:rFonts w:ascii="仿宋" w:eastAsia="仿宋" w:hAnsi="仿宋" w:cs="仿宋" w:hint="eastAsia"/>
            <w:lang w:eastAsia="zh-CN"/>
          </w:rPr>
          <w:t>前言</w:t>
        </w:r>
        <w:r>
          <w:tab/>
        </w:r>
        <w:r>
          <w:fldChar w:fldCharType="begin"/>
        </w:r>
        <w:r>
          <w:instrText xml:space="preserve"> PAGEREF _Toc10496 \h </w:instrText>
        </w:r>
        <w:r>
          <w:fldChar w:fldCharType="separate"/>
        </w:r>
        <w:r>
          <w:t>3</w:t>
        </w:r>
        <w:r>
          <w:fldChar w:fldCharType="end"/>
        </w:r>
      </w:hyperlink>
    </w:p>
    <w:p>
      <w:pPr>
        <w:pStyle w:val="TOC1"/>
        <w:tabs>
          <w:tab w:val="right" w:leader="dot" w:pos="8306"/>
        </w:tabs>
      </w:pPr>
      <w:hyperlink w:anchor="_Toc29993" w:history="1">
        <w:r>
          <w:rPr>
            <w:rFonts w:ascii="仿宋" w:eastAsia="仿宋" w:hAnsi="仿宋" w:cs="仿宋" w:hint="eastAsia"/>
            <w:lang w:eastAsia="zh-CN"/>
          </w:rPr>
          <w:t>一、货物运输车项目可持续发展</w:t>
        </w:r>
        <w:r>
          <w:tab/>
        </w:r>
        <w:r>
          <w:fldChar w:fldCharType="begin"/>
        </w:r>
        <w:r>
          <w:instrText xml:space="preserve"> PAGEREF _Toc29993 \h </w:instrText>
        </w:r>
        <w:r>
          <w:fldChar w:fldCharType="separate"/>
        </w:r>
        <w:r>
          <w:t>3</w:t>
        </w:r>
        <w:r>
          <w:fldChar w:fldCharType="end"/>
        </w:r>
      </w:hyperlink>
    </w:p>
    <w:p>
      <w:pPr>
        <w:pStyle w:val="TOC2"/>
        <w:tabs>
          <w:tab w:val="right" w:leader="dot" w:pos="8306"/>
        </w:tabs>
      </w:pPr>
      <w:hyperlink w:anchor="_Toc13796" w:history="1">
        <w:r>
          <w:rPr>
            <w:rFonts w:ascii="仿宋" w:eastAsia="仿宋" w:hAnsi="仿宋" w:cs="仿宋" w:hint="eastAsia"/>
            <w:lang w:eastAsia="zh-CN"/>
          </w:rPr>
          <w:t>(一)、可持续战略与实践</w:t>
        </w:r>
        <w:r>
          <w:tab/>
        </w:r>
        <w:r>
          <w:fldChar w:fldCharType="begin"/>
        </w:r>
        <w:r>
          <w:instrText xml:space="preserve"> PAGEREF _Toc13796 \h </w:instrText>
        </w:r>
        <w:r>
          <w:fldChar w:fldCharType="separate"/>
        </w:r>
        <w:r>
          <w:t>3</w:t>
        </w:r>
        <w:r>
          <w:fldChar w:fldCharType="end"/>
        </w:r>
      </w:hyperlink>
    </w:p>
    <w:p>
      <w:pPr>
        <w:pStyle w:val="TOC2"/>
        <w:tabs>
          <w:tab w:val="right" w:leader="dot" w:pos="8306"/>
        </w:tabs>
      </w:pPr>
      <w:hyperlink w:anchor="_Toc4863" w:history="1">
        <w:r>
          <w:rPr>
            <w:rFonts w:ascii="仿宋" w:eastAsia="仿宋" w:hAnsi="仿宋" w:cs="仿宋" w:hint="eastAsia"/>
            <w:lang w:eastAsia="zh-CN"/>
          </w:rPr>
          <w:t>(二)、环保与社会责任</w:t>
        </w:r>
        <w:r>
          <w:tab/>
        </w:r>
        <w:r>
          <w:fldChar w:fldCharType="begin"/>
        </w:r>
        <w:r>
          <w:instrText xml:space="preserve"> PAGEREF _Toc4863 \h </w:instrText>
        </w:r>
        <w:r>
          <w:fldChar w:fldCharType="separate"/>
        </w:r>
        <w:r>
          <w:t>4</w:t>
        </w:r>
        <w:r>
          <w:fldChar w:fldCharType="end"/>
        </w:r>
      </w:hyperlink>
    </w:p>
    <w:p>
      <w:pPr>
        <w:pStyle w:val="TOC1"/>
        <w:tabs>
          <w:tab w:val="right" w:leader="dot" w:pos="8306"/>
        </w:tabs>
      </w:pPr>
      <w:hyperlink w:anchor="_Toc12539" w:history="1">
        <w:r>
          <w:rPr>
            <w:rFonts w:ascii="仿宋" w:eastAsia="仿宋" w:hAnsi="仿宋" w:cs="仿宋" w:hint="eastAsia"/>
            <w:lang w:eastAsia="zh-CN"/>
          </w:rPr>
          <w:t>二、货物运输车项目建设单位说明</w:t>
        </w:r>
        <w:r>
          <w:tab/>
        </w:r>
        <w:r>
          <w:fldChar w:fldCharType="begin"/>
        </w:r>
        <w:r>
          <w:instrText xml:space="preserve"> PAGEREF _Toc12539 \h </w:instrText>
        </w:r>
        <w:r>
          <w:fldChar w:fldCharType="separate"/>
        </w:r>
        <w:r>
          <w:t>5</w:t>
        </w:r>
        <w:r>
          <w:fldChar w:fldCharType="end"/>
        </w:r>
      </w:hyperlink>
    </w:p>
    <w:p>
      <w:pPr>
        <w:pStyle w:val="TOC2"/>
        <w:tabs>
          <w:tab w:val="right" w:leader="dot" w:pos="8306"/>
        </w:tabs>
      </w:pPr>
      <w:hyperlink w:anchor="_Toc15757" w:history="1">
        <w:r>
          <w:rPr>
            <w:rFonts w:ascii="仿宋" w:eastAsia="仿宋" w:hAnsi="仿宋" w:cs="仿宋" w:hint="eastAsia"/>
            <w:lang w:eastAsia="zh-CN"/>
          </w:rPr>
          <w:t>(一)、货物运输车项目承办单位基本情况</w:t>
        </w:r>
        <w:r>
          <w:tab/>
        </w:r>
        <w:r>
          <w:fldChar w:fldCharType="begin"/>
        </w:r>
        <w:r>
          <w:instrText xml:space="preserve"> PAGEREF _Toc15757 \h </w:instrText>
        </w:r>
        <w:r>
          <w:fldChar w:fldCharType="separate"/>
        </w:r>
        <w:r>
          <w:t>5</w:t>
        </w:r>
        <w:r>
          <w:fldChar w:fldCharType="end"/>
        </w:r>
      </w:hyperlink>
    </w:p>
    <w:p>
      <w:pPr>
        <w:pStyle w:val="TOC2"/>
        <w:tabs>
          <w:tab w:val="right" w:leader="dot" w:pos="8306"/>
        </w:tabs>
      </w:pPr>
      <w:hyperlink w:anchor="_Toc4348" w:history="1">
        <w:r>
          <w:rPr>
            <w:rFonts w:ascii="仿宋" w:eastAsia="仿宋" w:hAnsi="仿宋" w:cs="仿宋" w:hint="eastAsia"/>
            <w:lang w:eastAsia="zh-CN"/>
          </w:rPr>
          <w:t>(二)、公司经济效益分析</w:t>
        </w:r>
        <w:r>
          <w:tab/>
        </w:r>
        <w:r>
          <w:fldChar w:fldCharType="begin"/>
        </w:r>
        <w:r>
          <w:instrText xml:space="preserve"> PAGEREF _Toc4348 \h </w:instrText>
        </w:r>
        <w:r>
          <w:fldChar w:fldCharType="separate"/>
        </w:r>
        <w:r>
          <w:t>5</w:t>
        </w:r>
        <w:r>
          <w:fldChar w:fldCharType="end"/>
        </w:r>
      </w:hyperlink>
    </w:p>
    <w:p>
      <w:pPr>
        <w:pStyle w:val="TOC1"/>
        <w:tabs>
          <w:tab w:val="right" w:leader="dot" w:pos="8306"/>
        </w:tabs>
      </w:pPr>
      <w:hyperlink w:anchor="_Toc25901" w:history="1">
        <w:r>
          <w:rPr>
            <w:rFonts w:ascii="仿宋" w:eastAsia="仿宋" w:hAnsi="仿宋" w:cs="仿宋" w:hint="eastAsia"/>
            <w:lang w:eastAsia="zh-CN"/>
          </w:rPr>
          <w:t>三、货物运输车项目选址可行性分析</w:t>
        </w:r>
        <w:r>
          <w:tab/>
        </w:r>
        <w:r>
          <w:fldChar w:fldCharType="begin"/>
        </w:r>
        <w:r>
          <w:instrText xml:space="preserve"> PAGEREF _Toc25901 \h </w:instrText>
        </w:r>
        <w:r>
          <w:fldChar w:fldCharType="separate"/>
        </w:r>
        <w:r>
          <w:t>6</w:t>
        </w:r>
        <w:r>
          <w:fldChar w:fldCharType="end"/>
        </w:r>
      </w:hyperlink>
    </w:p>
    <w:p>
      <w:pPr>
        <w:pStyle w:val="TOC2"/>
        <w:tabs>
          <w:tab w:val="right" w:leader="dot" w:pos="8306"/>
        </w:tabs>
      </w:pPr>
      <w:hyperlink w:anchor="_Toc3916" w:history="1">
        <w:r>
          <w:rPr>
            <w:rFonts w:ascii="仿宋" w:eastAsia="仿宋" w:hAnsi="仿宋" w:cs="仿宋" w:hint="eastAsia"/>
            <w:lang w:eastAsia="zh-CN"/>
          </w:rPr>
          <w:t>(一)、货物运输车项目选址</w:t>
        </w:r>
        <w:r>
          <w:tab/>
        </w:r>
        <w:r>
          <w:fldChar w:fldCharType="begin"/>
        </w:r>
        <w:r>
          <w:instrText xml:space="preserve"> PAGEREF _Toc3916 \h </w:instrText>
        </w:r>
        <w:r>
          <w:fldChar w:fldCharType="separate"/>
        </w:r>
        <w:r>
          <w:t>6</w:t>
        </w:r>
        <w:r>
          <w:fldChar w:fldCharType="end"/>
        </w:r>
      </w:hyperlink>
    </w:p>
    <w:p>
      <w:pPr>
        <w:pStyle w:val="TOC2"/>
        <w:tabs>
          <w:tab w:val="right" w:leader="dot" w:pos="8306"/>
        </w:tabs>
      </w:pPr>
      <w:hyperlink w:anchor="_Toc9796" w:history="1">
        <w:r>
          <w:rPr>
            <w:rFonts w:ascii="仿宋" w:eastAsia="仿宋" w:hAnsi="仿宋" w:cs="仿宋" w:hint="eastAsia"/>
            <w:lang w:eastAsia="zh-CN"/>
          </w:rPr>
          <w:t>(二)、用地控制指标</w:t>
        </w:r>
        <w:r>
          <w:tab/>
        </w:r>
        <w:r>
          <w:fldChar w:fldCharType="begin"/>
        </w:r>
        <w:r>
          <w:instrText xml:space="preserve"> PAGEREF _Toc9796 \h </w:instrText>
        </w:r>
        <w:r>
          <w:fldChar w:fldCharType="separate"/>
        </w:r>
        <w:r>
          <w:t>6</w:t>
        </w:r>
        <w:r>
          <w:fldChar w:fldCharType="end"/>
        </w:r>
      </w:hyperlink>
    </w:p>
    <w:p>
      <w:pPr>
        <w:pStyle w:val="TOC2"/>
        <w:tabs>
          <w:tab w:val="right" w:leader="dot" w:pos="8306"/>
        </w:tabs>
      </w:pPr>
      <w:hyperlink w:anchor="_Toc17677" w:history="1">
        <w:r>
          <w:rPr>
            <w:rFonts w:ascii="仿宋" w:eastAsia="仿宋" w:hAnsi="仿宋" w:cs="仿宋" w:hint="eastAsia"/>
            <w:lang w:eastAsia="zh-CN"/>
          </w:rPr>
          <w:t>(三)、节约用地措施</w:t>
        </w:r>
        <w:r>
          <w:tab/>
        </w:r>
        <w:r>
          <w:fldChar w:fldCharType="begin"/>
        </w:r>
        <w:r>
          <w:instrText xml:space="preserve"> PAGEREF _Toc17677 \h </w:instrText>
        </w:r>
        <w:r>
          <w:fldChar w:fldCharType="separate"/>
        </w:r>
        <w:r>
          <w:t>8</w:t>
        </w:r>
        <w:r>
          <w:fldChar w:fldCharType="end"/>
        </w:r>
      </w:hyperlink>
    </w:p>
    <w:p>
      <w:pPr>
        <w:pStyle w:val="TOC2"/>
        <w:tabs>
          <w:tab w:val="right" w:leader="dot" w:pos="8306"/>
        </w:tabs>
      </w:pPr>
      <w:hyperlink w:anchor="_Toc4753" w:history="1">
        <w:r>
          <w:rPr>
            <w:rFonts w:ascii="仿宋" w:eastAsia="仿宋" w:hAnsi="仿宋" w:cs="仿宋" w:hint="eastAsia"/>
            <w:lang w:eastAsia="zh-CN"/>
          </w:rPr>
          <w:t>(四)、总图布置方案</w:t>
        </w:r>
        <w:r>
          <w:tab/>
        </w:r>
        <w:r>
          <w:fldChar w:fldCharType="begin"/>
        </w:r>
        <w:r>
          <w:instrText xml:space="preserve"> PAGEREF _Toc4753 \h </w:instrText>
        </w:r>
        <w:r>
          <w:fldChar w:fldCharType="separate"/>
        </w:r>
        <w:r>
          <w:t>9</w:t>
        </w:r>
        <w:r>
          <w:fldChar w:fldCharType="end"/>
        </w:r>
      </w:hyperlink>
    </w:p>
    <w:p>
      <w:pPr>
        <w:pStyle w:val="TOC2"/>
        <w:tabs>
          <w:tab w:val="right" w:leader="dot" w:pos="8306"/>
        </w:tabs>
      </w:pPr>
      <w:hyperlink w:anchor="_Toc28058" w:history="1">
        <w:r>
          <w:rPr>
            <w:rFonts w:ascii="仿宋" w:eastAsia="仿宋" w:hAnsi="仿宋" w:cs="仿宋" w:hint="eastAsia"/>
            <w:lang w:eastAsia="zh-CN"/>
          </w:rPr>
          <w:t>(五)、选址综合评价</w:t>
        </w:r>
        <w:r>
          <w:tab/>
        </w:r>
        <w:r>
          <w:fldChar w:fldCharType="begin"/>
        </w:r>
        <w:r>
          <w:instrText xml:space="preserve"> PAGEREF _Toc28058 \h </w:instrText>
        </w:r>
        <w:r>
          <w:fldChar w:fldCharType="separate"/>
        </w:r>
        <w:r>
          <w:t>10</w:t>
        </w:r>
        <w:r>
          <w:fldChar w:fldCharType="end"/>
        </w:r>
      </w:hyperlink>
    </w:p>
    <w:p>
      <w:pPr>
        <w:pStyle w:val="TOC1"/>
        <w:tabs>
          <w:tab w:val="right" w:leader="dot" w:pos="8306"/>
        </w:tabs>
      </w:pPr>
      <w:hyperlink w:anchor="_Toc3634" w:history="1">
        <w:r>
          <w:rPr>
            <w:rFonts w:ascii="仿宋" w:eastAsia="仿宋" w:hAnsi="仿宋" w:cs="仿宋" w:hint="eastAsia"/>
            <w:lang w:eastAsia="zh-CN"/>
          </w:rPr>
          <w:t>四、货物运输车项目文档管理</w:t>
        </w:r>
        <w:r>
          <w:tab/>
        </w:r>
        <w:r>
          <w:fldChar w:fldCharType="begin"/>
        </w:r>
        <w:r>
          <w:instrText xml:space="preserve"> PAGEREF _Toc3634 \h </w:instrText>
        </w:r>
        <w:r>
          <w:fldChar w:fldCharType="separate"/>
        </w:r>
        <w:r>
          <w:t>11</w:t>
        </w:r>
        <w:r>
          <w:fldChar w:fldCharType="end"/>
        </w:r>
      </w:hyperlink>
    </w:p>
    <w:p>
      <w:pPr>
        <w:pStyle w:val="TOC2"/>
        <w:tabs>
          <w:tab w:val="right" w:leader="dot" w:pos="8306"/>
        </w:tabs>
      </w:pPr>
      <w:hyperlink w:anchor="_Toc25090" w:history="1">
        <w:r>
          <w:rPr>
            <w:rFonts w:ascii="仿宋" w:eastAsia="仿宋" w:hAnsi="仿宋" w:cs="仿宋" w:hint="eastAsia"/>
            <w:lang w:eastAsia="zh-CN"/>
          </w:rPr>
          <w:t>(一)、文档编制与审查</w:t>
        </w:r>
        <w:r>
          <w:tab/>
        </w:r>
        <w:r>
          <w:fldChar w:fldCharType="begin"/>
        </w:r>
        <w:r>
          <w:instrText xml:space="preserve"> PAGEREF _Toc25090 \h </w:instrText>
        </w:r>
        <w:r>
          <w:fldChar w:fldCharType="separate"/>
        </w:r>
        <w:r>
          <w:t>11</w:t>
        </w:r>
        <w:r>
          <w:fldChar w:fldCharType="end"/>
        </w:r>
      </w:hyperlink>
    </w:p>
    <w:p>
      <w:pPr>
        <w:pStyle w:val="TOC2"/>
        <w:tabs>
          <w:tab w:val="right" w:leader="dot" w:pos="8306"/>
        </w:tabs>
      </w:pPr>
      <w:hyperlink w:anchor="_Toc9659" w:history="1">
        <w:r>
          <w:rPr>
            <w:rFonts w:ascii="仿宋" w:eastAsia="仿宋" w:hAnsi="仿宋" w:cs="仿宋" w:hint="eastAsia"/>
            <w:lang w:eastAsia="zh-CN"/>
          </w:rPr>
          <w:t>(二)、文档发布与分发</w:t>
        </w:r>
        <w:r>
          <w:tab/>
        </w:r>
        <w:r>
          <w:fldChar w:fldCharType="begin"/>
        </w:r>
        <w:r>
          <w:instrText xml:space="preserve"> PAGEREF _Toc9659 \h </w:instrText>
        </w:r>
        <w:r>
          <w:fldChar w:fldCharType="separate"/>
        </w:r>
        <w:r>
          <w:t>13</w:t>
        </w:r>
        <w:r>
          <w:fldChar w:fldCharType="end"/>
        </w:r>
      </w:hyperlink>
    </w:p>
    <w:p>
      <w:pPr>
        <w:pStyle w:val="TOC2"/>
        <w:tabs>
          <w:tab w:val="right" w:leader="dot" w:pos="8306"/>
        </w:tabs>
      </w:pPr>
      <w:hyperlink w:anchor="_Toc15680" w:history="1">
        <w:r>
          <w:rPr>
            <w:rFonts w:ascii="仿宋" w:eastAsia="仿宋" w:hAnsi="仿宋" w:cs="仿宋" w:hint="eastAsia"/>
            <w:lang w:eastAsia="zh-CN"/>
          </w:rPr>
          <w:t>(三)、文档存档与归档</w:t>
        </w:r>
        <w:r>
          <w:tab/>
        </w:r>
        <w:r>
          <w:fldChar w:fldCharType="begin"/>
        </w:r>
        <w:r>
          <w:instrText xml:space="preserve"> PAGEREF _Toc15680 \h </w:instrText>
        </w:r>
        <w:r>
          <w:fldChar w:fldCharType="separate"/>
        </w:r>
        <w:r>
          <w:t>14</w:t>
        </w:r>
        <w:r>
          <w:fldChar w:fldCharType="end"/>
        </w:r>
      </w:hyperlink>
    </w:p>
    <w:p>
      <w:pPr>
        <w:pStyle w:val="TOC1"/>
        <w:tabs>
          <w:tab w:val="right" w:leader="dot" w:pos="8306"/>
        </w:tabs>
      </w:pPr>
      <w:hyperlink w:anchor="_Toc11790" w:history="1">
        <w:r>
          <w:rPr>
            <w:rFonts w:ascii="仿宋" w:eastAsia="仿宋" w:hAnsi="仿宋" w:cs="仿宋" w:hint="eastAsia"/>
            <w:lang w:eastAsia="zh-CN"/>
          </w:rPr>
          <w:t>五、货物运输车项目土建工程</w:t>
        </w:r>
        <w:r>
          <w:tab/>
        </w:r>
        <w:r>
          <w:fldChar w:fldCharType="begin"/>
        </w:r>
        <w:r>
          <w:instrText xml:space="preserve"> PAGEREF _Toc11790 \h </w:instrText>
        </w:r>
        <w:r>
          <w:fldChar w:fldCharType="separate"/>
        </w:r>
        <w:r>
          <w:t>15</w:t>
        </w:r>
        <w:r>
          <w:fldChar w:fldCharType="end"/>
        </w:r>
      </w:hyperlink>
    </w:p>
    <w:p>
      <w:pPr>
        <w:pStyle w:val="TOC2"/>
        <w:tabs>
          <w:tab w:val="right" w:leader="dot" w:pos="8306"/>
        </w:tabs>
      </w:pPr>
      <w:hyperlink w:anchor="_Toc22335" w:history="1">
        <w:r>
          <w:rPr>
            <w:rFonts w:ascii="仿宋" w:eastAsia="仿宋" w:hAnsi="仿宋" w:cs="仿宋" w:hint="eastAsia"/>
            <w:lang w:eastAsia="zh-CN"/>
          </w:rPr>
          <w:t>(一)、建筑工程设计原则</w:t>
        </w:r>
        <w:r>
          <w:tab/>
        </w:r>
        <w:r>
          <w:fldChar w:fldCharType="begin"/>
        </w:r>
        <w:r>
          <w:instrText xml:space="preserve"> PAGEREF _Toc22335 \h </w:instrText>
        </w:r>
        <w:r>
          <w:fldChar w:fldCharType="separate"/>
        </w:r>
        <w:r>
          <w:t>15</w:t>
        </w:r>
        <w:r>
          <w:fldChar w:fldCharType="end"/>
        </w:r>
      </w:hyperlink>
    </w:p>
    <w:p>
      <w:pPr>
        <w:pStyle w:val="TOC2"/>
        <w:tabs>
          <w:tab w:val="right" w:leader="dot" w:pos="8306"/>
        </w:tabs>
      </w:pPr>
      <w:hyperlink w:anchor="_Toc17359" w:history="1">
        <w:r>
          <w:rPr>
            <w:rFonts w:ascii="仿宋" w:eastAsia="仿宋" w:hAnsi="仿宋" w:cs="仿宋" w:hint="eastAsia"/>
            <w:lang w:eastAsia="zh-CN"/>
          </w:rPr>
          <w:t>(二)、土建工程设计年限及安全等级</w:t>
        </w:r>
        <w:r>
          <w:tab/>
        </w:r>
        <w:r>
          <w:fldChar w:fldCharType="begin"/>
        </w:r>
        <w:r>
          <w:instrText xml:space="preserve"> PAGEREF _Toc17359 \h </w:instrText>
        </w:r>
        <w:r>
          <w:fldChar w:fldCharType="separate"/>
        </w:r>
        <w:r>
          <w:t>16</w:t>
        </w:r>
        <w:r>
          <w:fldChar w:fldCharType="end"/>
        </w:r>
      </w:hyperlink>
    </w:p>
    <w:p>
      <w:pPr>
        <w:pStyle w:val="TOC2"/>
        <w:tabs>
          <w:tab w:val="right" w:leader="dot" w:pos="8306"/>
        </w:tabs>
      </w:pPr>
      <w:hyperlink w:anchor="_Toc29929" w:history="1">
        <w:r>
          <w:rPr>
            <w:rFonts w:ascii="仿宋" w:eastAsia="仿宋" w:hAnsi="仿宋" w:cs="仿宋" w:hint="eastAsia"/>
            <w:lang w:eastAsia="zh-CN"/>
          </w:rPr>
          <w:t>(三)、建筑工程设计总体要求</w:t>
        </w:r>
        <w:r>
          <w:tab/>
        </w:r>
        <w:r>
          <w:fldChar w:fldCharType="begin"/>
        </w:r>
        <w:r>
          <w:instrText xml:space="preserve"> PAGEREF _Toc29929 \h </w:instrText>
        </w:r>
        <w:r>
          <w:fldChar w:fldCharType="separate"/>
        </w:r>
        <w:r>
          <w:t>17</w:t>
        </w:r>
        <w:r>
          <w:fldChar w:fldCharType="end"/>
        </w:r>
      </w:hyperlink>
    </w:p>
    <w:p>
      <w:pPr>
        <w:pStyle w:val="TOC2"/>
        <w:tabs>
          <w:tab w:val="right" w:leader="dot" w:pos="8306"/>
        </w:tabs>
      </w:pPr>
      <w:hyperlink w:anchor="_Toc12206" w:history="1">
        <w:r>
          <w:rPr>
            <w:rFonts w:ascii="仿宋" w:eastAsia="仿宋" w:hAnsi="仿宋" w:cs="仿宋" w:hint="eastAsia"/>
            <w:lang w:eastAsia="zh-CN"/>
          </w:rPr>
          <w:t>(四)、土建工程建设指标</w:t>
        </w:r>
        <w:r>
          <w:tab/>
        </w:r>
        <w:r>
          <w:fldChar w:fldCharType="begin"/>
        </w:r>
        <w:r>
          <w:instrText xml:space="preserve"> PAGEREF _Toc12206 \h </w:instrText>
        </w:r>
        <w:r>
          <w:fldChar w:fldCharType="separate"/>
        </w:r>
        <w:r>
          <w:t>18</w:t>
        </w:r>
        <w:r>
          <w:fldChar w:fldCharType="end"/>
        </w:r>
      </w:hyperlink>
    </w:p>
    <w:p>
      <w:pPr>
        <w:pStyle w:val="TOC1"/>
        <w:tabs>
          <w:tab w:val="right" w:leader="dot" w:pos="8306"/>
        </w:tabs>
      </w:pPr>
      <w:hyperlink w:anchor="_Toc15830" w:history="1">
        <w:r>
          <w:rPr>
            <w:rFonts w:ascii="仿宋" w:eastAsia="仿宋" w:hAnsi="仿宋" w:cs="仿宋" w:hint="eastAsia"/>
            <w:lang w:eastAsia="zh-CN"/>
          </w:rPr>
          <w:t>六、产品规划分析</w:t>
        </w:r>
        <w:r>
          <w:tab/>
        </w:r>
        <w:r>
          <w:fldChar w:fldCharType="begin"/>
        </w:r>
        <w:r>
          <w:instrText xml:space="preserve"> PAGEREF _Toc15830 \h </w:instrText>
        </w:r>
        <w:r>
          <w:fldChar w:fldCharType="separate"/>
        </w:r>
        <w:r>
          <w:t>18</w:t>
        </w:r>
        <w:r>
          <w:fldChar w:fldCharType="end"/>
        </w:r>
      </w:hyperlink>
    </w:p>
    <w:p>
      <w:pPr>
        <w:pStyle w:val="TOC2"/>
        <w:tabs>
          <w:tab w:val="right" w:leader="dot" w:pos="8306"/>
        </w:tabs>
      </w:pPr>
      <w:hyperlink w:anchor="_Toc7651" w:history="1">
        <w:r>
          <w:rPr>
            <w:rFonts w:ascii="仿宋" w:eastAsia="仿宋" w:hAnsi="仿宋" w:cs="仿宋" w:hint="eastAsia"/>
            <w:lang w:eastAsia="zh-CN"/>
          </w:rPr>
          <w:t>(一)、产品规划</w:t>
        </w:r>
        <w:r>
          <w:tab/>
        </w:r>
        <w:r>
          <w:fldChar w:fldCharType="begin"/>
        </w:r>
        <w:r>
          <w:instrText xml:space="preserve"> PAGEREF _Toc7651 \h </w:instrText>
        </w:r>
        <w:r>
          <w:fldChar w:fldCharType="separate"/>
        </w:r>
        <w:r>
          <w:t>18</w:t>
        </w:r>
        <w:r>
          <w:fldChar w:fldCharType="end"/>
        </w:r>
      </w:hyperlink>
    </w:p>
    <w:p>
      <w:pPr>
        <w:pStyle w:val="TOC2"/>
        <w:tabs>
          <w:tab w:val="right" w:leader="dot" w:pos="8306"/>
        </w:tabs>
      </w:pPr>
      <w:hyperlink w:anchor="_Toc19548" w:history="1">
        <w:r>
          <w:rPr>
            <w:rFonts w:ascii="仿宋" w:eastAsia="仿宋" w:hAnsi="仿宋" w:cs="仿宋" w:hint="eastAsia"/>
            <w:lang w:eastAsia="zh-CN"/>
          </w:rPr>
          <w:t>(二)、建设规模</w:t>
        </w:r>
        <w:r>
          <w:tab/>
        </w:r>
        <w:r>
          <w:fldChar w:fldCharType="begin"/>
        </w:r>
        <w:r>
          <w:instrText xml:space="preserve"> PAGEREF _Toc19548 \h </w:instrText>
        </w:r>
        <w:r>
          <w:fldChar w:fldCharType="separate"/>
        </w:r>
        <w:r>
          <w:t>19</w:t>
        </w:r>
        <w:r>
          <w:fldChar w:fldCharType="end"/>
        </w:r>
      </w:hyperlink>
    </w:p>
    <w:p>
      <w:pPr>
        <w:pStyle w:val="TOC1"/>
        <w:tabs>
          <w:tab w:val="right" w:leader="dot" w:pos="8306"/>
        </w:tabs>
      </w:pPr>
      <w:hyperlink w:anchor="_Toc19077" w:history="1">
        <w:r>
          <w:rPr>
            <w:rFonts w:ascii="仿宋" w:eastAsia="仿宋" w:hAnsi="仿宋" w:cs="仿宋" w:hint="eastAsia"/>
            <w:lang w:eastAsia="zh-CN"/>
          </w:rPr>
          <w:t>七、货物运输车项目投资规划</w:t>
        </w:r>
        <w:r>
          <w:tab/>
        </w:r>
        <w:r>
          <w:fldChar w:fldCharType="begin"/>
        </w:r>
        <w:r>
          <w:instrText xml:space="preserve"> PAGEREF _Toc19077 \h </w:instrText>
        </w:r>
        <w:r>
          <w:fldChar w:fldCharType="separate"/>
        </w:r>
        <w:r>
          <w:t>20</w:t>
        </w:r>
        <w:r>
          <w:fldChar w:fldCharType="end"/>
        </w:r>
      </w:hyperlink>
    </w:p>
    <w:p>
      <w:pPr>
        <w:pStyle w:val="TOC2"/>
        <w:tabs>
          <w:tab w:val="right" w:leader="dot" w:pos="8306"/>
        </w:tabs>
      </w:pPr>
      <w:hyperlink w:anchor="_Toc4862" w:history="1">
        <w:r>
          <w:rPr>
            <w:rFonts w:ascii="仿宋" w:eastAsia="仿宋" w:hAnsi="仿宋" w:cs="仿宋" w:hint="eastAsia"/>
            <w:lang w:eastAsia="zh-CN"/>
          </w:rPr>
          <w:t>(一)、货物运输车项目总投资估算</w:t>
        </w:r>
        <w:r>
          <w:tab/>
        </w:r>
        <w:r>
          <w:fldChar w:fldCharType="begin"/>
        </w:r>
        <w:r>
          <w:instrText xml:space="preserve"> PAGEREF _Toc4862 \h </w:instrText>
        </w:r>
        <w:r>
          <w:fldChar w:fldCharType="separate"/>
        </w:r>
        <w:r>
          <w:t>20</w:t>
        </w:r>
        <w:r>
          <w:fldChar w:fldCharType="end"/>
        </w:r>
      </w:hyperlink>
    </w:p>
    <w:p>
      <w:pPr>
        <w:pStyle w:val="TOC2"/>
        <w:tabs>
          <w:tab w:val="right" w:leader="dot" w:pos="8306"/>
        </w:tabs>
      </w:pPr>
      <w:hyperlink w:anchor="_Toc4520" w:history="1">
        <w:r>
          <w:rPr>
            <w:rFonts w:ascii="仿宋" w:eastAsia="仿宋" w:hAnsi="仿宋" w:cs="仿宋" w:hint="eastAsia"/>
            <w:lang w:eastAsia="zh-CN"/>
          </w:rPr>
          <w:t>(二)、资金筹措</w:t>
        </w:r>
        <w:r>
          <w:tab/>
        </w:r>
        <w:r>
          <w:fldChar w:fldCharType="begin"/>
        </w:r>
        <w:r>
          <w:instrText xml:space="preserve"> PAGEREF _Toc4520 \h </w:instrText>
        </w:r>
        <w:r>
          <w:fldChar w:fldCharType="separate"/>
        </w:r>
        <w:r>
          <w:t>21</w:t>
        </w:r>
        <w:r>
          <w:fldChar w:fldCharType="end"/>
        </w:r>
      </w:hyperlink>
    </w:p>
    <w:p>
      <w:pPr>
        <w:pStyle w:val="TOC1"/>
        <w:tabs>
          <w:tab w:val="right" w:leader="dot" w:pos="8306"/>
        </w:tabs>
      </w:pPr>
      <w:hyperlink w:anchor="_Toc27289" w:history="1">
        <w:r>
          <w:rPr>
            <w:rFonts w:ascii="仿宋" w:eastAsia="仿宋" w:hAnsi="仿宋" w:cs="仿宋" w:hint="eastAsia"/>
            <w:lang w:eastAsia="zh-CN"/>
          </w:rPr>
          <w:t>八、货物运输车项目社会影响</w:t>
        </w:r>
        <w:r>
          <w:tab/>
        </w:r>
        <w:r>
          <w:fldChar w:fldCharType="begin"/>
        </w:r>
        <w:r>
          <w:instrText xml:space="preserve"> PAGEREF _Toc27289 \h </w:instrText>
        </w:r>
        <w:r>
          <w:fldChar w:fldCharType="separate"/>
        </w:r>
        <w:r>
          <w:t>22</w:t>
        </w:r>
        <w:r>
          <w:fldChar w:fldCharType="end"/>
        </w:r>
      </w:hyperlink>
    </w:p>
    <w:p>
      <w:pPr>
        <w:pStyle w:val="TOC2"/>
        <w:tabs>
          <w:tab w:val="right" w:leader="dot" w:pos="8306"/>
        </w:tabs>
      </w:pPr>
      <w:hyperlink w:anchor="_Toc2410" w:history="1">
        <w:r>
          <w:rPr>
            <w:rFonts w:ascii="仿宋" w:eastAsia="仿宋" w:hAnsi="仿宋" w:cs="仿宋" w:hint="eastAsia"/>
            <w:lang w:eastAsia="zh-CN"/>
          </w:rPr>
          <w:t>(一)、社会责任与义务</w:t>
        </w:r>
        <w:r>
          <w:tab/>
        </w:r>
        <w:r>
          <w:fldChar w:fldCharType="begin"/>
        </w:r>
        <w:r>
          <w:instrText xml:space="preserve"> PAGEREF _Toc2410 \h </w:instrText>
        </w:r>
        <w:r>
          <w:fldChar w:fldCharType="separate"/>
        </w:r>
        <w:r>
          <w:t>22</w:t>
        </w:r>
        <w:r>
          <w:fldChar w:fldCharType="end"/>
        </w:r>
      </w:hyperlink>
    </w:p>
    <w:p>
      <w:pPr>
        <w:pStyle w:val="TOC2"/>
        <w:tabs>
          <w:tab w:val="right" w:leader="dot" w:pos="8306"/>
        </w:tabs>
      </w:pPr>
      <w:hyperlink w:anchor="_Toc30401" w:history="1">
        <w:r>
          <w:rPr>
            <w:rFonts w:ascii="仿宋" w:eastAsia="仿宋" w:hAnsi="仿宋" w:cs="仿宋" w:hint="eastAsia"/>
            <w:lang w:eastAsia="zh-CN"/>
          </w:rPr>
          <w:t>(二)、社会参与与沟通</w:t>
        </w:r>
        <w:r>
          <w:tab/>
        </w:r>
        <w:r>
          <w:fldChar w:fldCharType="begin"/>
        </w:r>
        <w:r>
          <w:instrText xml:space="preserve"> PAGEREF _Toc30401 \h </w:instrText>
        </w:r>
        <w:r>
          <w:fldChar w:fldCharType="separate"/>
        </w:r>
        <w:r>
          <w:t>23</w:t>
        </w:r>
        <w:r>
          <w:fldChar w:fldCharType="end"/>
        </w:r>
      </w:hyperlink>
    </w:p>
    <w:p>
      <w:pPr>
        <w:pStyle w:val="TOC1"/>
        <w:tabs>
          <w:tab w:val="right" w:leader="dot" w:pos="8306"/>
        </w:tabs>
      </w:pPr>
      <w:hyperlink w:anchor="_Toc15693" w:history="1">
        <w:r>
          <w:rPr>
            <w:rFonts w:ascii="仿宋" w:eastAsia="仿宋" w:hAnsi="仿宋" w:cs="仿宋" w:hint="eastAsia"/>
            <w:lang w:eastAsia="zh-CN"/>
          </w:rPr>
          <w:t>九、货物运输车项目创新与研发</w:t>
        </w:r>
        <w:r>
          <w:tab/>
        </w:r>
        <w:r>
          <w:fldChar w:fldCharType="begin"/>
        </w:r>
        <w:r>
          <w:instrText xml:space="preserve"> PAGEREF _Toc15693 \h </w:instrText>
        </w:r>
        <w:r>
          <w:fldChar w:fldCharType="separate"/>
        </w:r>
        <w:r>
          <w:t>24</w:t>
        </w:r>
        <w:r>
          <w:fldChar w:fldCharType="end"/>
        </w:r>
      </w:hyperlink>
    </w:p>
    <w:p>
      <w:pPr>
        <w:pStyle w:val="TOC2"/>
        <w:tabs>
          <w:tab w:val="right" w:leader="dot" w:pos="8306"/>
        </w:tabs>
      </w:pPr>
      <w:hyperlink w:anchor="_Toc14884" w:history="1">
        <w:r>
          <w:rPr>
            <w:rFonts w:ascii="仿宋" w:eastAsia="仿宋" w:hAnsi="仿宋" w:cs="仿宋" w:hint="eastAsia"/>
            <w:lang w:eastAsia="zh-CN"/>
          </w:rPr>
          <w:t>(一)、创新策略与方向</w:t>
        </w:r>
        <w:r>
          <w:tab/>
        </w:r>
        <w:r>
          <w:fldChar w:fldCharType="begin"/>
        </w:r>
        <w:r>
          <w:instrText xml:space="preserve"> PAGEREF _Toc14884 \h </w:instrText>
        </w:r>
        <w:r>
          <w:fldChar w:fldCharType="separate"/>
        </w:r>
        <w:r>
          <w:t>24</w:t>
        </w:r>
        <w:r>
          <w:fldChar w:fldCharType="end"/>
        </w:r>
      </w:hyperlink>
    </w:p>
    <w:p>
      <w:pPr>
        <w:pStyle w:val="TOC2"/>
        <w:tabs>
          <w:tab w:val="right" w:leader="dot" w:pos="8306"/>
        </w:tabs>
      </w:pPr>
      <w:hyperlink w:anchor="_Toc7578" w:history="1">
        <w:r>
          <w:rPr>
            <w:rFonts w:ascii="仿宋" w:eastAsia="仿宋" w:hAnsi="仿宋" w:cs="仿宋" w:hint="eastAsia"/>
            <w:lang w:eastAsia="zh-CN"/>
          </w:rPr>
          <w:t>(二)、研发规划与投入</w:t>
        </w:r>
        <w:r>
          <w:tab/>
        </w:r>
        <w:r>
          <w:fldChar w:fldCharType="begin"/>
        </w:r>
        <w:r>
          <w:instrText xml:space="preserve"> PAGEREF _Toc7578 \h </w:instrText>
        </w:r>
        <w:r>
          <w:fldChar w:fldCharType="separate"/>
        </w:r>
        <w:r>
          <w:t>25</w:t>
        </w:r>
        <w:r>
          <w:fldChar w:fldCharType="end"/>
        </w:r>
      </w:hyperlink>
    </w:p>
    <w:p>
      <w:pPr>
        <w:pStyle w:val="TOC1"/>
        <w:tabs>
          <w:tab w:val="right" w:leader="dot" w:pos="8306"/>
        </w:tabs>
      </w:pPr>
      <w:hyperlink w:anchor="_Toc17140" w:history="1">
        <w:r>
          <w:rPr>
            <w:rFonts w:ascii="仿宋" w:eastAsia="仿宋" w:hAnsi="仿宋" w:cs="仿宋" w:hint="eastAsia"/>
            <w:lang w:eastAsia="zh-CN"/>
          </w:rPr>
          <w:t>十、生产安全保护</w:t>
        </w:r>
        <w:r>
          <w:tab/>
        </w:r>
        <w:r>
          <w:fldChar w:fldCharType="begin"/>
        </w:r>
        <w:r>
          <w:instrText xml:space="preserve"> PAGEREF _Toc17140 \h </w:instrText>
        </w:r>
        <w:r>
          <w:fldChar w:fldCharType="separate"/>
        </w:r>
        <w:r>
          <w:t>27</w:t>
        </w:r>
        <w:r>
          <w:fldChar w:fldCharType="end"/>
        </w:r>
      </w:hyperlink>
    </w:p>
    <w:p>
      <w:pPr>
        <w:pStyle w:val="TOC2"/>
        <w:tabs>
          <w:tab w:val="right" w:leader="dot" w:pos="8306"/>
        </w:tabs>
      </w:pPr>
      <w:hyperlink w:anchor="_Toc2720" w:history="1">
        <w:r>
          <w:rPr>
            <w:rFonts w:ascii="仿宋" w:eastAsia="仿宋" w:hAnsi="仿宋" w:cs="仿宋" w:hint="eastAsia"/>
            <w:lang w:eastAsia="zh-CN"/>
          </w:rPr>
          <w:t>(一)、消防安全</w:t>
        </w:r>
        <w:r>
          <w:tab/>
        </w:r>
        <w:r>
          <w:fldChar w:fldCharType="begin"/>
        </w:r>
        <w:r>
          <w:instrText xml:space="preserve"> PAGEREF _Toc2720 \h </w:instrText>
        </w:r>
        <w:r>
          <w:fldChar w:fldCharType="separate"/>
        </w:r>
        <w:r>
          <w:t>27</w:t>
        </w:r>
        <w:r>
          <w:fldChar w:fldCharType="end"/>
        </w:r>
      </w:hyperlink>
    </w:p>
    <w:p>
      <w:pPr>
        <w:pStyle w:val="TOC2"/>
        <w:tabs>
          <w:tab w:val="right" w:leader="dot" w:pos="8306"/>
        </w:tabs>
      </w:pPr>
      <w:hyperlink w:anchor="_Toc22433" w:history="1">
        <w:r>
          <w:rPr>
            <w:rFonts w:ascii="仿宋" w:eastAsia="仿宋" w:hAnsi="仿宋" w:cs="仿宋" w:hint="eastAsia"/>
            <w:lang w:eastAsia="zh-CN"/>
          </w:rPr>
          <w:t>(二)、防火防爆总图布置措施</w:t>
        </w:r>
        <w:r>
          <w:tab/>
        </w:r>
        <w:r>
          <w:fldChar w:fldCharType="begin"/>
        </w:r>
        <w:r>
          <w:instrText xml:space="preserve"> PAGEREF _Toc22433 \h </w:instrText>
        </w:r>
        <w:r>
          <w:fldChar w:fldCharType="separate"/>
        </w:r>
        <w:r>
          <w:t>28</w:t>
        </w:r>
        <w:r>
          <w:fldChar w:fldCharType="end"/>
        </w:r>
      </w:hyperlink>
    </w:p>
    <w:p>
      <w:pPr>
        <w:pStyle w:val="TOC2"/>
        <w:tabs>
          <w:tab w:val="right" w:leader="dot" w:pos="8306"/>
        </w:tabs>
      </w:pPr>
      <w:hyperlink w:anchor="_Toc25345" w:history="1">
        <w:r>
          <w:rPr>
            <w:rFonts w:ascii="仿宋" w:eastAsia="仿宋" w:hAnsi="仿宋" w:cs="仿宋" w:hint="eastAsia"/>
            <w:lang w:eastAsia="zh-CN"/>
          </w:rPr>
          <w:t>(三)、自然灾害防范措施</w:t>
        </w:r>
        <w:r>
          <w:tab/>
        </w:r>
        <w:r>
          <w:fldChar w:fldCharType="begin"/>
        </w:r>
        <w:r>
          <w:instrText xml:space="preserve"> PAGEREF _Toc25345 \h </w:instrText>
        </w:r>
        <w:r>
          <w:fldChar w:fldCharType="separate"/>
        </w:r>
        <w:r>
          <w:t>29</w:t>
        </w:r>
        <w:r>
          <w:fldChar w:fldCharType="end"/>
        </w:r>
      </w:hyperlink>
    </w:p>
    <w:p>
      <w:pPr>
        <w:pStyle w:val="TOC2"/>
        <w:tabs>
          <w:tab w:val="right" w:leader="dot" w:pos="8306"/>
        </w:tabs>
      </w:pPr>
      <w:hyperlink w:anchor="_Toc3692" w:history="1">
        <w:r>
          <w:rPr>
            <w:rFonts w:ascii="仿宋" w:eastAsia="仿宋" w:hAnsi="仿宋" w:cs="仿宋" w:hint="eastAsia"/>
            <w:lang w:eastAsia="zh-CN"/>
          </w:rPr>
          <w:t>(四)、安全色及安全标志使用要求</w:t>
        </w:r>
        <w:r>
          <w:tab/>
        </w:r>
        <w:r>
          <w:fldChar w:fldCharType="begin"/>
        </w:r>
        <w:r>
          <w:instrText xml:space="preserve"> PAGEREF _Toc3692 \h </w:instrText>
        </w:r>
        <w:r>
          <w:fldChar w:fldCharType="separate"/>
        </w:r>
        <w:r>
          <w:t>30</w:t>
        </w:r>
        <w:r>
          <w:fldChar w:fldCharType="end"/>
        </w:r>
      </w:hyperlink>
    </w:p>
    <w:p>
      <w:pPr>
        <w:pStyle w:val="TOC2"/>
        <w:tabs>
          <w:tab w:val="right" w:leader="dot" w:pos="8306"/>
        </w:tabs>
      </w:pPr>
      <w:hyperlink w:anchor="_Toc30071" w:history="1">
        <w:r>
          <w:rPr>
            <w:rFonts w:ascii="仿宋" w:eastAsia="仿宋" w:hAnsi="仿宋" w:cs="仿宋" w:hint="eastAsia"/>
            <w:lang w:eastAsia="zh-CN"/>
          </w:rPr>
          <w:t>(五)、防尘防毒措施</w:t>
        </w:r>
        <w:r>
          <w:tab/>
        </w:r>
        <w:r>
          <w:fldChar w:fldCharType="begin"/>
        </w:r>
        <w:r>
          <w:instrText xml:space="preserve"> PAGEREF _Toc30071 \h </w:instrText>
        </w:r>
        <w:r>
          <w:fldChar w:fldCharType="separate"/>
        </w:r>
        <w:r>
          <w:t>31</w:t>
        </w:r>
        <w:r>
          <w:fldChar w:fldCharType="end"/>
        </w:r>
      </w:hyperlink>
    </w:p>
    <w:p>
      <w:pPr>
        <w:pStyle w:val="TOC2"/>
        <w:tabs>
          <w:tab w:val="right" w:leader="dot" w:pos="8306"/>
        </w:tabs>
      </w:pPr>
      <w:hyperlink w:anchor="_Toc20129" w:history="1">
        <w:r>
          <w:rPr>
            <w:rFonts w:ascii="仿宋" w:eastAsia="仿宋" w:hAnsi="仿宋" w:cs="仿宋" w:hint="eastAsia"/>
            <w:lang w:eastAsia="zh-CN"/>
          </w:rPr>
          <w:t>(六)、防静电、触电防护及防雷措施</w:t>
        </w:r>
        <w:r>
          <w:tab/>
        </w:r>
        <w:r>
          <w:fldChar w:fldCharType="begin"/>
        </w:r>
        <w:r>
          <w:instrText xml:space="preserve"> PAGEREF _Toc20129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57" w:history="1">
        <w:r>
          <w:rPr>
            <w:rFonts w:ascii="仿宋" w:eastAsia="仿宋" w:hAnsi="仿宋" w:cs="仿宋" w:hint="eastAsia"/>
            <w:lang w:eastAsia="zh-CN"/>
          </w:rPr>
          <w:t>(七)、机械设备安全保障措施</w:t>
        </w:r>
        <w:r>
          <w:tab/>
        </w:r>
        <w:r>
          <w:fldChar w:fldCharType="begin"/>
        </w:r>
        <w:r>
          <w:instrText xml:space="preserve"> PAGEREF _Toc31157 \h </w:instrText>
        </w:r>
        <w:r>
          <w:fldChar w:fldCharType="separate"/>
        </w:r>
        <w:r>
          <w:t>33</w:t>
        </w:r>
        <w:r>
          <w:fldChar w:fldCharType="end"/>
        </w:r>
      </w:hyperlink>
    </w:p>
    <w:p>
      <w:pPr>
        <w:pStyle w:val="TOC1"/>
        <w:tabs>
          <w:tab w:val="right" w:leader="dot" w:pos="8306"/>
        </w:tabs>
      </w:pPr>
      <w:hyperlink w:anchor="_Toc28783" w:history="1">
        <w:r>
          <w:rPr>
            <w:rFonts w:ascii="仿宋" w:eastAsia="仿宋" w:hAnsi="仿宋" w:cs="仿宋" w:hint="eastAsia"/>
            <w:lang w:eastAsia="zh-CN"/>
          </w:rPr>
          <w:t>十一、货物运输车项目人力资源培养与发展</w:t>
        </w:r>
        <w:r>
          <w:tab/>
        </w:r>
        <w:r>
          <w:fldChar w:fldCharType="begin"/>
        </w:r>
        <w:r>
          <w:instrText xml:space="preserve"> PAGEREF _Toc28783 \h </w:instrText>
        </w:r>
        <w:r>
          <w:fldChar w:fldCharType="separate"/>
        </w:r>
        <w:r>
          <w:t>35</w:t>
        </w:r>
        <w:r>
          <w:fldChar w:fldCharType="end"/>
        </w:r>
      </w:hyperlink>
    </w:p>
    <w:p>
      <w:pPr>
        <w:pStyle w:val="TOC2"/>
        <w:tabs>
          <w:tab w:val="right" w:leader="dot" w:pos="8306"/>
        </w:tabs>
      </w:pPr>
      <w:hyperlink w:anchor="_Toc4430" w:history="1">
        <w:r>
          <w:rPr>
            <w:rFonts w:ascii="仿宋" w:eastAsia="仿宋" w:hAnsi="仿宋" w:cs="仿宋" w:hint="eastAsia"/>
            <w:lang w:eastAsia="zh-CN"/>
          </w:rPr>
          <w:t>(一)、人才需求与规划</w:t>
        </w:r>
        <w:r>
          <w:tab/>
        </w:r>
        <w:r>
          <w:fldChar w:fldCharType="begin"/>
        </w:r>
        <w:r>
          <w:instrText xml:space="preserve"> PAGEREF _Toc4430 \h </w:instrText>
        </w:r>
        <w:r>
          <w:fldChar w:fldCharType="separate"/>
        </w:r>
        <w:r>
          <w:t>35</w:t>
        </w:r>
        <w:r>
          <w:fldChar w:fldCharType="end"/>
        </w:r>
      </w:hyperlink>
    </w:p>
    <w:p>
      <w:pPr>
        <w:pStyle w:val="TOC2"/>
        <w:tabs>
          <w:tab w:val="right" w:leader="dot" w:pos="8306"/>
        </w:tabs>
      </w:pPr>
      <w:hyperlink w:anchor="_Toc6332" w:history="1">
        <w:r>
          <w:rPr>
            <w:rFonts w:ascii="仿宋" w:eastAsia="仿宋" w:hAnsi="仿宋" w:cs="仿宋" w:hint="eastAsia"/>
            <w:lang w:eastAsia="zh-CN"/>
          </w:rPr>
          <w:t>(二)、培训与发展计划</w:t>
        </w:r>
        <w:r>
          <w:tab/>
        </w:r>
        <w:r>
          <w:fldChar w:fldCharType="begin"/>
        </w:r>
        <w:r>
          <w:instrText xml:space="preserve"> PAGEREF _Toc6332 \h </w:instrText>
        </w:r>
        <w:r>
          <w:fldChar w:fldCharType="separate"/>
        </w:r>
        <w:r>
          <w:t>35</w:t>
        </w:r>
        <w:r>
          <w:fldChar w:fldCharType="end"/>
        </w:r>
      </w:hyperlink>
    </w:p>
    <w:p>
      <w:pPr>
        <w:pStyle w:val="TOC1"/>
        <w:tabs>
          <w:tab w:val="right" w:leader="dot" w:pos="8306"/>
        </w:tabs>
      </w:pPr>
      <w:hyperlink w:anchor="_Toc6340" w:history="1">
        <w:r>
          <w:rPr>
            <w:rFonts w:ascii="仿宋" w:eastAsia="仿宋" w:hAnsi="仿宋" w:cs="仿宋" w:hint="eastAsia"/>
            <w:lang w:eastAsia="zh-CN"/>
          </w:rPr>
          <w:t>十二、货物运输车项目经营效益</w:t>
        </w:r>
        <w:r>
          <w:tab/>
        </w:r>
        <w:r>
          <w:fldChar w:fldCharType="begin"/>
        </w:r>
        <w:r>
          <w:instrText xml:space="preserve"> PAGEREF _Toc6340 \h </w:instrText>
        </w:r>
        <w:r>
          <w:fldChar w:fldCharType="separate"/>
        </w:r>
        <w:r>
          <w:t>36</w:t>
        </w:r>
        <w:r>
          <w:fldChar w:fldCharType="end"/>
        </w:r>
      </w:hyperlink>
    </w:p>
    <w:p>
      <w:pPr>
        <w:pStyle w:val="TOC2"/>
        <w:tabs>
          <w:tab w:val="right" w:leader="dot" w:pos="8306"/>
        </w:tabs>
      </w:pPr>
      <w:hyperlink w:anchor="_Toc6249" w:history="1">
        <w:r>
          <w:rPr>
            <w:rFonts w:ascii="仿宋" w:eastAsia="仿宋" w:hAnsi="仿宋" w:cs="仿宋" w:hint="eastAsia"/>
            <w:lang w:eastAsia="zh-CN"/>
          </w:rPr>
          <w:t>(一)、经济评价财务测算</w:t>
        </w:r>
        <w:r>
          <w:tab/>
        </w:r>
        <w:r>
          <w:fldChar w:fldCharType="begin"/>
        </w:r>
        <w:r>
          <w:instrText xml:space="preserve"> PAGEREF _Toc6249 \h </w:instrText>
        </w:r>
        <w:r>
          <w:fldChar w:fldCharType="separate"/>
        </w:r>
        <w:r>
          <w:t>36</w:t>
        </w:r>
        <w:r>
          <w:fldChar w:fldCharType="end"/>
        </w:r>
      </w:hyperlink>
    </w:p>
    <w:p>
      <w:pPr>
        <w:pStyle w:val="TOC2"/>
        <w:tabs>
          <w:tab w:val="right" w:leader="dot" w:pos="8306"/>
        </w:tabs>
      </w:pPr>
      <w:hyperlink w:anchor="_Toc4657" w:history="1">
        <w:r>
          <w:rPr>
            <w:rFonts w:ascii="仿宋" w:eastAsia="仿宋" w:hAnsi="仿宋" w:cs="仿宋" w:hint="eastAsia"/>
            <w:lang w:eastAsia="zh-CN"/>
          </w:rPr>
          <w:t>(二)、货物运输车项目盈利能力分析</w:t>
        </w:r>
        <w:r>
          <w:tab/>
        </w:r>
        <w:r>
          <w:fldChar w:fldCharType="begin"/>
        </w:r>
        <w:r>
          <w:instrText xml:space="preserve"> PAGEREF _Toc4657 \h </w:instrText>
        </w:r>
        <w:r>
          <w:fldChar w:fldCharType="separate"/>
        </w:r>
        <w:r>
          <w:t>37</w:t>
        </w:r>
        <w:r>
          <w:fldChar w:fldCharType="end"/>
        </w:r>
      </w:hyperlink>
    </w:p>
    <w:p>
      <w:pPr>
        <w:pStyle w:val="TOC1"/>
        <w:tabs>
          <w:tab w:val="right" w:leader="dot" w:pos="8306"/>
        </w:tabs>
      </w:pPr>
      <w:hyperlink w:anchor="_Toc4832" w:history="1">
        <w:r>
          <w:rPr>
            <w:rFonts w:ascii="仿宋" w:eastAsia="仿宋" w:hAnsi="仿宋" w:cs="仿宋" w:hint="eastAsia"/>
            <w:lang w:eastAsia="zh-CN"/>
          </w:rPr>
          <w:t>十三、货物运输车项目变更管理</w:t>
        </w:r>
        <w:r>
          <w:tab/>
        </w:r>
        <w:r>
          <w:fldChar w:fldCharType="begin"/>
        </w:r>
        <w:r>
          <w:instrText xml:space="preserve"> PAGEREF _Toc4832 \h </w:instrText>
        </w:r>
        <w:r>
          <w:fldChar w:fldCharType="separate"/>
        </w:r>
        <w:r>
          <w:t>38</w:t>
        </w:r>
        <w:r>
          <w:fldChar w:fldCharType="end"/>
        </w:r>
      </w:hyperlink>
    </w:p>
    <w:p>
      <w:pPr>
        <w:pStyle w:val="TOC2"/>
        <w:tabs>
          <w:tab w:val="right" w:leader="dot" w:pos="8306"/>
        </w:tabs>
      </w:pPr>
      <w:hyperlink w:anchor="_Toc32303" w:history="1">
        <w:r>
          <w:rPr>
            <w:rFonts w:ascii="仿宋" w:eastAsia="仿宋" w:hAnsi="仿宋" w:cs="仿宋" w:hint="eastAsia"/>
            <w:lang w:eastAsia="zh-CN"/>
          </w:rPr>
          <w:t>(一)、变更申请与评估</w:t>
        </w:r>
        <w:r>
          <w:tab/>
        </w:r>
        <w:r>
          <w:fldChar w:fldCharType="begin"/>
        </w:r>
        <w:r>
          <w:instrText xml:space="preserve"> PAGEREF _Toc32303 \h </w:instrText>
        </w:r>
        <w:r>
          <w:fldChar w:fldCharType="separate"/>
        </w:r>
        <w:r>
          <w:t>38</w:t>
        </w:r>
        <w:r>
          <w:fldChar w:fldCharType="end"/>
        </w:r>
      </w:hyperlink>
    </w:p>
    <w:p>
      <w:pPr>
        <w:pStyle w:val="TOC2"/>
        <w:tabs>
          <w:tab w:val="right" w:leader="dot" w:pos="8306"/>
        </w:tabs>
      </w:pPr>
      <w:hyperlink w:anchor="_Toc3552" w:history="1">
        <w:r>
          <w:rPr>
            <w:rFonts w:ascii="仿宋" w:eastAsia="仿宋" w:hAnsi="仿宋" w:cs="仿宋" w:hint="eastAsia"/>
            <w:lang w:eastAsia="zh-CN"/>
          </w:rPr>
          <w:t>(二)、变更实施与控制</w:t>
        </w:r>
        <w:r>
          <w:tab/>
        </w:r>
        <w:r>
          <w:fldChar w:fldCharType="begin"/>
        </w:r>
        <w:r>
          <w:instrText xml:space="preserve"> PAGEREF _Toc3552 \h </w:instrText>
        </w:r>
        <w:r>
          <w:fldChar w:fldCharType="separate"/>
        </w:r>
        <w:r>
          <w:t>38</w:t>
        </w:r>
        <w:r>
          <w:fldChar w:fldCharType="end"/>
        </w:r>
      </w:hyperlink>
    </w:p>
    <w:p>
      <w:pPr>
        <w:pStyle w:val="TOC1"/>
        <w:tabs>
          <w:tab w:val="right" w:leader="dot" w:pos="8306"/>
        </w:tabs>
      </w:pPr>
      <w:hyperlink w:anchor="_Toc23773" w:history="1">
        <w:r>
          <w:rPr>
            <w:rFonts w:ascii="仿宋" w:eastAsia="仿宋" w:hAnsi="仿宋" w:cs="仿宋" w:hint="eastAsia"/>
            <w:lang w:eastAsia="zh-CN"/>
          </w:rPr>
          <w:t>十四、货物运输车项目实施保障措施</w:t>
        </w:r>
        <w:r>
          <w:tab/>
        </w:r>
        <w:r>
          <w:fldChar w:fldCharType="begin"/>
        </w:r>
        <w:r>
          <w:instrText xml:space="preserve"> PAGEREF _Toc23773 \h </w:instrText>
        </w:r>
        <w:r>
          <w:fldChar w:fldCharType="separate"/>
        </w:r>
        <w:r>
          <w:t>39</w:t>
        </w:r>
        <w:r>
          <w:fldChar w:fldCharType="end"/>
        </w:r>
      </w:hyperlink>
    </w:p>
    <w:p>
      <w:pPr>
        <w:pStyle w:val="TOC2"/>
        <w:tabs>
          <w:tab w:val="right" w:leader="dot" w:pos="8306"/>
        </w:tabs>
      </w:pPr>
      <w:hyperlink w:anchor="_Toc23784" w:history="1">
        <w:r>
          <w:rPr>
            <w:rFonts w:ascii="仿宋" w:eastAsia="仿宋" w:hAnsi="仿宋" w:cs="仿宋" w:hint="eastAsia"/>
            <w:lang w:eastAsia="zh-CN"/>
          </w:rPr>
          <w:t>(一)、货物运输车项目实施保障机制</w:t>
        </w:r>
        <w:r>
          <w:tab/>
        </w:r>
        <w:r>
          <w:fldChar w:fldCharType="begin"/>
        </w:r>
        <w:r>
          <w:instrText xml:space="preserve"> PAGEREF _Toc23784 \h </w:instrText>
        </w:r>
        <w:r>
          <w:fldChar w:fldCharType="separate"/>
        </w:r>
        <w:r>
          <w:t>39</w:t>
        </w:r>
        <w:r>
          <w:fldChar w:fldCharType="end"/>
        </w:r>
      </w:hyperlink>
    </w:p>
    <w:p>
      <w:pPr>
        <w:pStyle w:val="TOC2"/>
        <w:tabs>
          <w:tab w:val="right" w:leader="dot" w:pos="8306"/>
        </w:tabs>
      </w:pPr>
      <w:hyperlink w:anchor="_Toc8246" w:history="1">
        <w:r>
          <w:rPr>
            <w:rFonts w:ascii="仿宋" w:eastAsia="仿宋" w:hAnsi="仿宋" w:cs="仿宋" w:hint="eastAsia"/>
            <w:lang w:eastAsia="zh-CN"/>
          </w:rPr>
          <w:t>(二)、货物运输车项目法律合规要求</w:t>
        </w:r>
        <w:r>
          <w:tab/>
        </w:r>
        <w:r>
          <w:fldChar w:fldCharType="begin"/>
        </w:r>
        <w:r>
          <w:instrText xml:space="preserve"> PAGEREF _Toc8246 \h </w:instrText>
        </w:r>
        <w:r>
          <w:fldChar w:fldCharType="separate"/>
        </w:r>
        <w:r>
          <w:t>43</w:t>
        </w:r>
        <w:r>
          <w:fldChar w:fldCharType="end"/>
        </w:r>
      </w:hyperlink>
    </w:p>
    <w:p>
      <w:pPr>
        <w:pStyle w:val="TOC2"/>
        <w:tabs>
          <w:tab w:val="right" w:leader="dot" w:pos="8306"/>
        </w:tabs>
      </w:pPr>
      <w:hyperlink w:anchor="_Toc11434" w:history="1">
        <w:r>
          <w:rPr>
            <w:rFonts w:ascii="仿宋" w:eastAsia="仿宋" w:hAnsi="仿宋" w:cs="仿宋" w:hint="eastAsia"/>
            <w:lang w:eastAsia="zh-CN"/>
          </w:rPr>
          <w:t>(三)、货物运输车项目合同管理与法律事务</w:t>
        </w:r>
        <w:r>
          <w:tab/>
        </w:r>
        <w:r>
          <w:fldChar w:fldCharType="begin"/>
        </w:r>
        <w:r>
          <w:instrText xml:space="preserve"> PAGEREF _Toc11434 \h </w:instrText>
        </w:r>
        <w:r>
          <w:fldChar w:fldCharType="separate"/>
        </w:r>
        <w:r>
          <w:t>47</w:t>
        </w:r>
        <w:r>
          <w:fldChar w:fldCharType="end"/>
        </w:r>
      </w:hyperlink>
    </w:p>
    <w:p>
      <w:pPr>
        <w:pStyle w:val="TOC2"/>
        <w:tabs>
          <w:tab w:val="right" w:leader="dot" w:pos="8306"/>
        </w:tabs>
      </w:pPr>
      <w:hyperlink w:anchor="_Toc25122" w:history="1">
        <w:r>
          <w:rPr>
            <w:rFonts w:ascii="仿宋" w:eastAsia="仿宋" w:hAnsi="仿宋" w:cs="仿宋" w:hint="eastAsia"/>
            <w:lang w:eastAsia="zh-CN"/>
          </w:rPr>
          <w:t>(四)、货物运输车项目知识产权保护策略</w:t>
        </w:r>
        <w:r>
          <w:tab/>
        </w:r>
        <w:r>
          <w:fldChar w:fldCharType="begin"/>
        </w:r>
        <w:r>
          <w:instrText xml:space="preserve"> PAGEREF _Toc25122 \h </w:instrText>
        </w:r>
        <w:r>
          <w:fldChar w:fldCharType="separate"/>
        </w:r>
        <w:r>
          <w:t>53</w:t>
        </w:r>
        <w:r>
          <w:fldChar w:fldCharType="end"/>
        </w:r>
      </w:hyperlink>
    </w:p>
    <w:p>
      <w:pPr>
        <w:pStyle w:val="TOC1"/>
        <w:tabs>
          <w:tab w:val="right" w:leader="dot" w:pos="8306"/>
        </w:tabs>
      </w:pPr>
      <w:hyperlink w:anchor="_Toc22384" w:history="1">
        <w:r>
          <w:rPr>
            <w:rFonts w:ascii="仿宋" w:eastAsia="仿宋" w:hAnsi="仿宋" w:cs="仿宋" w:hint="eastAsia"/>
            <w:lang w:eastAsia="zh-CN"/>
          </w:rPr>
          <w:t>十五、质量管理体系</w:t>
        </w:r>
        <w:r>
          <w:tab/>
        </w:r>
        <w:r>
          <w:fldChar w:fldCharType="begin"/>
        </w:r>
        <w:r>
          <w:instrText xml:space="preserve"> PAGEREF _Toc22384 \h </w:instrText>
        </w:r>
        <w:r>
          <w:fldChar w:fldCharType="separate"/>
        </w:r>
        <w:r>
          <w:t>56</w:t>
        </w:r>
        <w:r>
          <w:fldChar w:fldCharType="end"/>
        </w:r>
      </w:hyperlink>
    </w:p>
    <w:p>
      <w:pPr>
        <w:pStyle w:val="TOC2"/>
        <w:tabs>
          <w:tab w:val="right" w:leader="dot" w:pos="8306"/>
        </w:tabs>
      </w:pPr>
      <w:hyperlink w:anchor="_Toc982" w:history="1">
        <w:r>
          <w:rPr>
            <w:rFonts w:ascii="仿宋" w:eastAsia="仿宋" w:hAnsi="仿宋" w:cs="仿宋" w:hint="eastAsia"/>
            <w:lang w:eastAsia="zh-CN"/>
          </w:rPr>
          <w:t>(一)、质量目标与方针</w:t>
        </w:r>
        <w:r>
          <w:tab/>
        </w:r>
        <w:r>
          <w:fldChar w:fldCharType="begin"/>
        </w:r>
        <w:r>
          <w:instrText xml:space="preserve"> PAGEREF _Toc982 \h </w:instrText>
        </w:r>
        <w:r>
          <w:fldChar w:fldCharType="separate"/>
        </w:r>
        <w:r>
          <w:t>56</w:t>
        </w:r>
        <w:r>
          <w:fldChar w:fldCharType="end"/>
        </w:r>
      </w:hyperlink>
    </w:p>
    <w:p>
      <w:pPr>
        <w:pStyle w:val="TOC2"/>
        <w:tabs>
          <w:tab w:val="right" w:leader="dot" w:pos="8306"/>
        </w:tabs>
      </w:pPr>
      <w:hyperlink w:anchor="_Toc12638" w:history="1">
        <w:r>
          <w:rPr>
            <w:rFonts w:ascii="仿宋" w:eastAsia="仿宋" w:hAnsi="仿宋" w:cs="仿宋" w:hint="eastAsia"/>
            <w:lang w:eastAsia="zh-CN"/>
          </w:rPr>
          <w:t>(二)、质量管理责任</w:t>
        </w:r>
        <w:r>
          <w:tab/>
        </w:r>
        <w:r>
          <w:fldChar w:fldCharType="begin"/>
        </w:r>
        <w:r>
          <w:instrText xml:space="preserve"> PAGEREF _Toc12638 \h </w:instrText>
        </w:r>
        <w:r>
          <w:fldChar w:fldCharType="separate"/>
        </w:r>
        <w:r>
          <w:t>57</w:t>
        </w:r>
        <w:r>
          <w:fldChar w:fldCharType="end"/>
        </w:r>
      </w:hyperlink>
    </w:p>
    <w:p>
      <w:pPr>
        <w:pStyle w:val="TOC2"/>
        <w:tabs>
          <w:tab w:val="right" w:leader="dot" w:pos="8306"/>
        </w:tabs>
      </w:pPr>
      <w:hyperlink w:anchor="_Toc18827" w:history="1">
        <w:r>
          <w:rPr>
            <w:rFonts w:ascii="仿宋" w:eastAsia="仿宋" w:hAnsi="仿宋" w:cs="仿宋" w:hint="eastAsia"/>
            <w:lang w:eastAsia="zh-CN"/>
          </w:rPr>
          <w:t>(三)、质量管理体系文件</w:t>
        </w:r>
        <w:r>
          <w:tab/>
        </w:r>
        <w:r>
          <w:fldChar w:fldCharType="begin"/>
        </w:r>
        <w:r>
          <w:instrText xml:space="preserve"> PAGEREF _Toc18827 \h </w:instrText>
        </w:r>
        <w:r>
          <w:fldChar w:fldCharType="separate"/>
        </w:r>
        <w:r>
          <w:t>58</w:t>
        </w:r>
        <w:r>
          <w:fldChar w:fldCharType="end"/>
        </w:r>
      </w:hyperlink>
    </w:p>
    <w:p>
      <w:pPr>
        <w:pStyle w:val="TOC2"/>
        <w:tabs>
          <w:tab w:val="right" w:leader="dot" w:pos="8306"/>
        </w:tabs>
      </w:pPr>
      <w:hyperlink w:anchor="_Toc13288" w:history="1">
        <w:r>
          <w:rPr>
            <w:rFonts w:ascii="仿宋" w:eastAsia="仿宋" w:hAnsi="仿宋" w:cs="仿宋" w:hint="eastAsia"/>
            <w:lang w:eastAsia="zh-CN"/>
          </w:rPr>
          <w:t>(四)、质量培训与教育</w:t>
        </w:r>
        <w:r>
          <w:tab/>
        </w:r>
        <w:r>
          <w:fldChar w:fldCharType="begin"/>
        </w:r>
        <w:r>
          <w:instrText xml:space="preserve"> PAGEREF _Toc13288 \h </w:instrText>
        </w:r>
        <w:r>
          <w:fldChar w:fldCharType="separate"/>
        </w:r>
        <w:r>
          <w:t>60</w:t>
        </w:r>
        <w:r>
          <w:fldChar w:fldCharType="end"/>
        </w:r>
      </w:hyperlink>
    </w:p>
    <w:p>
      <w:pPr>
        <w:pStyle w:val="TOC2"/>
        <w:tabs>
          <w:tab w:val="right" w:leader="dot" w:pos="8306"/>
        </w:tabs>
      </w:pPr>
      <w:hyperlink w:anchor="_Toc23697" w:history="1">
        <w:r>
          <w:rPr>
            <w:rFonts w:ascii="仿宋" w:eastAsia="仿宋" w:hAnsi="仿宋" w:cs="仿宋" w:hint="eastAsia"/>
            <w:lang w:eastAsia="zh-CN"/>
          </w:rPr>
          <w:t>(五)、质量审核与评价</w:t>
        </w:r>
        <w:r>
          <w:tab/>
        </w:r>
        <w:r>
          <w:fldChar w:fldCharType="begin"/>
        </w:r>
        <w:r>
          <w:instrText xml:space="preserve"> PAGEREF _Toc23697 \h </w:instrText>
        </w:r>
        <w:r>
          <w:fldChar w:fldCharType="separate"/>
        </w:r>
        <w:r>
          <w:t>61</w:t>
        </w:r>
        <w:r>
          <w:fldChar w:fldCharType="end"/>
        </w:r>
      </w:hyperlink>
    </w:p>
    <w:p>
      <w:pPr>
        <w:pStyle w:val="TOC2"/>
        <w:tabs>
          <w:tab w:val="right" w:leader="dot" w:pos="8306"/>
        </w:tabs>
      </w:pPr>
      <w:hyperlink w:anchor="_Toc27144" w:history="1">
        <w:r>
          <w:rPr>
            <w:rFonts w:ascii="仿宋" w:eastAsia="仿宋" w:hAnsi="仿宋" w:cs="仿宋" w:hint="eastAsia"/>
            <w:lang w:eastAsia="zh-CN"/>
          </w:rPr>
          <w:t>(六)、不符合与纠正措施</w:t>
        </w:r>
        <w:r>
          <w:tab/>
        </w:r>
        <w:r>
          <w:fldChar w:fldCharType="begin"/>
        </w:r>
        <w:r>
          <w:instrText xml:space="preserve"> PAGEREF _Toc27144 \h </w:instrText>
        </w:r>
        <w:r>
          <w:fldChar w:fldCharType="separate"/>
        </w:r>
        <w:r>
          <w:t>62</w:t>
        </w:r>
        <w:r>
          <w:fldChar w:fldCharType="end"/>
        </w:r>
      </w:hyperlink>
    </w:p>
    <w:p>
      <w:pPr>
        <w:pStyle w:val="TOC1"/>
        <w:tabs>
          <w:tab w:val="right" w:leader="dot" w:pos="8306"/>
        </w:tabs>
      </w:pPr>
      <w:hyperlink w:anchor="_Toc12097" w:history="1">
        <w:r>
          <w:rPr>
            <w:rFonts w:ascii="仿宋" w:eastAsia="仿宋" w:hAnsi="仿宋" w:cs="仿宋" w:hint="eastAsia"/>
            <w:lang w:eastAsia="zh-CN"/>
          </w:rPr>
          <w:t>十六、供应链管理</w:t>
        </w:r>
        <w:r>
          <w:tab/>
        </w:r>
        <w:r>
          <w:fldChar w:fldCharType="begin"/>
        </w:r>
        <w:r>
          <w:instrText xml:space="preserve"> PAGEREF _Toc12097 \h </w:instrText>
        </w:r>
        <w:r>
          <w:fldChar w:fldCharType="separate"/>
        </w:r>
        <w:r>
          <w:t>64</w:t>
        </w:r>
        <w:r>
          <w:fldChar w:fldCharType="end"/>
        </w:r>
      </w:hyperlink>
    </w:p>
    <w:p>
      <w:pPr>
        <w:pStyle w:val="TOC2"/>
        <w:tabs>
          <w:tab w:val="right" w:leader="dot" w:pos="8306"/>
        </w:tabs>
      </w:pPr>
      <w:hyperlink w:anchor="_Toc19176" w:history="1">
        <w:r>
          <w:rPr>
            <w:rFonts w:ascii="仿宋" w:eastAsia="仿宋" w:hAnsi="仿宋" w:cs="仿宋" w:hint="eastAsia"/>
            <w:lang w:eastAsia="zh-CN"/>
          </w:rPr>
          <w:t>(一)、供应链战略规划</w:t>
        </w:r>
        <w:r>
          <w:tab/>
        </w:r>
        <w:r>
          <w:fldChar w:fldCharType="begin"/>
        </w:r>
        <w:r>
          <w:instrText xml:space="preserve"> PAGEREF _Toc19176 \h </w:instrText>
        </w:r>
        <w:r>
          <w:fldChar w:fldCharType="separate"/>
        </w:r>
        <w:r>
          <w:t>64</w:t>
        </w:r>
        <w:r>
          <w:fldChar w:fldCharType="end"/>
        </w:r>
      </w:hyperlink>
    </w:p>
    <w:p>
      <w:pPr>
        <w:pStyle w:val="TOC2"/>
        <w:tabs>
          <w:tab w:val="right" w:leader="dot" w:pos="8306"/>
        </w:tabs>
      </w:pPr>
      <w:hyperlink w:anchor="_Toc22893" w:history="1">
        <w:r>
          <w:rPr>
            <w:rFonts w:ascii="仿宋" w:eastAsia="仿宋" w:hAnsi="仿宋" w:cs="仿宋" w:hint="eastAsia"/>
            <w:lang w:eastAsia="zh-CN"/>
          </w:rPr>
          <w:t>(二)、供应商选择与合作</w:t>
        </w:r>
        <w:r>
          <w:tab/>
        </w:r>
        <w:r>
          <w:fldChar w:fldCharType="begin"/>
        </w:r>
        <w:r>
          <w:instrText xml:space="preserve"> PAGEREF _Toc22893 \h </w:instrText>
        </w:r>
        <w:r>
          <w:fldChar w:fldCharType="separate"/>
        </w:r>
        <w:r>
          <w:t>65</w:t>
        </w:r>
        <w:r>
          <w:fldChar w:fldCharType="end"/>
        </w:r>
      </w:hyperlink>
    </w:p>
    <w:p>
      <w:pPr>
        <w:pStyle w:val="TOC2"/>
        <w:tabs>
          <w:tab w:val="right" w:leader="dot" w:pos="8306"/>
        </w:tabs>
      </w:pPr>
      <w:hyperlink w:anchor="_Toc24353" w:history="1">
        <w:r>
          <w:rPr>
            <w:rFonts w:ascii="仿宋" w:eastAsia="仿宋" w:hAnsi="仿宋" w:cs="仿宋" w:hint="eastAsia"/>
            <w:lang w:eastAsia="zh-CN"/>
          </w:rPr>
          <w:t>(三)、物流与库存管理</w:t>
        </w:r>
        <w:r>
          <w:tab/>
        </w:r>
        <w:r>
          <w:fldChar w:fldCharType="begin"/>
        </w:r>
        <w:r>
          <w:instrText xml:space="preserve"> PAGEREF _Toc24353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93"/>
      <w:r>
        <w:rPr>
          <w:rFonts w:ascii="仿宋" w:eastAsia="仿宋" w:hAnsi="仿宋" w:cs="仿宋" w:hint="eastAsia"/>
          <w:sz w:val="28"/>
          <w:lang w:eastAsia="zh-CN"/>
        </w:rPr>
        <w:t>一、货物运输车项目可持续发展</w:t>
      </w:r>
      <w:bookmarkEnd w:id="2"/>
    </w:p>
    <w:p>
      <w:pPr>
        <w:pStyle w:val="Heading2"/>
        <w:rPr>
          <w:rFonts w:ascii="仿宋" w:eastAsia="仿宋" w:hAnsi="仿宋" w:cs="仿宋" w:hint="eastAsia"/>
          <w:lang w:eastAsia="zh-CN"/>
        </w:rPr>
      </w:pPr>
      <w:bookmarkStart w:id="3" w:name="_Toc1379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货物运输车项目中，货物运输车项目团队着眼于未来，明确了可持续发展的战略方向。制定的具体可持续发展目标包括降低资源使用、采用环保技术、最大化社会效益等。这一步骤不仅有助于货物运输车项目在环保和社会责任方面达到最高标准，也为未来提供了明确的指引，确保货物运输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可持续实践的融入货物运输车项目管理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货物运输车项目管理周期。从货物运输车项目规划开始，货物运输车项目团队就考虑了环境和社会的因素。在执行阶段，货物运输车项目团队积极推动绿色技术的应用，优化资源利用。此外，关注员工的社会责任，通过培训和沟通活动提高员工对可持续发展的认知，使他们能够在日常工作中践行可持续实践。这些举措不仅为货物运输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86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扎根于货物运输车项目的可持续发展理念，我们深信环保与社会责任是货物运输车项目成功的关键支柱。在货物运输车项目的每一步，我们都致力于通过创新和实践，履行对环境和社会的坚定责任。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货物运输车项目团队通过引入先进的环保技术、建立高效的废物处理系统以及推动能源节约措施，积极履行环保责任。定期的环保监测和评估确保货物运输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货物运输车项目不仅致力于自身可持续发展，还注重对社会的回馈。通过支持社区货物运输车项目、参与慈善事业、提供培训机会等方式，货物运输车项目积极履行社会责任。与当地社区建立积极互动，关注员工的工作与生活平衡，以及员工的身心健康，是货物运输车项目在社会责任层面的关键举措。这样的实践不仅增强了货物运输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539"/>
      <w:r>
        <w:rPr>
          <w:rFonts w:ascii="仿宋" w:eastAsia="仿宋" w:hAnsi="仿宋" w:cs="仿宋" w:hint="eastAsia"/>
          <w:sz w:val="28"/>
          <w:lang w:eastAsia="zh-CN"/>
        </w:rPr>
        <w:t>二、货物运输车项目建设单位说明</w:t>
      </w:r>
      <w:bookmarkEnd w:id="5"/>
    </w:p>
    <w:p>
      <w:pPr>
        <w:pStyle w:val="Heading2"/>
        <w:rPr>
          <w:rFonts w:ascii="仿宋" w:eastAsia="仿宋" w:hAnsi="仿宋" w:cs="仿宋" w:hint="eastAsia"/>
          <w:lang w:eastAsia="zh-CN"/>
        </w:rPr>
      </w:pPr>
      <w:bookmarkStart w:id="6" w:name="_Toc15757"/>
      <w:r>
        <w:rPr>
          <w:rFonts w:ascii="仿宋" w:eastAsia="仿宋" w:hAnsi="仿宋" w:cs="仿宋" w:hint="eastAsia"/>
          <w:lang w:eastAsia="zh-CN"/>
        </w:rPr>
        <w:t>(一)、货物运输车项目承办单位基本情况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434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货物运输车项目承办单位的XXXX，我们着眼于实现可持续的经济效益。通过技术创新和解决方案的提供，公司预计在货物运输车项目执行期间将获得可观的收入增长。这一收入来源主要包括货物运输车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同时，我们注重成本控制和效率提升，以确保货物运输车项目的可持续盈利。透过精细的管理和资源优化，公司期望实现货物运输车项目利润最大化。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货物运输车项目实施进行全面的投资评估，包括货物运输车项目启动阶段的资金投入和后续运营成本。通过对货物运输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货物运输车项目实施过程中具备足够的资金流动性，公司将进行详尽的现金流分析。这包括资金需求的合理预测、货物运输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901"/>
      <w:r>
        <w:rPr>
          <w:rFonts w:ascii="仿宋" w:eastAsia="仿宋" w:hAnsi="仿宋" w:cs="仿宋" w:hint="eastAsia"/>
          <w:sz w:val="28"/>
          <w:lang w:eastAsia="zh-CN"/>
        </w:rPr>
        <w:t>三、货物运输车项目选址可行性分析</w:t>
      </w:r>
      <w:bookmarkEnd w:id="8"/>
    </w:p>
    <w:p>
      <w:pPr>
        <w:pStyle w:val="Heading2"/>
        <w:rPr>
          <w:rFonts w:ascii="仿宋" w:eastAsia="仿宋" w:hAnsi="仿宋" w:cs="仿宋" w:hint="eastAsia"/>
          <w:lang w:eastAsia="zh-CN"/>
        </w:rPr>
      </w:pPr>
      <w:bookmarkStart w:id="9" w:name="_Toc3916"/>
      <w:r>
        <w:rPr>
          <w:rFonts w:ascii="仿宋" w:eastAsia="仿宋" w:hAnsi="仿宋" w:cs="仿宋" w:hint="eastAsia"/>
          <w:lang w:eastAsia="zh-CN"/>
        </w:rPr>
        <w:t>(一)、货物运输车项目选址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该货物运输车项目选址位于XX省XX市XX区XXX街道</w:t>
      </w:r>
    </w:p>
    <w:p>
      <w:pPr>
        <w:pStyle w:val="Heading2"/>
        <w:ind w:firstLine="560" w:firstLineChars="200"/>
        <w:rPr>
          <w:rFonts w:ascii="仿宋" w:eastAsia="仿宋" w:hAnsi="仿宋" w:cs="仿宋" w:hint="eastAsia"/>
          <w:sz w:val="28"/>
          <w:lang w:eastAsia="zh-CN"/>
        </w:rPr>
      </w:pPr>
      <w:bookmarkStart w:id="10" w:name="_Toc979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货物运输车项目的征地面积将根据货物运输车项目的实际规模和需求进行精确规划。具体面积XXX平方米，旨在确保货物运输车项目不仅能够满足当前的发展需求，还能够预留空间以适应未来的扩展。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净用地面积是在征地面积基础上去除不可利用面积后的实际可开发用地。具体面积XXX平方米，考虑到环保、交通、安全等多方面因素，以确保货物运输车项目在整体利用效率上达到最优。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货物运输车项目计划建设的建筑总规模具体面积XXX平方米。这一规模的确定综合考虑了货物运输车项目的性质、规模，以及城市规划的相关要求，确保建筑布局与周边环境协调一致。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绿地率是货物运输车项目用地中被规划为绿地的比例。具体面积XXX平方米，旨在通过合理规划绿地，改善货物运输车项目周边环境，提升居民生活质量，并符合城市整体绿化规划。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容积率是用地上可以建设的建筑总体积与用地面积之比。具体面积XXX，通过合理的容积率规划，确保货物运输车项目建筑规模与周边环境和谐共生。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货物运输车项目选址与当地城市规划相一致，具体面积XXX平方米。通过与城市规划部门深入沟通，确保货物运输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货物运输车项目选址符合当地产业政策，具体面积XXX平方米。这包括货物运输车项目对当地经济的促进作用，以及对相关产业的带动效应，确保货物运输车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用地总体要求必须符合环保和可持续发展的原则，具体面积XXX平方米。通过采用绿色建筑设计、节能减排等措施，确保货物运输车项目在建设和运营过程中对环境的影响最小化，达到可持续发展的要求。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确保货物运输车项目选址具备必要的公共设施配套，具体面积XXX平方米。这包括交通便利性、教育、医疗等基础设施，以提高居民生活品质，使得货物运输车项目选址更具吸引力。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考虑用地总体要求对当地社会稳定性的影响，具体面积XXX平方米。通过深入了解当地社区反馈，确保货物运输车项目的选址和建设过程对当地社会和谐稳定产生积极作用。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货物运输车项目选址不仅符合法规和规划，还在实际操作中具有可行性。这一全面规划将为货物运输车项目的成功实施提供坚实的基础，确保货物运输车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767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货物运输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货物运输车项目的设备规划和空间设计中，我们将采取灵活设备布局的措施。设备布局将根据实际需求进行灵活设计，避免不必要的浪费。通过合理规划设备摆放位置，我们将提高设备的利用率，减少设备间距，以确保货物运输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货物运输车项目内部引入共享设施的概念，例如共享会议室、办公区等。通过这种方式，我们可以减少对资源的重复建设，提高资源共享效率，从而减小货物运输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475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货物运输车项目的总图布置中，我们将不同功能区域进行明确的规划，以最大程度满足货物运输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05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货物运输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货物运输车项目对环境的影响是综合评价的重要因素之一。我们将详细考虑选址周边的自然环境、生态保护区、水源地等情况，确保货物运输车项目的建设和运营对环境影响最小化，并符合当地的环保法规标准。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对选址的评价还需充分考虑当地政府的产业政策和法规。我们将详细了解货物运输车项目所在地的相关政策，确保货物运输车项目的规划和运营与当地法规相符，降低不必要的法律风险。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考虑到社会稳定性对企业运营的重要性，我们将评估选址地区的社会安全情况、劳工关系、社区反馈等方面，以确保货物运输车项目的建设和运营不会受到社会稳定性的负面影响。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最后，我们将综合考虑用地成本，包括土地购置费用、土地开发成本等。通过对用地成本的详细评估，我们能够做出更为精确的经济效益分析，为货物运输车项目的投资决策提供有力支持。</w:t>
      </w:r>
    </w:p>
    <w:p>
      <w:pPr>
        <w:pStyle w:val="Heading1"/>
        <w:ind w:firstLine="560" w:firstLineChars="200"/>
        <w:rPr>
          <w:rFonts w:ascii="仿宋" w:eastAsia="仿宋" w:hAnsi="仿宋" w:cs="仿宋" w:hint="eastAsia"/>
          <w:sz w:val="28"/>
          <w:lang w:eastAsia="zh-CN"/>
        </w:rPr>
      </w:pPr>
      <w:bookmarkStart w:id="14" w:name="_Toc3634"/>
      <w:r>
        <w:rPr>
          <w:rFonts w:ascii="仿宋" w:eastAsia="仿宋" w:hAnsi="仿宋" w:cs="仿宋" w:hint="eastAsia"/>
          <w:sz w:val="28"/>
          <w:lang w:eastAsia="zh-CN"/>
        </w:rPr>
        <w:t>四、货物运输车项目文档管理</w:t>
      </w:r>
      <w:bookmarkEnd w:id="14"/>
    </w:p>
    <w:p>
      <w:pPr>
        <w:pStyle w:val="Heading2"/>
        <w:rPr>
          <w:rFonts w:ascii="仿宋" w:eastAsia="仿宋" w:hAnsi="仿宋" w:cs="仿宋" w:hint="eastAsia"/>
          <w:lang w:eastAsia="zh-CN"/>
        </w:rPr>
      </w:pPr>
      <w:bookmarkStart w:id="15" w:name="_Toc2509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货物运输车项目高度重视文档的质量和准确性，以支持货物运输车项目的各项活动和决策。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货物运输车项目文档的编制始于货物运输车项目计划的初期，我们制定了详细的文档编制计划，明确了每个文档的内容、格式和编写责任人。在货物运输车项目启动阶段，我们首先编制了货物运输车项目章程，明确定义了货物运输车项目的目标、范围、风险等关键要素。随后，货物运输车项目团队根据计划陆续编制了需求文档、设计文档、测试文档等各类文档，确保货物运输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货物运输车项目管理中的重要环节，旨在确保货物运输车项目文档符合质量标准和货物运输车项目需求。在货物运输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货物运输车项目相关利益方和专业领域的专家对文档进行独立审查。这有助于获取更全面、客观的反馈，确保货物运输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货物运输车项目在文档编制与审查方面建立了严格的管理机制，通过规范的流程和多维度的审查，确保货物运输车项目文档的质量、准确性和可靠性，为货物运输车项目的顺利推进提供了有力支持。</w:t>
      </w:r>
    </w:p>
    <w:p>
      <w:pPr>
        <w:pStyle w:val="Heading2"/>
        <w:ind w:firstLine="560" w:firstLineChars="200"/>
        <w:rPr>
          <w:rFonts w:ascii="仿宋" w:eastAsia="仿宋" w:hAnsi="仿宋" w:cs="仿宋" w:hint="eastAsia"/>
          <w:sz w:val="28"/>
          <w:lang w:eastAsia="zh-CN"/>
        </w:rPr>
      </w:pPr>
      <w:bookmarkStart w:id="16" w:name="_Toc965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在货物运输车项目中，我们致力于优化文档发布与分发过程，以确保信息的高效传递和团队间协作的顺畅进行。以下是我们采取的关键优化策略：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我们通过多渠道发布文档，包括电子邮件、货物运输车项目管理平台、内部网站等，以满足不同团队成员的偏好和需求。多渠道发布确保了信息的全面覆盖。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我们采用了精细的权限控制，确保只有授权人员可以访问敏感信息。这种安全措施保护了货物运输车项目文档的机密性，防止了未经授权的信息泄露。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568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文档存档与归档是货物运输车项目生命周期中一个至关重要的环节，直接关系到货物运输车项目信息的长期保存和历史记录的完整性。在货物运输车项目中，我们实施了一系列有效的文档存档与归档管理策略：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1790"/>
      <w:r>
        <w:rPr>
          <w:rFonts w:ascii="仿宋" w:eastAsia="仿宋" w:hAnsi="仿宋" w:cs="仿宋" w:hint="eastAsia"/>
          <w:sz w:val="28"/>
          <w:lang w:eastAsia="zh-CN"/>
        </w:rPr>
        <w:t>五、货物运输车项目土建工程</w:t>
      </w:r>
      <w:bookmarkEnd w:id="18"/>
    </w:p>
    <w:p>
      <w:pPr>
        <w:pStyle w:val="Heading2"/>
        <w:rPr>
          <w:rFonts w:ascii="仿宋" w:eastAsia="仿宋" w:hAnsi="仿宋" w:cs="仿宋" w:hint="eastAsia"/>
          <w:lang w:eastAsia="zh-CN"/>
        </w:rPr>
      </w:pPr>
      <w:bookmarkStart w:id="19" w:name="_Toc2233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在货物运输车项目的建筑工程设计中，我们将秉承一系列重要的设计原则，以确保货物运输车项目建筑在功能、美观、可持续性等方面达到最佳效果。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首要原则是确保建筑的功能性得到最大化的发挥。我们将充分理解货物运输车项目的实际需求，合理布局各个功能区域，保证建筑在满足业务需求的同时，提供高效的工作环境。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在建筑设计中，我们将综合考虑建设和运营成本。通过精细的经济效益分析，确保设计方案在高效利用资源的同时，对货物运输车项目的长期盈利能力有积极的贡献。</w:t>
      </w:r>
    </w:p>
    <w:p>
      <w:pPr>
        <w:pStyle w:val="Heading2"/>
        <w:ind w:firstLine="560" w:firstLineChars="200"/>
        <w:rPr>
          <w:rFonts w:ascii="仿宋" w:eastAsia="仿宋" w:hAnsi="仿宋" w:cs="仿宋" w:hint="eastAsia"/>
          <w:sz w:val="28"/>
          <w:lang w:eastAsia="zh-CN"/>
        </w:rPr>
      </w:pPr>
      <w:bookmarkStart w:id="20" w:name="_Toc17359"/>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货物运输车项目的土建工程设计中，我们将精准设定设计年限，结合货物运输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https://d.book118.com/438016052114006045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货物运输车项目规划设计纲要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货物运输车项目规划设计纲要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货物运输车项目规划设计纲要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货物运输车项目规划设计纲要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货物运输车项目规划设计纲要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货物运输车项目规划设计纲要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货物运输车项目规划设计纲要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货物运输车项目规划设计纲要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货物运输车项目规划设计纲要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货物运输车项目规划设计纲要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货物运输车项目规划设计纲要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货物运输车项目规划设计纲要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货物运输车项目规划设计纲要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货物运输车项目规划设计纲要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货物运输车项目规划设计纲要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货物运输车项目规划设计纲要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货物运输车项目规划设计纲要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5E3DA9"/>
    <w:rsid w:val="545E3D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16052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2024-03-03T06:21:00Z</dcterms:created>
  <dcterms:modified xsi:type="dcterms:W3CDTF">2024-03-03T06:21:27Z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2E9A947EBC3A4B98A436AE662D82038E_11</vt:lpwstr>
  </property>
  <property fmtid="{D5CDD505-2E9C-101B-9397-08002B2CF9AE}" pid="3" name="KSOProductBuildVer">
    <vt:lpwstr>2052-12.1.0.16388</vt:lpwstr>
  </property>
</Properties>
</file>