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宋体" w:eastAsia="宋体" w:hAnsi="宋体" w:cs="宋体" w:hint="eastAsia"/>
          <w:b/>
          <w:bCs/>
          <w:sz w:val="44"/>
          <w:szCs w:val="44"/>
        </w:rPr>
      </w:pPr>
      <w:r>
        <w:rPr>
          <w:rFonts w:ascii="宋体" w:eastAsia="宋体" w:hAnsi="宋体" w:cs="宋体" w:hint="eastAsia"/>
          <w:b/>
          <w:bCs/>
          <w:kern w:val="2"/>
          <w:sz w:val="44"/>
          <w:szCs w:val="44"/>
          <w:lang w:val="en-US" w:eastAsia="zh-CN" w:bidi="ar-SA"/>
        </w:rPr>
        <w:drawing>
          <wp:anchor simplePos="0" relativeHeight="251658240" behindDoc="0" locked="0" layoutInCell="1" allowOverlap="1">
            <wp:simplePos x="0" y="0"/>
            <wp:positionH relativeFrom="page">
              <wp:posOffset>11226800</wp:posOffset>
            </wp:positionH>
            <wp:positionV relativeFrom="topMargin">
              <wp:posOffset>11455400</wp:posOffset>
            </wp:positionV>
            <wp:extent cx="342900" cy="381000"/>
            <wp:wrapNone/>
            <wp:docPr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
                    <a:stretch>
                      <a:fillRect/>
                    </a:stretch>
                  </pic:blipFill>
                  <pic:spPr>
                    <a:xfrm>
                      <a:off x="0" y="0"/>
                      <a:ext cx="342900" cy="381000"/>
                    </a:xfrm>
                    <a:prstGeom prst="rect">
                      <a:avLst/>
                    </a:prstGeom>
                  </pic:spPr>
                </pic:pic>
              </a:graphicData>
            </a:graphic>
          </wp:anchor>
        </w:drawing>
      </w:r>
      <w:r>
        <w:rPr>
          <w:rFonts w:ascii="宋体" w:eastAsia="宋体" w:hAnsi="宋体" w:cs="宋体" w:hint="eastAsia"/>
          <w:b/>
          <w:bCs/>
          <w:kern w:val="2"/>
          <w:sz w:val="44"/>
          <w:szCs w:val="44"/>
          <w:lang w:val="en-US" w:eastAsia="zh-CN" w:bidi="ar-SA"/>
        </w:rPr>
        <w:t>大单元教学</w:t>
      </w:r>
    </w:p>
    <w:p>
      <w:pPr>
        <w:spacing w:line="360" w:lineRule="auto"/>
        <w:jc w:val="center"/>
        <w:rPr>
          <w:rFonts w:ascii="宋体" w:eastAsia="宋体" w:hAnsi="宋体" w:cs="宋体" w:hint="eastAsia"/>
          <w:b/>
          <w:bCs/>
          <w:sz w:val="36"/>
          <w:szCs w:val="36"/>
        </w:rPr>
      </w:pPr>
      <w:r>
        <w:rPr>
          <w:rFonts w:ascii="宋体" w:eastAsia="宋体" w:hAnsi="宋体" w:cs="宋体" w:hint="eastAsia"/>
          <w:b/>
          <w:bCs/>
          <w:kern w:val="2"/>
          <w:sz w:val="36"/>
          <w:szCs w:val="36"/>
          <w:lang w:val="en-US" w:eastAsia="zh-CN" w:bidi="ar-SA"/>
        </w:rPr>
        <w:t>第二单元　社会主义制度的建立与社会主义建设的探索</w:t>
      </w:r>
    </w:p>
    <w:p>
      <w:pPr>
        <w:spacing w:line="360" w:lineRule="auto"/>
        <w:jc w:val="center"/>
        <w:rPr>
          <w:rFonts w:ascii="宋体" w:eastAsia="宋体" w:hAnsi="宋体" w:cs="宋体" w:hint="default"/>
          <w:b/>
          <w:bCs/>
          <w:sz w:val="36"/>
          <w:szCs w:val="36"/>
        </w:rPr>
      </w:pPr>
      <w:r>
        <w:rPr>
          <w:rFonts w:ascii="宋体" w:eastAsia="宋体" w:hAnsi="宋体" w:cs="宋体" w:hint="eastAsia"/>
          <w:b/>
          <w:bCs/>
          <w:kern w:val="2"/>
          <w:sz w:val="36"/>
          <w:szCs w:val="36"/>
          <w:lang w:val="en-US" w:eastAsia="zh-CN" w:bidi="ar-SA"/>
        </w:rPr>
        <w:t>单元解读与核心知识背诵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宋体" w:eastAsia="宋体" w:hAnsi="宋体" w:cs="宋体" w:hint="eastAsia"/>
          <w:b/>
          <w:bCs/>
          <w:color w:val="auto"/>
          <w:sz w:val="32"/>
          <w:szCs w:val="32"/>
        </w:rPr>
      </w:pPr>
      <w:r>
        <w:rPr>
          <w:rFonts w:ascii="宋体" w:eastAsia="宋体" w:hAnsi="宋体" w:cs="宋体" w:hint="eastAsia"/>
          <w:b/>
          <w:bCs/>
          <w:color w:val="auto"/>
          <w:kern w:val="2"/>
          <w:sz w:val="30"/>
          <w:szCs w:val="30"/>
          <w:lang w:val="en-US" w:eastAsia="zh-CN" w:bidi="ar-SA"/>
        </w:rPr>
        <w:t>一、</w:t>
      </w:r>
      <w:r>
        <w:rPr>
          <w:rFonts w:ascii="宋体" w:eastAsia="宋体" w:hAnsi="宋体" w:cs="宋体" w:hint="eastAsia"/>
          <w:b/>
          <w:bCs/>
          <w:color w:val="auto"/>
          <w:sz w:val="30"/>
          <w:szCs w:val="30"/>
          <w:lang w:val="en-US" w:eastAsia="zh-CN"/>
        </w:rPr>
        <w:t>课标要求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1．了解“一五”计划、“三大改造”，理解建立社会主义制度的重要意义。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2．通过《中华人民共和国宪法》的制定，以及人民代表大会制度的确立，认识当代中国政治制度的内涵及意义。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3．知道中共八大；了解“大跃进”运动、人民公社化运动等错误与调整国民经济的“八字方针”。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4．了解以王进喜、雷锋、钱学森、邓稼先、焦裕禄等为代表的广大干部群众艰苦奋斗的事迹。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5．了解“文化大革命”的严重危害及主要教训。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宋体" w:eastAsia="宋体" w:hAnsi="宋体" w:cs="宋体" w:hint="eastAsia"/>
          <w:b/>
          <w:bCs/>
          <w:color w:val="auto"/>
          <w:sz w:val="32"/>
          <w:szCs w:val="32"/>
        </w:rPr>
      </w:pPr>
      <w:r>
        <w:rPr>
          <w:rFonts w:ascii="宋体" w:eastAsia="宋体" w:hAnsi="宋体" w:cs="宋体" w:hint="eastAsia"/>
          <w:b/>
          <w:bCs/>
          <w:color w:val="auto"/>
          <w:kern w:val="2"/>
          <w:sz w:val="32"/>
          <w:szCs w:val="32"/>
          <w:lang w:val="en-US" w:eastAsia="zh-CN" w:bidi="ar-SA"/>
        </w:rPr>
        <w:t>二、单元综述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1953年，我国开始有计划地推进社会主义工业化，中国提出了过渡时期总路线，提出要逐步实现国家的社会主义工业化，并逐步实现国家对农业、手工业和资本主义工商业的社会主义改造。到1956年底，三大改造基本完成，我国实现了生产资料私有制向社会主义公有制的转变，社会主义基本制度得到确立，我国进入社会主义初级阶段。在国民经济恢复发展的基础上，中国开始有计划地进行经济建设，编制了第一个五年计划，即1953—1957年发展国民经济的计划。第一个五年计划期间，中国集中主要力量发展重工业，相应地发展交通运输业、轻工业、农业等其他行业；到1957年底，“一五”计划绝大部分指标大幅度超额完成，我国开始改变工业落后的面貌，向社会主义工业化迈进。第一个五年计划的实施，为社会主义工业化奠定了初步基础。随着经济建设的发展，我国的民主政治建设也加紧进行，1954年9月，第一届全国人民代表大会第一次会议在北京召开，人民代表大会制度建立起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1956年，中国开始全面的大规模的社会主义建设。我国在探索社会主义建设道路的过程中，取得了巨大成就，丰富和发展了</w:t>
      </w:r>
      <w:r>
        <w:rPr>
          <w:rFonts w:ascii="宋体" w:eastAsia="宋体" w:hAnsi="宋体" w:cs="宋体" w:hint="eastAsia"/>
          <w:sz w:val="24"/>
          <w:szCs w:val="24"/>
          <w:lang w:val="en-US" w:eastAsia="zh-CN"/>
        </w:rPr>
        <w:t>思想。但是，也出现了“大跃进”“文化大革命”那样的失误和曲折。社会主义建设在探索中曲折发展。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宋体" w:eastAsia="宋体" w:hAnsi="宋体" w:cs="宋体" w:hint="eastAsia"/>
          <w:b/>
          <w:bCs/>
          <w:color w:val="auto"/>
          <w:sz w:val="32"/>
          <w:szCs w:val="32"/>
        </w:rPr>
        <w:sectPr>
          <w:pgSz w:w="11906" w:h="16838"/>
          <w:pgMar w:top="1417" w:right="1077" w:bottom="1417" w:left="1077" w:header="850" w:footer="992" w:gutter="0"/>
          <w:cols w:num="1" w:space="425"/>
          <w:docGrid w:type="lines" w:linePitch="318" w:charSpace="409"/>
        </w:sect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宋体" w:eastAsia="宋体" w:hAnsi="宋体" w:cs="宋体" w:hint="eastAsia"/>
          <w:b/>
          <w:bCs/>
          <w:color w:val="auto"/>
          <w:sz w:val="32"/>
          <w:szCs w:val="32"/>
        </w:rPr>
      </w:pPr>
      <w:r>
        <w:rPr>
          <w:rFonts w:ascii="宋体" w:eastAsia="宋体" w:hAnsi="宋体" w:cs="宋体" w:hint="eastAsia"/>
          <w:b/>
          <w:bCs/>
          <w:color w:val="auto"/>
          <w:kern w:val="2"/>
          <w:sz w:val="32"/>
          <w:szCs w:val="32"/>
          <w:lang w:val="en-US" w:eastAsia="zh-CN" w:bidi="ar-SA"/>
        </w:rPr>
        <w:t>三、素养目标</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95"/>
        <w:gridCol w:w="8164"/>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39"/>
          <w:jc w:val="center"/>
        </w:trPr>
        <w:tc>
          <w:tcPr>
            <w:tcW w:w="1195"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唯物史观</w:t>
            </w:r>
          </w:p>
        </w:tc>
        <w:tc>
          <w:tcPr>
            <w:tcW w:w="8164"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认识工业化是我国人民百年来梦寐以求的理想，是我国人民不再受帝国主义欺侮不再过贫穷生活的基本保证；了解农村土地改革后的情况和在农村走集体化道路的必要性，认识生产力与生产关系的矛盾运动；通过探索社会主义建设道路的良好开端和严重失误，知道生产关系的调整要适应生产力的发展</w:t>
            </w:r>
          </w:p>
        </w:tc>
      </w:tr>
      <w:tr>
        <w:tblPrEx>
          <w:tblW w:w="0" w:type="auto"/>
          <w:jc w:val="center"/>
          <w:tblLayout w:type="fixed"/>
          <w:tblCellMar>
            <w:top w:w="0" w:type="dxa"/>
            <w:left w:w="108" w:type="dxa"/>
            <w:bottom w:w="0" w:type="dxa"/>
            <w:right w:w="108" w:type="dxa"/>
          </w:tblCellMar>
        </w:tblPrEx>
        <w:trPr>
          <w:trHeight w:val="576"/>
          <w:jc w:val="center"/>
        </w:trPr>
        <w:tc>
          <w:tcPr>
            <w:tcW w:w="1195"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时空观念</w:t>
            </w:r>
          </w:p>
        </w:tc>
        <w:tc>
          <w:tcPr>
            <w:tcW w:w="8164"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通过地图，掌握“一五”计划的成就；区分“文革”时期和全面建设社会主义时期的成就</w:t>
            </w:r>
          </w:p>
        </w:tc>
      </w:tr>
      <w:tr>
        <w:tblPrEx>
          <w:tblW w:w="0" w:type="auto"/>
          <w:jc w:val="center"/>
          <w:tblLayout w:type="fixed"/>
          <w:tblCellMar>
            <w:top w:w="0" w:type="dxa"/>
            <w:left w:w="108" w:type="dxa"/>
            <w:bottom w:w="0" w:type="dxa"/>
            <w:right w:w="108" w:type="dxa"/>
          </w:tblCellMar>
        </w:tblPrEx>
        <w:trPr>
          <w:trHeight w:val="701"/>
          <w:jc w:val="center"/>
        </w:trPr>
        <w:tc>
          <w:tcPr>
            <w:tcW w:w="1195"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史料实证</w:t>
            </w:r>
          </w:p>
        </w:tc>
        <w:tc>
          <w:tcPr>
            <w:tcW w:w="8164"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通过研读史料和分析图表等，知道第一个五年计划的主要成就和第一届全国人民代表大会第一次会议召开的内容；分析三大改造的原因、实质和意义，培养学生综合分析问题的能力；通过研读史料和图片，了解“大跃进”和人民公社化运动，了解英雄模范人物的光荣事迹</w:t>
            </w:r>
          </w:p>
        </w:tc>
      </w:tr>
      <w:tr>
        <w:tblPrEx>
          <w:tblW w:w="0" w:type="auto"/>
          <w:jc w:val="center"/>
          <w:tblLayout w:type="fixed"/>
          <w:tblCellMar>
            <w:top w:w="0" w:type="dxa"/>
            <w:left w:w="108" w:type="dxa"/>
            <w:bottom w:w="0" w:type="dxa"/>
            <w:right w:w="108" w:type="dxa"/>
          </w:tblCellMar>
        </w:tblPrEx>
        <w:trPr>
          <w:trHeight w:val="527"/>
          <w:jc w:val="center"/>
        </w:trPr>
        <w:tc>
          <w:tcPr>
            <w:tcW w:w="1195"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历史解释</w:t>
            </w:r>
          </w:p>
        </w:tc>
        <w:tc>
          <w:tcPr>
            <w:tcW w:w="8164"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了解“一五”计划时期的基本史实、中华人民共和国第一部宪法的性质；掌握三大改造的基本史实；了解“大跃进”和人民公社化运动是探索社会主义建设道路过程中的严重失误；了解“文革”中民主法制和国民经济遭受严重破坏的主要史实，认识到“文革”给国家和人民带来了严重灾难</w:t>
            </w:r>
          </w:p>
        </w:tc>
      </w:tr>
      <w:tr>
        <w:tblPrEx>
          <w:tblW w:w="0" w:type="auto"/>
          <w:jc w:val="center"/>
          <w:tblLayout w:type="fixed"/>
          <w:tblCellMar>
            <w:top w:w="0" w:type="dxa"/>
            <w:left w:w="108" w:type="dxa"/>
            <w:bottom w:w="0" w:type="dxa"/>
            <w:right w:w="108" w:type="dxa"/>
          </w:tblCellMar>
        </w:tblPrEx>
        <w:trPr>
          <w:trHeight w:val="791"/>
          <w:jc w:val="center"/>
        </w:trPr>
        <w:tc>
          <w:tcPr>
            <w:tcW w:w="1195"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家国情怀</w:t>
            </w:r>
          </w:p>
        </w:tc>
        <w:tc>
          <w:tcPr>
            <w:tcW w:w="8164" w:type="dxa"/>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认识人民代表大会制度是我国的根本政治制度，为社会主义民主政治建设奠定了基础，树立制度自信；通过对三大改造的学习，体会中国共产党对社会主义改造的探索和创造精神，激发为社会主义现代化建设贡献力量的热情，树立道路自信；认识到探索建设社会主义的道路，是一个长期、曲折的过程；认识到在社会主义建设中涌现出来的先进人物，是中华民族的脊梁，是我们学习的楷模</w:t>
            </w:r>
          </w:p>
        </w:tc>
      </w:tr>
    </w:tbl>
    <w:p>
      <w:pPr>
        <w:numPr>
          <w:ilvl w:val="0"/>
          <w:numId w:val="0"/>
        </w:numPr>
        <w:spacing w:line="360" w:lineRule="auto"/>
        <w:rPr>
          <w:rFonts w:hint="eastAsia"/>
          <w:b/>
          <w:bCs/>
          <w:sz w:val="30"/>
          <w:szCs w:val="30"/>
        </w:rPr>
        <w:sectPr>
          <w:type w:val="nextPage"/>
          <w:pgSz w:w="11906" w:h="16838"/>
          <w:pgMar w:top="1417" w:right="1077" w:bottom="1417" w:left="1077" w:header="850" w:footer="992" w:gutter="0"/>
          <w:pgNumType w:start="2"/>
          <w:cols w:num="1" w:space="425"/>
          <w:titlePg w:val="0"/>
          <w:docGrid w:type="lines" w:linePitch="318" w:charSpace="409"/>
        </w:sectPr>
      </w:pPr>
      <w:r>
        <w:rPr>
          <w:rFonts w:hint="eastAsia"/>
          <w:b/>
          <w:bCs/>
          <w:sz w:val="30"/>
          <w:szCs w:val="30"/>
          <w:lang w:eastAsia="zh-CN"/>
        </w:rPr>
        <w:t>四、时空坐标</w:t>
      </w:r>
    </w:p>
    <w:p>
      <w:pPr>
        <w:numPr>
          <w:ilvl w:val="0"/>
          <w:numId w:val="0"/>
        </w:numPr>
        <w:spacing w:line="360" w:lineRule="auto"/>
        <w:rPr>
          <w:rFonts w:hint="eastAsia"/>
          <w:b/>
          <w:bCs/>
          <w:sz w:val="30"/>
          <w:szCs w:val="30"/>
        </w:rPr>
      </w:pPr>
      <w:r>
        <w:drawing>
          <wp:inline distT="0" distB="0" distL="114300" distR="114300">
            <wp:extent cx="6181090" cy="1890395"/>
            <wp:effectExtent l="0" t="0" r="6350" b="146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6"/>
                    <a:stretch>
                      <a:fillRect/>
                    </a:stretch>
                  </pic:blipFill>
                  <pic:spPr>
                    <a:xfrm>
                      <a:off x="0" y="0"/>
                      <a:ext cx="6181090" cy="1890395"/>
                    </a:xfrm>
                    <a:prstGeom prst="rect">
                      <a:avLst/>
                    </a:prstGeom>
                    <a:noFill/>
                    <a:ln>
                      <a:noFill/>
                    </a:ln>
                  </pic:spPr>
                </pic:pic>
              </a:graphicData>
            </a:graphic>
          </wp:inline>
        </w:drawing>
      </w:r>
    </w:p>
    <w:p>
      <w:pPr>
        <w:numPr>
          <w:ilvl w:val="0"/>
          <w:numId w:val="0"/>
        </w:numPr>
        <w:spacing w:line="360" w:lineRule="auto"/>
        <w:rPr>
          <w:rFonts w:hint="eastAsia"/>
          <w:b/>
          <w:bCs/>
          <w:sz w:val="30"/>
          <w:szCs w:val="30"/>
        </w:rPr>
      </w:pPr>
      <w:r>
        <w:rPr>
          <w:rFonts w:hint="eastAsia"/>
          <w:b/>
          <w:bCs/>
          <w:sz w:val="30"/>
          <w:szCs w:val="30"/>
          <w:lang w:val="en-US" w:eastAsia="zh-CN"/>
        </w:rPr>
        <w:t>五、知识结构</w:t>
      </w:r>
    </w:p>
    <w:p>
      <w:pPr>
        <w:numPr>
          <w:ilvl w:val="0"/>
          <w:numId w:val="0"/>
        </w:numPr>
        <w:bidi w:val="0"/>
        <w:spacing w:line="360" w:lineRule="auto"/>
        <w:ind w:leftChars="0"/>
        <w:jc w:val="left"/>
        <w:rPr>
          <w:rFonts w:hint="eastAsia"/>
        </w:rPr>
      </w:pPr>
      <w:r>
        <w:drawing>
          <wp:inline distT="0" distB="0" distL="114300" distR="114300">
            <wp:extent cx="6182360" cy="1805940"/>
            <wp:effectExtent l="0" t="0" r="5080" b="762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xmlns:r="http://schemas.openxmlformats.org/officeDocument/2006/relationships" r:embed="rId7"/>
                    <a:stretch>
                      <a:fillRect/>
                    </a:stretch>
                  </pic:blipFill>
                  <pic:spPr>
                    <a:xfrm>
                      <a:off x="0" y="0"/>
                      <a:ext cx="6182360" cy="1805940"/>
                    </a:xfrm>
                    <a:prstGeom prst="rect">
                      <a:avLst/>
                    </a:prstGeom>
                    <a:noFill/>
                    <a:ln>
                      <a:noFill/>
                    </a:ln>
                  </pic:spPr>
                </pic:pic>
              </a:graphicData>
            </a:graphic>
          </wp:inline>
        </w:drawing>
      </w:r>
    </w:p>
    <w:p>
      <w:pPr>
        <w:numPr>
          <w:ilvl w:val="0"/>
          <w:numId w:val="0"/>
        </w:numPr>
        <w:spacing w:line="360" w:lineRule="auto"/>
        <w:rPr>
          <w:rFonts w:hint="eastAsia"/>
          <w:b/>
          <w:bCs/>
          <w:sz w:val="30"/>
          <w:szCs w:val="30"/>
        </w:rPr>
      </w:pPr>
      <w:r>
        <w:rPr>
          <w:rFonts w:hint="eastAsia"/>
          <w:b/>
          <w:bCs/>
          <w:sz w:val="30"/>
          <w:szCs w:val="30"/>
          <w:lang w:val="en-US" w:eastAsia="zh-CN"/>
        </w:rPr>
        <w:t>六、阶段特征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总特征：我国社会主义基本制度的建立及社会主义建设的探索，社会主义建设在曲折中前进。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政治：党在过渡时期的总路线(“一化三改”)，人民代表大会制度的确立→中共八大二次会议提出建设社会主义的总路线→“左”的错误最终酿成十年动乱。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eastAsia="宋体" w:hAnsi="宋体" w:cs="宋体" w:hint="eastAsia"/>
          <w:sz w:val="24"/>
          <w:szCs w:val="24"/>
        </w:rPr>
      </w:pPr>
      <w:r>
        <w:rPr>
          <w:rFonts w:ascii="宋体" w:eastAsia="宋体" w:hAnsi="宋体" w:cs="宋体" w:hint="eastAsia"/>
          <w:sz w:val="24"/>
          <w:szCs w:val="24"/>
          <w:lang w:val="en-US" w:eastAsia="zh-CN"/>
        </w:rPr>
        <w:t>经济：三大改造基本完成，社会主义基本制度建立；“一五”计划完成，社会主义工业化起步→“大跃进”和人民公社化运动使国民经济发生严重困难→八字方针使工农业生产得到恢复与发展→“文化大革命”期间，国民经济遭受巨大损失。</w:t>
      </w:r>
    </w:p>
    <w:p>
      <w:pPr>
        <w:numPr>
          <w:ilvl w:val="0"/>
          <w:numId w:val="0"/>
        </w:numPr>
        <w:spacing w:line="360" w:lineRule="auto"/>
        <w:rPr>
          <w:rFonts w:ascii="宋体" w:eastAsia="宋体" w:hAnsi="宋体" w:cs="宋体" w:hint="eastAsia"/>
          <w:b/>
          <w:bCs/>
          <w:color w:val="auto"/>
          <w:sz w:val="24"/>
          <w:szCs w:val="24"/>
        </w:rPr>
      </w:pPr>
      <w:r>
        <w:rPr>
          <w:rFonts w:hint="eastAsia"/>
          <w:b/>
          <w:bCs/>
          <w:sz w:val="30"/>
          <w:szCs w:val="30"/>
          <w:lang w:val="en-US" w:eastAsia="zh-CN"/>
        </w:rPr>
        <w:t>七、必背重点</w:t>
      </w:r>
    </w:p>
    <w:tbl>
      <w:tblPr>
        <w:tblStyle w:val="TableNormal"/>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31"/>
        <w:gridCol w:w="1212"/>
        <w:gridCol w:w="7436"/>
      </w:tblGrid>
      <w:tr>
        <w:tblPrEx>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777"/>
          <w:jc w:val="center"/>
        </w:trPr>
        <w:tc>
          <w:tcPr>
            <w:tcW w:w="1431"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第一个</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五年</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计划</w:t>
            </w:r>
          </w:p>
        </w:tc>
        <w:tc>
          <w:tcPr>
            <w:tcW w:w="1212"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背景</w:t>
            </w:r>
          </w:p>
        </w:tc>
        <w:tc>
          <w:tcPr>
            <w:tcW w:w="7436"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我国是落后的农业国，工业水平很低，基础薄弱，而且门类不全</w:t>
            </w:r>
          </w:p>
        </w:tc>
      </w:tr>
      <w:tr>
        <w:tblPrEx>
          <w:tblW w:w="10079" w:type="dxa"/>
          <w:jc w:val="center"/>
          <w:tblLayout w:type="fixed"/>
          <w:tblCellMar>
            <w:top w:w="0" w:type="dxa"/>
            <w:left w:w="108" w:type="dxa"/>
            <w:bottom w:w="0" w:type="dxa"/>
            <w:right w:w="108" w:type="dxa"/>
          </w:tblCellMar>
        </w:tblPrEx>
        <w:trPr>
          <w:trHeight w:val="1370"/>
          <w:jc w:val="center"/>
        </w:trPr>
        <w:tc>
          <w:tcPr>
            <w:tcW w:w="1431"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基本</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任务</w:t>
            </w:r>
          </w:p>
        </w:tc>
        <w:tc>
          <w:tcPr>
            <w:tcW w:w="7436"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1"/>
              <w:jc w:val="left"/>
              <w:rPr>
                <w:rFonts w:ascii="Times New Roman" w:hAnsi="Times New Roman" w:cs="Times New Roman"/>
                <w:sz w:val="24"/>
                <w:szCs w:val="24"/>
              </w:rPr>
            </w:pPr>
            <w:r>
              <w:rPr>
                <w:rFonts w:ascii="Times New Roman" w:hAnsi="Times New Roman" w:cs="Times New Roman" w:hint="eastAsia"/>
                <w:sz w:val="24"/>
                <w:szCs w:val="24"/>
              </w:rPr>
              <w:t>集中主要力量发展重工业，建立国家工业化和国防现代化的初步基础；相应地发展交通运输业、轻工业、农业和商业；相应地培养建设人才；等等</w:t>
            </w:r>
          </w:p>
        </w:tc>
      </w:tr>
    </w:tbl>
    <w:p>
      <w:pPr>
        <w:sectPr>
          <w:type w:val="nextPage"/>
          <w:pgSz w:w="11906" w:h="16838"/>
          <w:pgMar w:top="1417" w:right="1077" w:bottom="1417" w:left="1077" w:header="850" w:footer="992" w:gutter="0"/>
          <w:pgNumType w:start="3"/>
          <w:cols w:num="1" w:space="425"/>
          <w:titlePg w:val="0"/>
          <w:docGrid w:type="lines" w:linePitch="318" w:charSpace="409"/>
        </w:sectPr>
      </w:pPr>
    </w:p>
    <w:tbl>
      <w:tblPr>
        <w:tblStyle w:val="TableNormal"/>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31"/>
        <w:gridCol w:w="1212"/>
        <w:gridCol w:w="1138"/>
        <w:gridCol w:w="6298"/>
      </w:tblGrid>
      <w:tr>
        <w:tblPrEx>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90"/>
          <w:jc w:val="center"/>
        </w:trPr>
        <w:tc>
          <w:tcPr>
            <w:tcW w:w="1431" w:type="dxa"/>
            <w:vMerge w:val="restart"/>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特点</w:t>
            </w:r>
          </w:p>
        </w:tc>
        <w:tc>
          <w:tcPr>
            <w:tcW w:w="7436"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u w:val="wave"/>
              </w:rPr>
            </w:pPr>
            <w:r>
              <w:rPr>
                <w:rFonts w:ascii="Times New Roman" w:hAnsi="Times New Roman" w:cs="Times New Roman" w:hint="eastAsia"/>
                <w:sz w:val="24"/>
                <w:szCs w:val="24"/>
                <w:u w:val="wave"/>
              </w:rPr>
              <w:t>集中主要力量发展重工业</w:t>
            </w:r>
          </w:p>
        </w:tc>
      </w:tr>
      <w:tr>
        <w:tblPrEx>
          <w:tblW w:w="10079" w:type="dxa"/>
          <w:jc w:val="center"/>
          <w:tblLayout w:type="fixed"/>
          <w:tblCellMar>
            <w:top w:w="0" w:type="dxa"/>
            <w:left w:w="108" w:type="dxa"/>
            <w:bottom w:w="0" w:type="dxa"/>
            <w:right w:w="108" w:type="dxa"/>
          </w:tblCellMar>
        </w:tblPrEx>
        <w:trPr>
          <w:trHeight w:val="590"/>
          <w:jc w:val="center"/>
        </w:trPr>
        <w:tc>
          <w:tcPr>
            <w:tcW w:w="1431"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时间</w:t>
            </w:r>
          </w:p>
        </w:tc>
        <w:tc>
          <w:tcPr>
            <w:tcW w:w="7436"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u w:val="wave"/>
              </w:rPr>
            </w:pPr>
            <w:r>
              <w:rPr>
                <w:rFonts w:ascii="Times New Roman" w:hAnsi="Times New Roman" w:cs="Times New Roman"/>
                <w:sz w:val="24"/>
                <w:szCs w:val="24"/>
                <w:u w:val="wave"/>
              </w:rPr>
              <w:t>1953—1957</w:t>
            </w:r>
            <w:r>
              <w:rPr>
                <w:rFonts w:ascii="Times New Roman" w:hAnsi="Times New Roman" w:cs="Times New Roman" w:hint="eastAsia"/>
                <w:sz w:val="24"/>
                <w:szCs w:val="24"/>
                <w:u w:val="wave"/>
              </w:rPr>
              <w:t>年底</w:t>
            </w:r>
          </w:p>
        </w:tc>
      </w:tr>
      <w:tr>
        <w:tblPrEx>
          <w:tblW w:w="10079" w:type="dxa"/>
          <w:jc w:val="center"/>
          <w:tblLayout w:type="fixed"/>
          <w:tblCellMar>
            <w:top w:w="0" w:type="dxa"/>
            <w:left w:w="108" w:type="dxa"/>
            <w:bottom w:w="0" w:type="dxa"/>
            <w:right w:w="108" w:type="dxa"/>
          </w:tblCellMar>
        </w:tblPrEx>
        <w:trPr>
          <w:trHeight w:val="1130"/>
          <w:jc w:val="center"/>
        </w:trPr>
        <w:tc>
          <w:tcPr>
            <w:tcW w:w="1431"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212"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成就</w:t>
            </w:r>
          </w:p>
        </w:tc>
        <w:tc>
          <w:tcPr>
            <w:tcW w:w="113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工业</w:t>
            </w:r>
          </w:p>
        </w:tc>
        <w:tc>
          <w:tcPr>
            <w:tcW w:w="629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31" w:hanging="31" w:hangingChars="13"/>
              <w:jc w:val="left"/>
              <w:rPr>
                <w:rFonts w:ascii="Times New Roman" w:hAnsi="Times New Roman" w:cs="Times New Roman"/>
                <w:sz w:val="24"/>
                <w:szCs w:val="24"/>
              </w:rPr>
            </w:pPr>
            <w:r>
              <w:rPr>
                <w:rFonts w:ascii="Times New Roman" w:hAnsi="Times New Roman" w:cs="Times New Roman" w:hint="eastAsia"/>
                <w:sz w:val="24"/>
                <w:szCs w:val="24"/>
              </w:rPr>
              <w:t>鞍山钢铁公司无缝钢管厂等三大工程、长春第一汽车制造厂、沈阳第一机床厂和飞机制造厂等建成投产</w:t>
            </w:r>
          </w:p>
        </w:tc>
      </w:tr>
      <w:tr>
        <w:tblPrEx>
          <w:tblW w:w="10079" w:type="dxa"/>
          <w:jc w:val="center"/>
          <w:tblLayout w:type="fixed"/>
          <w:tblCellMar>
            <w:top w:w="0" w:type="dxa"/>
            <w:left w:w="108" w:type="dxa"/>
            <w:bottom w:w="0" w:type="dxa"/>
            <w:right w:w="108" w:type="dxa"/>
          </w:tblCellMar>
        </w:tblPrEx>
        <w:trPr>
          <w:trHeight w:val="878"/>
          <w:jc w:val="center"/>
        </w:trPr>
        <w:tc>
          <w:tcPr>
            <w:tcW w:w="1431"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212"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3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交通</w:t>
            </w:r>
          </w:p>
        </w:tc>
        <w:tc>
          <w:tcPr>
            <w:tcW w:w="629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新建宝成、鹰厦等铁路</w:t>
            </w:r>
            <w:r>
              <w:rPr>
                <w:rFonts w:ascii="Times New Roman" w:hAnsi="Times New Roman" w:cs="Times New Roman"/>
                <w:sz w:val="24"/>
                <w:szCs w:val="24"/>
              </w:rPr>
              <w:t>30</w:t>
            </w:r>
            <w:r>
              <w:rPr>
                <w:rFonts w:ascii="Times New Roman" w:hAnsi="Times New Roman" w:cs="Times New Roman" w:hint="eastAsia"/>
                <w:sz w:val="24"/>
                <w:szCs w:val="24"/>
              </w:rPr>
              <w:t>余条；</w:t>
            </w:r>
          </w:p>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u w:val="wave"/>
              </w:rPr>
              <w:t>川藏、青藏、新藏</w:t>
            </w:r>
            <w:r>
              <w:rPr>
                <w:rFonts w:ascii="Times New Roman" w:hAnsi="Times New Roman" w:cs="Times New Roman" w:hint="eastAsia"/>
                <w:sz w:val="24"/>
                <w:szCs w:val="24"/>
              </w:rPr>
              <w:t>公路相继通车；</w:t>
            </w:r>
          </w:p>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u w:val="wave"/>
              </w:rPr>
              <w:t>武汉长江大桥</w:t>
            </w:r>
            <w:r>
              <w:rPr>
                <w:rFonts w:ascii="Times New Roman" w:hAnsi="Times New Roman" w:cs="Times New Roman" w:hint="eastAsia"/>
                <w:sz w:val="24"/>
                <w:szCs w:val="24"/>
              </w:rPr>
              <w:t>建成</w:t>
            </w:r>
          </w:p>
        </w:tc>
      </w:tr>
      <w:tr>
        <w:tblPrEx>
          <w:tblW w:w="10079" w:type="dxa"/>
          <w:jc w:val="center"/>
          <w:tblLayout w:type="fixed"/>
          <w:tblCellMar>
            <w:top w:w="0" w:type="dxa"/>
            <w:left w:w="108" w:type="dxa"/>
            <w:bottom w:w="0" w:type="dxa"/>
            <w:right w:w="108" w:type="dxa"/>
          </w:tblCellMar>
        </w:tblPrEx>
        <w:trPr>
          <w:trHeight w:val="676"/>
          <w:jc w:val="center"/>
        </w:trPr>
        <w:tc>
          <w:tcPr>
            <w:tcW w:w="1431"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212"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影响</w:t>
            </w:r>
          </w:p>
        </w:tc>
        <w:tc>
          <w:tcPr>
            <w:tcW w:w="7436"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我国开始改变工业落后的面貌</w:t>
            </w:r>
            <w:r>
              <w:rPr>
                <w:rFonts w:ascii="Times New Roman" w:hAnsi="Times New Roman" w:cs="Times New Roman" w:hint="eastAsia"/>
                <w:sz w:val="24"/>
                <w:szCs w:val="24"/>
                <w:u w:val="wave"/>
              </w:rPr>
              <w:t>，向社会主义工业化迈进</w:t>
            </w:r>
          </w:p>
        </w:tc>
      </w:tr>
    </w:tbl>
    <w:p>
      <w:pPr>
        <w:pStyle w:val="BlockText"/>
        <w:keepNext w:val="0"/>
        <w:keepLines w:val="0"/>
        <w:pageBreakBefore w:val="0"/>
        <w:widowControl w:val="0"/>
        <w:kinsoku/>
        <w:wordWrap/>
        <w:overflowPunct/>
        <w:topLinePunct w:val="0"/>
        <w:autoSpaceDE/>
        <w:autoSpaceDN/>
        <w:bidi w:val="0"/>
        <w:adjustRightInd/>
        <w:snapToGrid/>
        <w:spacing w:after="0" w:line="360" w:lineRule="auto"/>
        <w:ind w:left="0" w:right="0" w:firstLine="0" w:leftChars="0" w:rightChars="0" w:firstLineChars="0"/>
        <w:jc w:val="left"/>
        <w:textAlignment w:val="auto"/>
        <w:rPr>
          <w:rFonts w:ascii="宋体" w:eastAsia="宋体" w:hAnsi="宋体" w:cs="宋体" w:hint="eastAsia"/>
          <w:b/>
          <w:bCs/>
          <w:color w:val="auto"/>
          <w:kern w:val="2"/>
          <w:sz w:val="24"/>
          <w:szCs w:val="24"/>
          <w:lang w:val="en-US" w:eastAsia="zh-CN" w:bidi="ar-SA"/>
        </w:rPr>
      </w:pPr>
    </w:p>
    <w:tbl>
      <w:tblPr>
        <w:tblStyle w:val="TableNormal"/>
        <w:tblW w:w="10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73"/>
        <w:gridCol w:w="663"/>
        <w:gridCol w:w="4"/>
        <w:gridCol w:w="1399"/>
        <w:gridCol w:w="39"/>
        <w:gridCol w:w="1089"/>
        <w:gridCol w:w="6292"/>
        <w:gridCol w:w="17"/>
      </w:tblGrid>
      <w:tr>
        <w:tblPrEx>
          <w:tblW w:w="10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gridAfter w:val="1"/>
          <w:trHeight w:val="471"/>
          <w:jc w:val="center"/>
        </w:trPr>
        <w:tc>
          <w:tcPr>
            <w:tcW w:w="1436"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时间</w:t>
            </w:r>
          </w:p>
        </w:tc>
        <w:tc>
          <w:tcPr>
            <w:tcW w:w="8823" w:type="dxa"/>
            <w:gridSpan w:val="5"/>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u w:val="wave"/>
              </w:rPr>
            </w:pPr>
            <w:r>
              <w:rPr>
                <w:rFonts w:ascii="Times New Roman" w:hAnsi="Times New Roman" w:cs="Times New Roman"/>
                <w:sz w:val="24"/>
                <w:szCs w:val="24"/>
                <w:u w:val="wave"/>
              </w:rPr>
              <w:t>1953—1956</w:t>
            </w:r>
            <w:r>
              <w:rPr>
                <w:rFonts w:ascii="Times New Roman" w:hAnsi="Times New Roman" w:cs="Times New Roman" w:hint="eastAsia"/>
                <w:sz w:val="24"/>
                <w:szCs w:val="24"/>
                <w:u w:val="wave"/>
              </w:rPr>
              <w:t>年底</w:t>
            </w:r>
          </w:p>
        </w:tc>
      </w:tr>
      <w:tr>
        <w:tblPrEx>
          <w:tblW w:w="10259" w:type="dxa"/>
          <w:jc w:val="center"/>
          <w:tblLayout w:type="fixed"/>
          <w:tblCellMar>
            <w:top w:w="0" w:type="dxa"/>
            <w:left w:w="108" w:type="dxa"/>
            <w:bottom w:w="0" w:type="dxa"/>
            <w:right w:w="108" w:type="dxa"/>
          </w:tblCellMar>
        </w:tblPrEx>
        <w:trPr>
          <w:gridAfter w:val="1"/>
          <w:trHeight w:val="471"/>
          <w:jc w:val="center"/>
        </w:trPr>
        <w:tc>
          <w:tcPr>
            <w:tcW w:w="1436"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目的</w:t>
            </w:r>
          </w:p>
        </w:tc>
        <w:tc>
          <w:tcPr>
            <w:tcW w:w="8823" w:type="dxa"/>
            <w:gridSpan w:val="5"/>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从私有制经济过渡到社会主义公有制经济</w:t>
            </w:r>
          </w:p>
        </w:tc>
      </w:tr>
      <w:tr>
        <w:tblPrEx>
          <w:tblW w:w="10259" w:type="dxa"/>
          <w:jc w:val="center"/>
          <w:tblLayout w:type="fixed"/>
          <w:tblCellMar>
            <w:top w:w="0" w:type="dxa"/>
            <w:left w:w="108" w:type="dxa"/>
            <w:bottom w:w="0" w:type="dxa"/>
            <w:right w:w="108" w:type="dxa"/>
          </w:tblCellMar>
        </w:tblPrEx>
        <w:trPr>
          <w:gridAfter w:val="1"/>
          <w:trHeight w:val="931"/>
          <w:jc w:val="center"/>
        </w:trPr>
        <w:tc>
          <w:tcPr>
            <w:tcW w:w="1436" w:type="dxa"/>
            <w:gridSpan w:val="2"/>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农业</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改造</w:t>
            </w:r>
          </w:p>
        </w:tc>
        <w:tc>
          <w:tcPr>
            <w:tcW w:w="1442" w:type="dxa"/>
            <w:gridSpan w:val="3"/>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原因</w:t>
            </w:r>
          </w:p>
        </w:tc>
        <w:tc>
          <w:tcPr>
            <w:tcW w:w="7381"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农业分散经营，影响农业生产的发展，农产品满足不了国家工业化建设的需要</w:t>
            </w:r>
          </w:p>
        </w:tc>
      </w:tr>
      <w:tr>
        <w:tblPrEx>
          <w:tblW w:w="10259" w:type="dxa"/>
          <w:jc w:val="center"/>
          <w:tblLayout w:type="fixed"/>
          <w:tblCellMar>
            <w:top w:w="0" w:type="dxa"/>
            <w:left w:w="108" w:type="dxa"/>
            <w:bottom w:w="0" w:type="dxa"/>
            <w:right w:w="108" w:type="dxa"/>
          </w:tblCellMar>
        </w:tblPrEx>
        <w:trPr>
          <w:gridAfter w:val="1"/>
          <w:trHeight w:val="471"/>
          <w:jc w:val="center"/>
        </w:trPr>
        <w:tc>
          <w:tcPr>
            <w:tcW w:w="1436" w:type="dxa"/>
            <w:gridSpan w:val="2"/>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442" w:type="dxa"/>
            <w:gridSpan w:val="3"/>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措施</w:t>
            </w:r>
          </w:p>
        </w:tc>
        <w:tc>
          <w:tcPr>
            <w:tcW w:w="7381"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建立</w:t>
            </w:r>
            <w:r>
              <w:rPr>
                <w:rFonts w:ascii="Times New Roman" w:hAnsi="Times New Roman" w:cs="Times New Roman" w:hint="eastAsia"/>
                <w:sz w:val="24"/>
                <w:szCs w:val="24"/>
                <w:u w:val="wave"/>
              </w:rPr>
              <w:t>农业生产合作社</w:t>
            </w:r>
          </w:p>
        </w:tc>
      </w:tr>
      <w:tr>
        <w:tblPrEx>
          <w:tblW w:w="10259" w:type="dxa"/>
          <w:jc w:val="center"/>
          <w:tblLayout w:type="fixed"/>
          <w:tblCellMar>
            <w:top w:w="0" w:type="dxa"/>
            <w:left w:w="108" w:type="dxa"/>
            <w:bottom w:w="0" w:type="dxa"/>
            <w:right w:w="108" w:type="dxa"/>
          </w:tblCellMar>
        </w:tblPrEx>
        <w:trPr>
          <w:gridAfter w:val="1"/>
          <w:trHeight w:val="471"/>
          <w:jc w:val="center"/>
        </w:trPr>
        <w:tc>
          <w:tcPr>
            <w:tcW w:w="1436" w:type="dxa"/>
            <w:gridSpan w:val="2"/>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手工</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业改</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造</w:t>
            </w:r>
          </w:p>
        </w:tc>
        <w:tc>
          <w:tcPr>
            <w:tcW w:w="1442" w:type="dxa"/>
            <w:gridSpan w:val="3"/>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原因</w:t>
            </w:r>
          </w:p>
        </w:tc>
        <w:tc>
          <w:tcPr>
            <w:tcW w:w="7381"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农业合作化运动，推动了手工业的社会主义改造</w:t>
            </w:r>
          </w:p>
        </w:tc>
      </w:tr>
      <w:tr>
        <w:tblPrEx>
          <w:tblW w:w="10259" w:type="dxa"/>
          <w:jc w:val="center"/>
          <w:tblLayout w:type="fixed"/>
          <w:tblCellMar>
            <w:top w:w="0" w:type="dxa"/>
            <w:left w:w="108" w:type="dxa"/>
            <w:bottom w:w="0" w:type="dxa"/>
            <w:right w:w="108" w:type="dxa"/>
          </w:tblCellMar>
        </w:tblPrEx>
        <w:trPr>
          <w:gridAfter w:val="1"/>
          <w:trHeight w:val="646"/>
          <w:jc w:val="center"/>
        </w:trPr>
        <w:tc>
          <w:tcPr>
            <w:tcW w:w="1436" w:type="dxa"/>
            <w:gridSpan w:val="2"/>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442" w:type="dxa"/>
            <w:gridSpan w:val="3"/>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措施</w:t>
            </w:r>
          </w:p>
        </w:tc>
        <w:tc>
          <w:tcPr>
            <w:tcW w:w="7381"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建立</w:t>
            </w:r>
            <w:r>
              <w:rPr>
                <w:rFonts w:ascii="Times New Roman" w:hAnsi="Times New Roman" w:cs="Times New Roman" w:hint="eastAsia"/>
                <w:sz w:val="24"/>
                <w:szCs w:val="24"/>
                <w:u w:val="wave"/>
              </w:rPr>
              <w:t>手工业生产合作社</w:t>
            </w:r>
          </w:p>
        </w:tc>
      </w:tr>
      <w:tr>
        <w:tblPrEx>
          <w:tblW w:w="10259" w:type="dxa"/>
          <w:jc w:val="center"/>
          <w:tblLayout w:type="fixed"/>
          <w:tblCellMar>
            <w:top w:w="0" w:type="dxa"/>
            <w:left w:w="108" w:type="dxa"/>
            <w:bottom w:w="0" w:type="dxa"/>
            <w:right w:w="108" w:type="dxa"/>
          </w:tblCellMar>
        </w:tblPrEx>
        <w:trPr>
          <w:gridAfter w:val="1"/>
          <w:trHeight w:val="918"/>
          <w:jc w:val="center"/>
        </w:trPr>
        <w:tc>
          <w:tcPr>
            <w:tcW w:w="1436" w:type="dxa"/>
            <w:gridSpan w:val="2"/>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资本</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主义</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工商</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业改造</w:t>
            </w:r>
          </w:p>
        </w:tc>
        <w:tc>
          <w:tcPr>
            <w:tcW w:w="1442" w:type="dxa"/>
            <w:gridSpan w:val="3"/>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原因</w:t>
            </w:r>
          </w:p>
        </w:tc>
        <w:tc>
          <w:tcPr>
            <w:tcW w:w="7381"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一些私营工商业主采取不法手段牟取暴利，严重扰乱经济秩序</w:t>
            </w:r>
          </w:p>
        </w:tc>
      </w:tr>
      <w:tr>
        <w:tblPrEx>
          <w:tblW w:w="10259" w:type="dxa"/>
          <w:jc w:val="center"/>
          <w:tblLayout w:type="fixed"/>
          <w:tblCellMar>
            <w:top w:w="0" w:type="dxa"/>
            <w:left w:w="108" w:type="dxa"/>
            <w:bottom w:w="0" w:type="dxa"/>
            <w:right w:w="108" w:type="dxa"/>
          </w:tblCellMar>
        </w:tblPrEx>
        <w:trPr>
          <w:gridAfter w:val="1"/>
          <w:trHeight w:val="471"/>
          <w:jc w:val="center"/>
        </w:trPr>
        <w:tc>
          <w:tcPr>
            <w:tcW w:w="1436" w:type="dxa"/>
            <w:gridSpan w:val="2"/>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442" w:type="dxa"/>
            <w:gridSpan w:val="3"/>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措施</w:t>
            </w:r>
          </w:p>
        </w:tc>
        <w:tc>
          <w:tcPr>
            <w:tcW w:w="7381"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u w:val="wave"/>
              </w:rPr>
            </w:pPr>
            <w:r>
              <w:rPr>
                <w:rFonts w:ascii="Times New Roman" w:hAnsi="Times New Roman" w:cs="Times New Roman" w:hint="eastAsia"/>
                <w:sz w:val="24"/>
                <w:szCs w:val="24"/>
                <w:u w:val="wave"/>
              </w:rPr>
              <w:t>公私合营</w:t>
            </w:r>
          </w:p>
        </w:tc>
      </w:tr>
      <w:tr>
        <w:tblPrEx>
          <w:tblW w:w="10259" w:type="dxa"/>
          <w:jc w:val="center"/>
          <w:tblLayout w:type="fixed"/>
          <w:tblCellMar>
            <w:top w:w="0" w:type="dxa"/>
            <w:left w:w="108" w:type="dxa"/>
            <w:bottom w:w="0" w:type="dxa"/>
            <w:right w:w="108" w:type="dxa"/>
          </w:tblCellMar>
        </w:tblPrEx>
        <w:trPr>
          <w:gridAfter w:val="1"/>
          <w:trHeight w:val="471"/>
          <w:jc w:val="center"/>
        </w:trPr>
        <w:tc>
          <w:tcPr>
            <w:tcW w:w="1436" w:type="dxa"/>
            <w:gridSpan w:val="2"/>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442" w:type="dxa"/>
            <w:gridSpan w:val="3"/>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创举</w:t>
            </w:r>
          </w:p>
        </w:tc>
        <w:tc>
          <w:tcPr>
            <w:tcW w:w="7381"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u w:val="wave"/>
              </w:rPr>
            </w:pPr>
            <w:r>
              <w:rPr>
                <w:rFonts w:ascii="Times New Roman" w:hAnsi="Times New Roman" w:cs="Times New Roman" w:hint="eastAsia"/>
                <w:sz w:val="24"/>
                <w:szCs w:val="24"/>
                <w:u w:val="wave"/>
              </w:rPr>
              <w:t>赎买政策</w:t>
            </w:r>
          </w:p>
        </w:tc>
      </w:tr>
      <w:tr>
        <w:tblPrEx>
          <w:tblW w:w="10259" w:type="dxa"/>
          <w:jc w:val="center"/>
          <w:tblLayout w:type="fixed"/>
          <w:tblCellMar>
            <w:top w:w="0" w:type="dxa"/>
            <w:left w:w="108" w:type="dxa"/>
            <w:bottom w:w="0" w:type="dxa"/>
            <w:right w:w="108" w:type="dxa"/>
          </w:tblCellMar>
        </w:tblPrEx>
        <w:trPr>
          <w:gridAfter w:val="1"/>
          <w:trHeight w:val="621"/>
          <w:jc w:val="center"/>
        </w:trPr>
        <w:tc>
          <w:tcPr>
            <w:tcW w:w="1436"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实质</w:t>
            </w:r>
          </w:p>
        </w:tc>
        <w:tc>
          <w:tcPr>
            <w:tcW w:w="8823" w:type="dxa"/>
            <w:gridSpan w:val="5"/>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实现了</w:t>
            </w:r>
            <w:r>
              <w:rPr>
                <w:rFonts w:ascii="Times New Roman" w:hAnsi="Times New Roman" w:cs="Times New Roman" w:hint="eastAsia"/>
                <w:sz w:val="24"/>
                <w:szCs w:val="24"/>
                <w:u w:val="wave"/>
              </w:rPr>
              <w:t>生产资料私有制向社会主义公有制</w:t>
            </w:r>
            <w:r>
              <w:rPr>
                <w:rFonts w:ascii="Times New Roman" w:hAnsi="Times New Roman" w:cs="Times New Roman" w:hint="eastAsia"/>
                <w:sz w:val="24"/>
                <w:szCs w:val="24"/>
              </w:rPr>
              <w:t>的转变</w:t>
            </w:r>
            <w:r>
              <w:rPr>
                <w:rFonts w:ascii="Times New Roman" w:hAnsi="Times New Roman" w:cs="Times New Roman"/>
                <w:sz w:val="24"/>
                <w:szCs w:val="24"/>
              </w:rPr>
              <w:t>(</w:t>
            </w:r>
            <w:r>
              <w:rPr>
                <w:rFonts w:ascii="Times New Roman" w:hAnsi="Times New Roman" w:cs="Times New Roman" w:hint="eastAsia"/>
                <w:sz w:val="24"/>
                <w:szCs w:val="24"/>
              </w:rPr>
              <w:t>变革生产关系的社会主义革命</w:t>
            </w:r>
            <w:r>
              <w:rPr>
                <w:rFonts w:ascii="Times New Roman" w:hAnsi="Times New Roman" w:cs="Times New Roman"/>
                <w:sz w:val="24"/>
                <w:szCs w:val="24"/>
              </w:rPr>
              <w:t>)</w:t>
            </w:r>
          </w:p>
        </w:tc>
      </w:tr>
      <w:tr>
        <w:tblPrEx>
          <w:tblW w:w="10259" w:type="dxa"/>
          <w:jc w:val="center"/>
          <w:tblLayout w:type="fixed"/>
          <w:tblCellMar>
            <w:top w:w="0" w:type="dxa"/>
            <w:left w:w="108" w:type="dxa"/>
            <w:bottom w:w="0" w:type="dxa"/>
            <w:right w:w="108" w:type="dxa"/>
          </w:tblCellMar>
        </w:tblPrEx>
        <w:trPr>
          <w:gridAfter w:val="1"/>
          <w:trHeight w:val="501"/>
          <w:jc w:val="center"/>
        </w:trPr>
        <w:tc>
          <w:tcPr>
            <w:tcW w:w="1436"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意义</w:t>
            </w:r>
          </w:p>
        </w:tc>
        <w:tc>
          <w:tcPr>
            <w:tcW w:w="8823" w:type="dxa"/>
            <w:gridSpan w:val="5"/>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社会主义基本制度</w:t>
            </w:r>
            <w:r>
              <w:rPr>
                <w:rFonts w:ascii="Times New Roman" w:hAnsi="Times New Roman" w:cs="Times New Roman"/>
                <w:sz w:val="24"/>
                <w:szCs w:val="24"/>
              </w:rPr>
              <w:t>)</w:t>
            </w:r>
            <w:r>
              <w:rPr>
                <w:rFonts w:ascii="Times New Roman" w:hAnsi="Times New Roman" w:cs="Times New Roman" w:hint="eastAsia"/>
                <w:sz w:val="24"/>
                <w:szCs w:val="24"/>
              </w:rPr>
              <w:t>在我国建立起来。我国从此进入社会主义初级阶段</w:t>
            </w:r>
          </w:p>
        </w:tc>
      </w:tr>
      <w:tr>
        <w:tblPrEx>
          <w:tblW w:w="10259" w:type="dxa"/>
          <w:jc w:val="center"/>
          <w:tblLayout w:type="fixed"/>
          <w:tblCellMar>
            <w:top w:w="0" w:type="dxa"/>
            <w:left w:w="108" w:type="dxa"/>
            <w:bottom w:w="0" w:type="dxa"/>
            <w:right w:w="108" w:type="dxa"/>
          </w:tblCellMar>
        </w:tblPrEx>
        <w:trPr>
          <w:gridAfter w:val="1"/>
          <w:trHeight w:val="654"/>
          <w:jc w:val="center"/>
        </w:trPr>
        <w:tc>
          <w:tcPr>
            <w:tcW w:w="1436"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局限</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性</w:t>
            </w:r>
          </w:p>
        </w:tc>
        <w:tc>
          <w:tcPr>
            <w:tcW w:w="8823" w:type="dxa"/>
            <w:gridSpan w:val="5"/>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在社会主义改造工作的后期，存在着要求过急、工作过粗、改变过快等缺点</w:t>
            </w:r>
          </w:p>
        </w:tc>
      </w:tr>
      <w:tr>
        <w:tblPrEx>
          <w:tblW w:w="10276" w:type="dxa"/>
          <w:jc w:val="center"/>
          <w:tblLayout w:type="fixed"/>
          <w:tblCellMar>
            <w:top w:w="0" w:type="dxa"/>
            <w:left w:w="108" w:type="dxa"/>
            <w:bottom w:w="0" w:type="dxa"/>
            <w:right w:w="108" w:type="dxa"/>
          </w:tblCellMar>
        </w:tblPrEx>
        <w:trPr>
          <w:trHeight w:val="450"/>
          <w:jc w:val="center"/>
        </w:trPr>
        <w:tc>
          <w:tcPr>
            <w:tcW w:w="773"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艰</w:t>
            </w:r>
          </w:p>
        </w:tc>
        <w:tc>
          <w:tcPr>
            <w:tcW w:w="667"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正</w:t>
            </w:r>
          </w:p>
        </w:tc>
        <w:tc>
          <w:tcPr>
            <w:tcW w:w="139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中共</w:t>
            </w:r>
          </w:p>
        </w:tc>
        <w:tc>
          <w:tcPr>
            <w:tcW w:w="1128"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背景</w:t>
            </w:r>
          </w:p>
        </w:tc>
        <w:tc>
          <w:tcPr>
            <w:tcW w:w="6309"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社会主义基本制度已经在我国建立起来</w:t>
            </w:r>
          </w:p>
        </w:tc>
      </w:tr>
    </w:tbl>
    <w:p>
      <w:pPr>
        <w:sectPr>
          <w:type w:val="nextPage"/>
          <w:pgSz w:w="11906" w:h="16838"/>
          <w:pgMar w:top="1417" w:right="1077" w:bottom="1417" w:left="1077" w:header="850" w:footer="992" w:gutter="0"/>
          <w:pgNumType w:start="4"/>
          <w:cols w:num="1" w:space="425"/>
          <w:titlePg w:val="0"/>
          <w:docGrid w:type="lines" w:linePitch="318" w:charSpace="409"/>
        </w:sectPr>
      </w:pPr>
    </w:p>
    <w:tbl>
      <w:tblPr>
        <w:tblStyle w:val="TableNormal"/>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73"/>
        <w:gridCol w:w="667"/>
        <w:gridCol w:w="1399"/>
        <w:gridCol w:w="1128"/>
        <w:gridCol w:w="6309"/>
      </w:tblGrid>
      <w:tr>
        <w:tblPrEx>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50"/>
          <w:jc w:val="center"/>
        </w:trPr>
        <w:tc>
          <w:tcPr>
            <w:tcW w:w="773"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辛</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探</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索</w:t>
            </w:r>
          </w:p>
        </w:tc>
        <w:tc>
          <w:tcPr>
            <w:tcW w:w="667"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确</w:t>
            </w:r>
          </w:p>
        </w:tc>
        <w:tc>
          <w:tcPr>
            <w:tcW w:w="1399"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八大</w:t>
            </w:r>
          </w:p>
        </w:tc>
        <w:tc>
          <w:tcPr>
            <w:tcW w:w="1128" w:type="dxa"/>
            <w:tcBorders>
              <w:top w:val="single" w:sz="4" w:space="0" w:color="auto"/>
              <w:left w:val="single" w:sz="4" w:space="0" w:color="auto"/>
              <w:bottom w:val="single" w:sz="4" w:space="0" w:color="auto"/>
              <w:right w:val="single" w:sz="4" w:space="0" w:color="auto"/>
            </w:tcBorders>
            <w:noWrap w:val="0"/>
            <w:vAlign w:val="center"/>
          </w:tcPr>
          <w:p/>
        </w:tc>
        <w:tc>
          <w:tcPr>
            <w:tcW w:w="6309" w:type="dxa"/>
            <w:tcBorders>
              <w:top w:val="single" w:sz="4" w:space="0" w:color="auto"/>
              <w:left w:val="single" w:sz="4" w:space="0" w:color="auto"/>
              <w:bottom w:val="single" w:sz="4" w:space="0" w:color="auto"/>
              <w:right w:val="single" w:sz="4" w:space="0" w:color="auto"/>
            </w:tcBorders>
            <w:noWrap w:val="0"/>
            <w:vAlign w:val="center"/>
          </w:tcPr>
          <w:p/>
        </w:tc>
      </w:tr>
      <w:tr>
        <w:tblPrEx>
          <w:tblW w:w="10276" w:type="dxa"/>
          <w:jc w:val="center"/>
          <w:tblLayout w:type="fixed"/>
          <w:tblCellMar>
            <w:top w:w="0" w:type="dxa"/>
            <w:left w:w="108" w:type="dxa"/>
            <w:bottom w:w="0" w:type="dxa"/>
            <w:right w:w="108" w:type="dxa"/>
          </w:tblCellMar>
        </w:tblPrEx>
        <w:trPr>
          <w:trHeight w:val="450"/>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时间</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sz w:val="24"/>
                <w:szCs w:val="24"/>
                <w:u w:val="wave"/>
              </w:rPr>
              <w:t>1956</w:t>
            </w:r>
            <w:r>
              <w:rPr>
                <w:rFonts w:ascii="Times New Roman" w:hAnsi="Times New Roman" w:cs="Times New Roman" w:hint="eastAsia"/>
                <w:sz w:val="24"/>
                <w:szCs w:val="24"/>
              </w:rPr>
              <w:t>年</w:t>
            </w:r>
          </w:p>
        </w:tc>
      </w:tr>
      <w:tr>
        <w:tblPrEx>
          <w:tblW w:w="10276" w:type="dxa"/>
          <w:jc w:val="center"/>
          <w:tblLayout w:type="fixed"/>
          <w:tblCellMar>
            <w:top w:w="0" w:type="dxa"/>
            <w:left w:w="108" w:type="dxa"/>
            <w:bottom w:w="0" w:type="dxa"/>
            <w:right w:w="108" w:type="dxa"/>
          </w:tblCellMar>
        </w:tblPrEx>
        <w:trPr>
          <w:trHeight w:val="1332"/>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内容</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分析了当时国内的</w:t>
            </w:r>
            <w:r>
              <w:rPr>
                <w:rFonts w:ascii="Times New Roman" w:hAnsi="Times New Roman" w:cs="Times New Roman" w:hint="eastAsia"/>
                <w:sz w:val="24"/>
                <w:szCs w:val="24"/>
                <w:u w:val="wave"/>
              </w:rPr>
              <w:t>主要矛盾</w:t>
            </w:r>
            <w:r>
              <w:rPr>
                <w:rFonts w:ascii="Times New Roman" w:hAnsi="Times New Roman" w:cs="Times New Roman" w:hint="eastAsia"/>
                <w:sz w:val="24"/>
                <w:szCs w:val="24"/>
              </w:rPr>
              <w:t>，指出党和人民的主要任务是集中力量把我国尽快地从落后的农业国变为先进的工业国</w:t>
            </w:r>
          </w:p>
        </w:tc>
      </w:tr>
      <w:tr>
        <w:tblPrEx>
          <w:tblW w:w="10276" w:type="dxa"/>
          <w:jc w:val="center"/>
          <w:tblLayout w:type="fixed"/>
          <w:tblCellMar>
            <w:top w:w="0" w:type="dxa"/>
            <w:left w:w="108" w:type="dxa"/>
            <w:bottom w:w="0" w:type="dxa"/>
            <w:right w:w="108" w:type="dxa"/>
          </w:tblCellMar>
        </w:tblPrEx>
        <w:trPr>
          <w:trHeight w:val="450"/>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结果</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中国开始全面的大规模的</w:t>
            </w:r>
            <w:r>
              <w:rPr>
                <w:rFonts w:ascii="Times New Roman" w:hAnsi="Times New Roman" w:cs="Times New Roman" w:hint="eastAsia"/>
                <w:sz w:val="24"/>
                <w:szCs w:val="24"/>
                <w:u w:val="wave"/>
              </w:rPr>
              <w:t>社会主义建设</w:t>
            </w:r>
          </w:p>
        </w:tc>
      </w:tr>
      <w:tr>
        <w:tblPrEx>
          <w:tblW w:w="10276" w:type="dxa"/>
          <w:jc w:val="center"/>
          <w:tblLayout w:type="fixed"/>
          <w:tblCellMar>
            <w:top w:w="0" w:type="dxa"/>
            <w:left w:w="108" w:type="dxa"/>
            <w:bottom w:w="0" w:type="dxa"/>
            <w:right w:w="108" w:type="dxa"/>
          </w:tblCellMar>
        </w:tblPrEx>
        <w:trPr>
          <w:trHeight w:val="891"/>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失</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误</w:t>
            </w:r>
          </w:p>
        </w:tc>
        <w:tc>
          <w:tcPr>
            <w:tcW w:w="139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原因</w:t>
            </w:r>
          </w:p>
        </w:tc>
        <w:tc>
          <w:tcPr>
            <w:tcW w:w="7437"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人民群众迫切要求改变我国经济落后状况，但</w:t>
            </w:r>
            <w:r>
              <w:rPr>
                <w:rFonts w:ascii="Times New Roman" w:hAnsi="Times New Roman" w:cs="Times New Roman" w:hint="eastAsia"/>
                <w:sz w:val="24"/>
                <w:szCs w:val="24"/>
                <w:u w:val="wave"/>
              </w:rPr>
              <w:t>急于求成，忽视了客观的经济规律</w:t>
            </w:r>
          </w:p>
        </w:tc>
      </w:tr>
      <w:tr>
        <w:tblPrEx>
          <w:tblW w:w="10276" w:type="dxa"/>
          <w:jc w:val="center"/>
          <w:tblLayout w:type="fixed"/>
          <w:tblCellMar>
            <w:top w:w="0" w:type="dxa"/>
            <w:left w:w="108" w:type="dxa"/>
            <w:bottom w:w="0" w:type="dxa"/>
            <w:right w:w="108" w:type="dxa"/>
          </w:tblCellMar>
        </w:tblPrEx>
        <w:trPr>
          <w:trHeight w:val="891"/>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表现</w:t>
            </w:r>
          </w:p>
        </w:tc>
        <w:tc>
          <w:tcPr>
            <w:tcW w:w="7437"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sz w:val="24"/>
                <w:szCs w:val="24"/>
                <w:u w:val="wave"/>
              </w:rPr>
              <w:t>1958</w:t>
            </w:r>
            <w:r>
              <w:rPr>
                <w:rFonts w:ascii="Times New Roman" w:hAnsi="Times New Roman" w:cs="Times New Roman" w:hint="eastAsia"/>
                <w:sz w:val="24"/>
                <w:szCs w:val="24"/>
                <w:u w:val="wave"/>
              </w:rPr>
              <w:t>年，中共八大二次会议</w:t>
            </w:r>
            <w:r>
              <w:rPr>
                <w:rFonts w:ascii="Times New Roman" w:hAnsi="Times New Roman" w:cs="Times New Roman" w:hint="eastAsia"/>
                <w:sz w:val="24"/>
                <w:szCs w:val="24"/>
              </w:rPr>
              <w:t>提出</w:t>
            </w:r>
            <w:r>
              <w:rPr>
                <w:rFonts w:ascii="Times New Roman" w:hAnsi="Times New Roman" w:cs="Times New Roman"/>
                <w:sz w:val="24"/>
                <w:szCs w:val="24"/>
              </w:rPr>
              <w:t>“</w:t>
            </w:r>
            <w:r>
              <w:rPr>
                <w:rFonts w:ascii="Times New Roman" w:hAnsi="Times New Roman" w:cs="Times New Roman" w:hint="eastAsia"/>
                <w:sz w:val="24"/>
                <w:szCs w:val="24"/>
                <w:u w:val="wave"/>
              </w:rPr>
              <w:t>鼓足干劲、力争上游、多快好省地建设社会主义</w:t>
            </w:r>
            <w:r>
              <w:rPr>
                <w:rFonts w:ascii="Times New Roman" w:hAnsi="Times New Roman" w:cs="Times New Roman"/>
                <w:sz w:val="24"/>
                <w:szCs w:val="24"/>
              </w:rPr>
              <w:t>”</w:t>
            </w:r>
            <w:r>
              <w:rPr>
                <w:rFonts w:ascii="Times New Roman" w:hAnsi="Times New Roman" w:cs="Times New Roman" w:hint="eastAsia"/>
                <w:sz w:val="24"/>
                <w:szCs w:val="24"/>
              </w:rPr>
              <w:t>的总路线</w:t>
            </w:r>
          </w:p>
        </w:tc>
      </w:tr>
      <w:tr>
        <w:tblPrEx>
          <w:tblW w:w="10276" w:type="dxa"/>
          <w:jc w:val="center"/>
          <w:tblLayout w:type="fixed"/>
          <w:tblCellMar>
            <w:top w:w="0" w:type="dxa"/>
            <w:left w:w="108" w:type="dxa"/>
            <w:bottom w:w="0" w:type="dxa"/>
            <w:right w:w="108" w:type="dxa"/>
          </w:tblCellMar>
        </w:tblPrEx>
        <w:trPr>
          <w:trHeight w:val="384"/>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7437"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sz w:val="24"/>
                <w:szCs w:val="24"/>
              </w:rPr>
              <w:t>1958</w:t>
            </w:r>
            <w:r>
              <w:rPr>
                <w:rFonts w:ascii="Times New Roman" w:hAnsi="Times New Roman" w:cs="Times New Roman" w:hint="eastAsia"/>
                <w:sz w:val="24"/>
                <w:szCs w:val="24"/>
              </w:rPr>
              <w:t>年，全国掀起了</w:t>
            </w:r>
            <w:r>
              <w:rPr>
                <w:rFonts w:ascii="Times New Roman" w:hAnsi="Times New Roman" w:cs="Times New Roman"/>
                <w:sz w:val="24"/>
                <w:szCs w:val="24"/>
              </w:rPr>
              <w:t>“</w:t>
            </w:r>
            <w:r>
              <w:rPr>
                <w:rFonts w:ascii="Times New Roman" w:hAnsi="Times New Roman" w:cs="Times New Roman" w:hint="eastAsia"/>
                <w:sz w:val="24"/>
                <w:szCs w:val="24"/>
                <w:u w:val="wave"/>
              </w:rPr>
              <w:t>大跃进</w:t>
            </w:r>
            <w:r>
              <w:rPr>
                <w:rFonts w:ascii="Times New Roman" w:hAnsi="Times New Roman" w:cs="Times New Roman"/>
                <w:sz w:val="24"/>
                <w:szCs w:val="24"/>
              </w:rPr>
              <w:t>”</w:t>
            </w:r>
            <w:r>
              <w:rPr>
                <w:rFonts w:ascii="Times New Roman" w:hAnsi="Times New Roman" w:cs="Times New Roman" w:hint="eastAsia"/>
                <w:sz w:val="24"/>
                <w:szCs w:val="24"/>
              </w:rPr>
              <w:t>的高潮和</w:t>
            </w:r>
            <w:r>
              <w:rPr>
                <w:rFonts w:ascii="Times New Roman" w:hAnsi="Times New Roman" w:cs="Times New Roman" w:hint="eastAsia"/>
                <w:sz w:val="24"/>
                <w:szCs w:val="24"/>
                <w:u w:val="wave"/>
              </w:rPr>
              <w:t>人民公社化</w:t>
            </w:r>
            <w:r>
              <w:rPr>
                <w:rFonts w:ascii="Times New Roman" w:hAnsi="Times New Roman" w:cs="Times New Roman" w:hint="eastAsia"/>
                <w:sz w:val="24"/>
                <w:szCs w:val="24"/>
              </w:rPr>
              <w:t>运动</w:t>
            </w:r>
          </w:p>
        </w:tc>
      </w:tr>
      <w:tr>
        <w:tblPrEx>
          <w:tblW w:w="10276" w:type="dxa"/>
          <w:jc w:val="center"/>
          <w:tblLayout w:type="fixed"/>
          <w:tblCellMar>
            <w:top w:w="0" w:type="dxa"/>
            <w:left w:w="108" w:type="dxa"/>
            <w:bottom w:w="0" w:type="dxa"/>
            <w:right w:w="108" w:type="dxa"/>
          </w:tblCellMar>
        </w:tblPrEx>
        <w:trPr>
          <w:trHeight w:val="891"/>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后果</w:t>
            </w:r>
          </w:p>
        </w:tc>
        <w:tc>
          <w:tcPr>
            <w:tcW w:w="7437" w:type="dxa"/>
            <w:gridSpan w:val="2"/>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加上当时自然灾害严重等因素，</w:t>
            </w:r>
            <w:r>
              <w:rPr>
                <w:rFonts w:ascii="Times New Roman" w:hAnsi="Times New Roman" w:cs="Times New Roman"/>
                <w:sz w:val="24"/>
                <w:szCs w:val="24"/>
              </w:rPr>
              <w:t>1959</w:t>
            </w:r>
            <w:r>
              <w:rPr>
                <w:rFonts w:ascii="Times New Roman" w:hAnsi="Times New Roman" w:cs="Times New Roman" w:hint="eastAsia"/>
                <w:sz w:val="24"/>
                <w:szCs w:val="24"/>
              </w:rPr>
              <w:t>年至</w:t>
            </w:r>
            <w:r>
              <w:rPr>
                <w:rFonts w:ascii="Times New Roman" w:hAnsi="Times New Roman" w:cs="Times New Roman"/>
                <w:sz w:val="24"/>
                <w:szCs w:val="24"/>
              </w:rPr>
              <w:t>1961</w:t>
            </w:r>
            <w:r>
              <w:rPr>
                <w:rFonts w:ascii="Times New Roman" w:hAnsi="Times New Roman" w:cs="Times New Roman" w:hint="eastAsia"/>
                <w:sz w:val="24"/>
                <w:szCs w:val="24"/>
              </w:rPr>
              <w:t>年，我国的国民经济发生严重困难</w:t>
            </w:r>
          </w:p>
        </w:tc>
      </w:tr>
      <w:tr>
        <w:tblPrEx>
          <w:tblW w:w="10276" w:type="dxa"/>
          <w:jc w:val="center"/>
          <w:tblLayout w:type="fixed"/>
          <w:tblCellMar>
            <w:top w:w="0" w:type="dxa"/>
            <w:left w:w="108" w:type="dxa"/>
            <w:bottom w:w="0" w:type="dxa"/>
            <w:right w:w="108" w:type="dxa"/>
          </w:tblCellMar>
        </w:tblPrEx>
        <w:trPr>
          <w:trHeight w:val="450"/>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调</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整</w:t>
            </w:r>
          </w:p>
        </w:tc>
        <w:tc>
          <w:tcPr>
            <w:tcW w:w="1399"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调整</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国民</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经济</w:t>
            </w: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方针</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u w:val="wave"/>
              </w:rPr>
              <w:t>调整、巩固、充实、提高</w:t>
            </w:r>
            <w:r>
              <w:rPr>
                <w:rFonts w:ascii="Times New Roman" w:hAnsi="Times New Roman" w:cs="Times New Roman"/>
                <w:sz w:val="24"/>
                <w:szCs w:val="24"/>
              </w:rPr>
              <w:t>”</w:t>
            </w:r>
          </w:p>
        </w:tc>
      </w:tr>
      <w:tr>
        <w:tblPrEx>
          <w:tblW w:w="10276" w:type="dxa"/>
          <w:jc w:val="center"/>
          <w:tblLayout w:type="fixed"/>
          <w:tblCellMar>
            <w:top w:w="0" w:type="dxa"/>
            <w:left w:w="108" w:type="dxa"/>
            <w:bottom w:w="0" w:type="dxa"/>
            <w:right w:w="108" w:type="dxa"/>
          </w:tblCellMar>
        </w:tblPrEx>
        <w:trPr>
          <w:trHeight w:val="882"/>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结果</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到</w:t>
            </w:r>
            <w:r>
              <w:rPr>
                <w:rFonts w:ascii="Times New Roman" w:hAnsi="Times New Roman" w:cs="Times New Roman"/>
                <w:sz w:val="24"/>
                <w:szCs w:val="24"/>
              </w:rPr>
              <w:t>1965</w:t>
            </w:r>
            <w:r>
              <w:rPr>
                <w:rFonts w:ascii="Times New Roman" w:hAnsi="Times New Roman" w:cs="Times New Roman" w:hint="eastAsia"/>
                <w:sz w:val="24"/>
                <w:szCs w:val="24"/>
              </w:rPr>
              <w:t>年，国民经济调整的任务基本完成，工农业生产得到恢复和发展，呈现出物价稳定、市场繁荣的新面貌</w:t>
            </w:r>
          </w:p>
        </w:tc>
      </w:tr>
      <w:tr>
        <w:tblPrEx>
          <w:tblW w:w="10276" w:type="dxa"/>
          <w:jc w:val="center"/>
          <w:tblLayout w:type="fixed"/>
          <w:tblCellMar>
            <w:top w:w="0" w:type="dxa"/>
            <w:left w:w="108" w:type="dxa"/>
            <w:bottom w:w="0" w:type="dxa"/>
            <w:right w:w="108" w:type="dxa"/>
          </w:tblCellMar>
        </w:tblPrEx>
        <w:trPr>
          <w:trHeight w:val="891"/>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错</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误</w:t>
            </w:r>
          </w:p>
        </w:tc>
        <w:tc>
          <w:tcPr>
            <w:tcW w:w="1399" w:type="dxa"/>
            <w:vMerge w:val="restart"/>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1"/>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文化大革命</w:t>
            </w:r>
            <w:r>
              <w:rPr>
                <w:rFonts w:ascii="Times New Roman" w:hAnsi="Times New Roman" w:cs="Times New Roman"/>
                <w:sz w:val="24"/>
                <w:szCs w:val="24"/>
              </w:rPr>
              <w:t>”</w:t>
            </w: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原因</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hint="eastAsia"/>
                <w:sz w:val="24"/>
                <w:szCs w:val="24"/>
              </w:rPr>
              <w:t>世纪</w:t>
            </w:r>
            <w:r>
              <w:rPr>
                <w:rFonts w:ascii="Times New Roman" w:hAnsi="Times New Roman" w:cs="Times New Roman"/>
                <w:sz w:val="24"/>
                <w:szCs w:val="24"/>
              </w:rPr>
              <w:t>60</w:t>
            </w:r>
            <w:r>
              <w:rPr>
                <w:rFonts w:ascii="Times New Roman" w:hAnsi="Times New Roman" w:cs="Times New Roman" w:hint="eastAsia"/>
                <w:sz w:val="24"/>
                <w:szCs w:val="24"/>
              </w:rPr>
              <w:t>年代中期，</w:t>
            </w:r>
            <w:r>
              <w:rPr>
                <w:rFonts w:ascii="Times New Roman" w:hAnsi="Times New Roman" w:cs="Times New Roman" w:hint="eastAsia"/>
                <w:sz w:val="24"/>
                <w:szCs w:val="24"/>
              </w:rPr>
              <w:t>认为党和国家面临着</w:t>
            </w:r>
            <w:r>
              <w:rPr>
                <w:rFonts w:ascii="Times New Roman" w:hAnsi="Times New Roman" w:cs="Times New Roman" w:hint="eastAsia"/>
                <w:sz w:val="24"/>
                <w:szCs w:val="24"/>
                <w:u w:val="wave"/>
              </w:rPr>
              <w:t>资本主义</w:t>
            </w:r>
            <w:r>
              <w:rPr>
                <w:rFonts w:ascii="Times New Roman" w:hAnsi="Times New Roman" w:cs="Times New Roman" w:hint="eastAsia"/>
                <w:sz w:val="24"/>
                <w:szCs w:val="24"/>
              </w:rPr>
              <w:t>复辟的危险</w:t>
            </w:r>
          </w:p>
        </w:tc>
      </w:tr>
      <w:tr>
        <w:tblPrEx>
          <w:tblW w:w="10276" w:type="dxa"/>
          <w:jc w:val="center"/>
          <w:tblLayout w:type="fixed"/>
          <w:tblCellMar>
            <w:top w:w="0" w:type="dxa"/>
            <w:left w:w="108" w:type="dxa"/>
            <w:bottom w:w="0" w:type="dxa"/>
            <w:right w:w="108" w:type="dxa"/>
          </w:tblCellMar>
        </w:tblPrEx>
        <w:trPr>
          <w:trHeight w:val="891"/>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指导</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思想</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u w:val="wave"/>
              </w:rPr>
              <w:t>以阶级斗争为纲</w:t>
            </w:r>
            <w:r>
              <w:rPr>
                <w:rFonts w:ascii="Times New Roman" w:hAnsi="Times New Roman" w:cs="Times New Roman"/>
                <w:sz w:val="24"/>
                <w:szCs w:val="24"/>
                <w:u w:val="wave"/>
              </w:rPr>
              <w:t>”</w:t>
            </w:r>
          </w:p>
        </w:tc>
      </w:tr>
      <w:tr>
        <w:tblPrEx>
          <w:tblW w:w="10276" w:type="dxa"/>
          <w:jc w:val="center"/>
          <w:tblLayout w:type="fixed"/>
          <w:tblCellMar>
            <w:top w:w="0" w:type="dxa"/>
            <w:left w:w="108" w:type="dxa"/>
            <w:bottom w:w="0" w:type="dxa"/>
            <w:right w:w="108" w:type="dxa"/>
          </w:tblCellMar>
        </w:tblPrEx>
        <w:trPr>
          <w:trHeight w:val="450"/>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目的</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防止资本主义复辟</w:t>
            </w:r>
          </w:p>
        </w:tc>
      </w:tr>
      <w:tr>
        <w:tblPrEx>
          <w:tblW w:w="10276" w:type="dxa"/>
          <w:jc w:val="center"/>
          <w:tblLayout w:type="fixed"/>
          <w:tblCellMar>
            <w:top w:w="0" w:type="dxa"/>
            <w:left w:w="108" w:type="dxa"/>
            <w:bottom w:w="0" w:type="dxa"/>
            <w:right w:w="108" w:type="dxa"/>
          </w:tblCellMar>
        </w:tblPrEx>
        <w:trPr>
          <w:trHeight w:val="450"/>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时间</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u w:val="wave"/>
              </w:rPr>
            </w:pPr>
            <w:r>
              <w:rPr>
                <w:rFonts w:ascii="Times New Roman" w:hAnsi="Times New Roman" w:cs="Times New Roman"/>
                <w:sz w:val="24"/>
                <w:szCs w:val="24"/>
                <w:u w:val="wave"/>
              </w:rPr>
              <w:t>1966—1976</w:t>
            </w:r>
            <w:r>
              <w:rPr>
                <w:rFonts w:ascii="Times New Roman" w:hAnsi="Times New Roman" w:cs="Times New Roman" w:hint="eastAsia"/>
                <w:sz w:val="24"/>
                <w:szCs w:val="24"/>
                <w:u w:val="wave"/>
              </w:rPr>
              <w:t>年</w:t>
            </w:r>
          </w:p>
        </w:tc>
      </w:tr>
      <w:tr>
        <w:tblPrEx>
          <w:tblW w:w="10276" w:type="dxa"/>
          <w:jc w:val="center"/>
          <w:tblLayout w:type="fixed"/>
          <w:tblCellMar>
            <w:top w:w="0" w:type="dxa"/>
            <w:left w:w="108" w:type="dxa"/>
            <w:bottom w:w="0" w:type="dxa"/>
            <w:right w:w="108" w:type="dxa"/>
          </w:tblCellMar>
        </w:tblPrEx>
        <w:trPr>
          <w:trHeight w:val="891"/>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表现</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许多地方出现造反派组织打、砸、抢事件，学校停课、工厂停工</w:t>
            </w:r>
            <w:r>
              <w:rPr>
                <w:rFonts w:ascii="Times New Roman" w:hAnsi="Times New Roman" w:cs="Times New Roman"/>
                <w:sz w:val="24"/>
                <w:szCs w:val="24"/>
              </w:rPr>
              <w:t>“</w:t>
            </w:r>
            <w:r>
              <w:rPr>
                <w:rFonts w:ascii="Times New Roman" w:hAnsi="Times New Roman" w:cs="Times New Roman" w:hint="eastAsia"/>
                <w:sz w:val="24"/>
                <w:szCs w:val="24"/>
              </w:rPr>
              <w:t>闹革命</w:t>
            </w:r>
            <w:r>
              <w:rPr>
                <w:rFonts w:ascii="Times New Roman" w:hAnsi="Times New Roman" w:cs="Times New Roman"/>
                <w:sz w:val="24"/>
                <w:szCs w:val="24"/>
              </w:rPr>
              <w:t>”</w:t>
            </w:r>
          </w:p>
        </w:tc>
      </w:tr>
      <w:tr>
        <w:tblPrEx>
          <w:tblW w:w="10276" w:type="dxa"/>
          <w:jc w:val="center"/>
          <w:tblLayout w:type="fixed"/>
          <w:tblCellMar>
            <w:top w:w="0" w:type="dxa"/>
            <w:left w:w="108" w:type="dxa"/>
            <w:bottom w:w="0" w:type="dxa"/>
            <w:right w:w="108" w:type="dxa"/>
          </w:tblCellMar>
        </w:tblPrEx>
        <w:trPr>
          <w:trHeight w:val="891"/>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最大</w:t>
            </w:r>
          </w:p>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冤案</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国家主席</w:t>
            </w:r>
            <w:r>
              <w:rPr>
                <w:rFonts w:ascii="Times New Roman" w:hAnsi="Times New Roman" w:cs="Times New Roman" w:hint="eastAsia"/>
                <w:sz w:val="24"/>
                <w:szCs w:val="24"/>
                <w:u w:val="wave"/>
              </w:rPr>
              <w:t>刘少奇</w:t>
            </w:r>
            <w:r>
              <w:rPr>
                <w:rFonts w:ascii="Times New Roman" w:hAnsi="Times New Roman" w:cs="Times New Roman" w:hint="eastAsia"/>
                <w:sz w:val="24"/>
                <w:szCs w:val="24"/>
              </w:rPr>
              <w:t>被诬蔑为</w:t>
            </w:r>
            <w:r>
              <w:rPr>
                <w:rFonts w:ascii="Times New Roman" w:hAnsi="Times New Roman" w:cs="Times New Roman"/>
                <w:sz w:val="24"/>
                <w:szCs w:val="24"/>
              </w:rPr>
              <w:t>“</w:t>
            </w:r>
            <w:r>
              <w:rPr>
                <w:rFonts w:ascii="Times New Roman" w:hAnsi="Times New Roman" w:cs="Times New Roman" w:hint="eastAsia"/>
                <w:sz w:val="24"/>
                <w:szCs w:val="24"/>
              </w:rPr>
              <w:t>叛徒、内奸、工贼</w:t>
            </w:r>
            <w:r>
              <w:rPr>
                <w:rFonts w:ascii="Times New Roman" w:hAnsi="Times New Roman" w:cs="Times New Roman"/>
                <w:sz w:val="24"/>
                <w:szCs w:val="24"/>
              </w:rPr>
              <w:t>”</w:t>
            </w:r>
            <w:r>
              <w:rPr>
                <w:rFonts w:ascii="Times New Roman" w:hAnsi="Times New Roman" w:cs="Times New Roman" w:hint="eastAsia"/>
                <w:sz w:val="24"/>
                <w:szCs w:val="24"/>
              </w:rPr>
              <w:t>，遭受了残酷迫害</w:t>
            </w:r>
          </w:p>
        </w:tc>
      </w:tr>
      <w:tr>
        <w:tblPrEx>
          <w:tblW w:w="10276" w:type="dxa"/>
          <w:jc w:val="center"/>
          <w:tblLayout w:type="fixed"/>
          <w:tblCellMar>
            <w:top w:w="0" w:type="dxa"/>
            <w:left w:w="108" w:type="dxa"/>
            <w:bottom w:w="0" w:type="dxa"/>
            <w:right w:w="108" w:type="dxa"/>
          </w:tblCellMar>
        </w:tblPrEx>
        <w:trPr>
          <w:trHeight w:val="450"/>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结束</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粉碎</w:t>
            </w:r>
            <w:r>
              <w:rPr>
                <w:rFonts w:ascii="Times New Roman" w:hAnsi="Times New Roman" w:cs="Times New Roman"/>
                <w:sz w:val="24"/>
                <w:szCs w:val="24"/>
              </w:rPr>
              <w:t>“</w:t>
            </w:r>
            <w:r>
              <w:rPr>
                <w:rFonts w:ascii="Times New Roman" w:hAnsi="Times New Roman" w:cs="Times New Roman" w:hint="eastAsia"/>
                <w:sz w:val="24"/>
                <w:szCs w:val="24"/>
              </w:rPr>
              <w:t>四人帮</w:t>
            </w:r>
            <w:r>
              <w:rPr>
                <w:rFonts w:ascii="Times New Roman" w:hAnsi="Times New Roman" w:cs="Times New Roman"/>
                <w:sz w:val="24"/>
                <w:szCs w:val="24"/>
              </w:rPr>
              <w:t>”</w:t>
            </w:r>
          </w:p>
        </w:tc>
      </w:tr>
      <w:tr>
        <w:tblPrEx>
          <w:tblW w:w="10276" w:type="dxa"/>
          <w:jc w:val="center"/>
          <w:tblLayout w:type="fixed"/>
          <w:tblCellMar>
            <w:top w:w="0" w:type="dxa"/>
            <w:left w:w="108" w:type="dxa"/>
            <w:bottom w:w="0" w:type="dxa"/>
            <w:right w:w="108" w:type="dxa"/>
          </w:tblCellMar>
        </w:tblPrEx>
        <w:trPr>
          <w:trHeight w:val="900"/>
          <w:jc w:val="center"/>
        </w:trPr>
        <w:tc>
          <w:tcPr>
            <w:tcW w:w="773"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667"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399" w:type="dxa"/>
            <w:vMerge/>
            <w:tcBorders>
              <w:top w:val="single" w:sz="4" w:space="0" w:color="auto"/>
              <w:left w:val="single" w:sz="4" w:space="0" w:color="auto"/>
              <w:bottom w:val="single" w:sz="4" w:space="0" w:color="auto"/>
              <w:right w:val="single" w:sz="4" w:space="0" w:color="auto"/>
            </w:tcBorders>
            <w:noWrap w:val="0"/>
            <w:vAlign w:val="center"/>
          </w:tcPr>
          <w:p>
            <w:pPr>
              <w:widowControl/>
              <w:spacing w:line="360" w:lineRule="auto"/>
              <w:jc w:val="left"/>
              <w:rPr>
                <w:rFonts w:ascii="Times New Roman" w:hAnsi="Times New Roman"/>
                <w:sz w:val="24"/>
                <w:szCs w:val="24"/>
              </w:rPr>
            </w:pPr>
          </w:p>
        </w:tc>
        <w:tc>
          <w:tcPr>
            <w:tcW w:w="1128"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center"/>
              <w:rPr>
                <w:rFonts w:ascii="Times New Roman" w:hAnsi="Times New Roman" w:cs="Times New Roman"/>
                <w:sz w:val="24"/>
                <w:szCs w:val="24"/>
              </w:rPr>
            </w:pPr>
            <w:r>
              <w:rPr>
                <w:rFonts w:ascii="Times New Roman" w:hAnsi="Times New Roman" w:cs="Times New Roman" w:hint="eastAsia"/>
                <w:sz w:val="24"/>
                <w:szCs w:val="24"/>
              </w:rPr>
              <w:t>危害</w:t>
            </w:r>
          </w:p>
        </w:tc>
        <w:tc>
          <w:tcPr>
            <w:tcW w:w="6309" w:type="dxa"/>
            <w:tcBorders>
              <w:top w:val="single" w:sz="4" w:space="0" w:color="auto"/>
              <w:left w:val="single" w:sz="4" w:space="0" w:color="auto"/>
              <w:bottom w:val="single" w:sz="4" w:space="0" w:color="auto"/>
              <w:right w:val="single" w:sz="4" w:space="0" w:color="auto"/>
            </w:tcBorders>
            <w:noWrap w:val="0"/>
            <w:vAlign w:val="center"/>
          </w:tcPr>
          <w:p>
            <w:pPr>
              <w:pStyle w:val="PlainText"/>
              <w:spacing w:line="360" w:lineRule="auto"/>
              <w:ind w:left="425" w:hanging="425" w:hangingChars="177"/>
              <w:jc w:val="left"/>
              <w:rPr>
                <w:rFonts w:ascii="Times New Roman" w:hAnsi="Times New Roman" w:cs="Times New Roman"/>
                <w:sz w:val="24"/>
                <w:szCs w:val="24"/>
              </w:rPr>
            </w:pPr>
            <w:r>
              <w:rPr>
                <w:rFonts w:ascii="Times New Roman" w:hAnsi="Times New Roman" w:cs="Times New Roman" w:hint="eastAsia"/>
                <w:sz w:val="24"/>
                <w:szCs w:val="24"/>
              </w:rPr>
              <w:t>给党、国家和各族人民带来新中国成立后最严重的挫折，造成了巨大的损失</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宋体" w:eastAsia="宋体" w:hAnsi="宋体" w:cs="宋体" w:hint="eastAsia"/>
          <w:b/>
          <w:bCs/>
          <w:color w:val="auto"/>
          <w:sz w:val="24"/>
          <w:szCs w:val="24"/>
        </w:rPr>
        <w:sectPr>
          <w:type w:val="nextPage"/>
          <w:pgSz w:w="11906" w:h="16838"/>
          <w:pgMar w:top="1417" w:right="1077" w:bottom="1417" w:left="1077" w:header="850" w:footer="992" w:gutter="0"/>
          <w:pgNumType w:start="5"/>
          <w:cols w:num="1" w:space="425"/>
          <w:titlePg w:val="0"/>
          <w:docGrid w:type="lines" w:linePitch="318" w:charSpace="409"/>
        </w:sect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宋体" w:eastAsia="宋体" w:hAnsi="宋体" w:cs="宋体" w:hint="eastAsia"/>
          <w:b/>
          <w:bCs/>
          <w:color w:val="auto"/>
          <w:sz w:val="32"/>
          <w:szCs w:val="32"/>
        </w:rPr>
      </w:pPr>
      <w:r>
        <w:rPr>
          <w:rFonts w:ascii="宋体" w:eastAsia="宋体" w:hAnsi="宋体" w:cs="宋体" w:hint="eastAsia"/>
          <w:b/>
          <w:bCs/>
          <w:color w:val="auto"/>
          <w:kern w:val="2"/>
          <w:sz w:val="32"/>
          <w:szCs w:val="32"/>
          <w:lang w:val="en-US" w:eastAsia="zh-CN" w:bidi="ar-SA"/>
        </w:rPr>
        <w:t>八、课时划分</w:t>
      </w:r>
    </w:p>
    <w:p>
      <w:pPr>
        <w:keepNext w:val="0"/>
        <w:keepLines w:val="0"/>
        <w:pageBreakBefore w:val="0"/>
        <w:widowControl w:val="0"/>
        <w:tabs>
          <w:tab w:val="left" w:pos="802"/>
        </w:tabs>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ascii="宋体" w:eastAsia="宋体" w:hAnsi="宋体" w:cs="宋体" w:hint="eastAsia"/>
          <w:sz w:val="24"/>
          <w:szCs w:val="24"/>
          <w:lang w:val="en-US" w:eastAsia="zh-CN"/>
        </w:rPr>
        <w:t>每课一课时，复习一课时，共四课时。</w:t>
      </w:r>
    </w:p>
    <w:p>
      <w:pPr>
        <w:keepNext w:val="0"/>
        <w:keepLines w:val="0"/>
        <w:pageBreakBefore w:val="0"/>
        <w:widowControl w:val="0"/>
        <w:tabs>
          <w:tab w:val="left" w:pos="802"/>
        </w:tabs>
        <w:kinsoku/>
        <w:wordWrap/>
        <w:overflowPunct/>
        <w:topLinePunct w:val="0"/>
        <w:autoSpaceDE/>
        <w:autoSpaceDN/>
        <w:bidi w:val="0"/>
        <w:adjustRightInd/>
        <w:snapToGrid/>
        <w:spacing w:line="360" w:lineRule="auto"/>
        <w:jc w:val="left"/>
        <w:textAlignment w:val="auto"/>
        <w:rPr>
          <w:rFonts w:hint="eastAsia"/>
          <w:sz w:val="28"/>
          <w:szCs w:val="28"/>
        </w:rPr>
      </w:pPr>
    </w:p>
    <w:p>
      <w:pPr>
        <w:keepNext w:val="0"/>
        <w:keepLines w:val="0"/>
        <w:pageBreakBefore w:val="0"/>
        <w:widowControl w:val="0"/>
        <w:tabs>
          <w:tab w:val="left" w:pos="802"/>
        </w:tabs>
        <w:kinsoku/>
        <w:wordWrap/>
        <w:overflowPunct/>
        <w:topLinePunct w:val="0"/>
        <w:autoSpaceDE/>
        <w:autoSpaceDN/>
        <w:bidi w:val="0"/>
        <w:adjustRightInd/>
        <w:snapToGrid/>
        <w:spacing w:line="360" w:lineRule="auto"/>
        <w:jc w:val="left"/>
        <w:textAlignment w:val="auto"/>
        <w:rPr>
          <w:rFonts w:hint="eastAsia"/>
          <w:sz w:val="28"/>
          <w:szCs w:val="28"/>
        </w:rPr>
      </w:pPr>
      <w:bookmarkStart w:id="0" w:name="_GoBack"/>
      <w:bookmarkEnd w:id="0"/>
    </w:p>
    <w:p>
      <w:pPr>
        <w:keepNext w:val="0"/>
        <w:keepLines w:val="0"/>
        <w:pageBreakBefore w:val="0"/>
        <w:widowControl w:val="0"/>
        <w:tabs>
          <w:tab w:val="left" w:pos="802"/>
        </w:tabs>
        <w:kinsoku/>
        <w:wordWrap/>
        <w:overflowPunct/>
        <w:topLinePunct w:val="0"/>
        <w:autoSpaceDE/>
        <w:autoSpaceDN/>
        <w:bidi w:val="0"/>
        <w:adjustRightInd/>
        <w:snapToGrid/>
        <w:spacing w:line="360" w:lineRule="auto"/>
        <w:jc w:val="left"/>
        <w:textAlignment w:val="auto"/>
        <w:rPr>
          <w:rFonts w:hint="eastAsia"/>
          <w:sz w:val="28"/>
          <w:szCs w:val="28"/>
        </w:rPr>
      </w:pPr>
    </w:p>
    <w:p>
      <w:pPr>
        <w:keepNext w:val="0"/>
        <w:keepLines w:val="0"/>
        <w:pageBreakBefore w:val="0"/>
        <w:widowControl w:val="0"/>
        <w:tabs>
          <w:tab w:val="left" w:pos="802"/>
        </w:tabs>
        <w:kinsoku/>
        <w:wordWrap/>
        <w:overflowPunct/>
        <w:topLinePunct w:val="0"/>
        <w:autoSpaceDE/>
        <w:autoSpaceDN/>
        <w:bidi w:val="0"/>
        <w:adjustRightInd/>
        <w:snapToGrid/>
        <w:spacing w:line="360" w:lineRule="auto"/>
        <w:jc w:val="left"/>
        <w:textAlignment w:val="auto"/>
        <w:rPr>
          <w:rFonts w:hint="eastAsia"/>
          <w:sz w:val="28"/>
          <w:szCs w:val="28"/>
        </w:rPr>
      </w:pPr>
    </w:p>
    <w:p>
      <w:pPr>
        <w:keepNext w:val="0"/>
        <w:keepLines w:val="0"/>
        <w:pageBreakBefore w:val="0"/>
        <w:widowControl w:val="0"/>
        <w:tabs>
          <w:tab w:val="left" w:pos="802"/>
        </w:tabs>
        <w:kinsoku/>
        <w:wordWrap/>
        <w:overflowPunct/>
        <w:topLinePunct w:val="0"/>
        <w:autoSpaceDE/>
        <w:autoSpaceDN/>
        <w:bidi w:val="0"/>
        <w:adjustRightInd/>
        <w:snapToGrid/>
        <w:spacing w:line="360" w:lineRule="auto"/>
        <w:jc w:val="left"/>
        <w:textAlignment w:val="auto"/>
        <w:rPr>
          <w:rFonts w:hint="eastAsia"/>
          <w:sz w:val="28"/>
          <w:szCs w:val="28"/>
        </w:rPr>
        <w:sectPr>
          <w:type w:val="nextPage"/>
          <w:pgSz w:w="11906" w:h="16838"/>
          <w:pgMar w:top="1417" w:right="1077" w:bottom="1417" w:left="1077" w:header="850" w:footer="992" w:gutter="0"/>
          <w:pgNumType w:start="6"/>
          <w:cols w:num="1" w:space="425"/>
          <w:titlePg w:val="0"/>
          <w:docGrid w:type="lines" w:linePitch="318" w:charSpace="409"/>
        </w:sectPr>
      </w:pPr>
    </w:p>
    <w:p>
      <w:pPr>
        <w:pStyle w:val="Normal0"/>
        <w:widowControl w:val="0"/>
        <w:spacing w:line="360" w:lineRule="auto"/>
        <w:ind w:firstLine="640" w:firstLineChars="200"/>
        <w:jc w:val="center"/>
        <w:rPr>
          <w:rFonts w:ascii="宋体" w:eastAsia="宋体" w:hAnsi="宋体" w:cs="宋体" w:hint="eastAsia"/>
          <w:b/>
          <w:bCs/>
          <w:sz w:val="32"/>
          <w:szCs w:val="32"/>
        </w:rPr>
      </w:pPr>
      <w:r>
        <w:rPr>
          <w:rFonts w:ascii="宋体" w:eastAsia="宋体" w:hAnsi="宋体" w:cs="宋体" w:hint="eastAsia"/>
          <w:b/>
          <w:bCs/>
          <w:kern w:val="2"/>
          <w:sz w:val="32"/>
          <w:szCs w:val="32"/>
          <w:lang w:val="en-US" w:eastAsia="zh-CN" w:bidi="ar-SA"/>
        </w:rPr>
        <w:drawing>
          <wp:anchor simplePos="0" relativeHeight="251659264" behindDoc="0" locked="0" layoutInCell="1" allowOverlap="1">
            <wp:simplePos x="0" y="0"/>
            <wp:positionH relativeFrom="page">
              <wp:posOffset>11417300</wp:posOffset>
            </wp:positionH>
            <wp:positionV relativeFrom="topMargin">
              <wp:posOffset>11341100</wp:posOffset>
            </wp:positionV>
            <wp:extent cx="279400" cy="469900"/>
            <wp:wrapNone/>
            <wp:docPr id="1000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8"/>
                    <a:stretch>
                      <a:fillRect/>
                    </a:stretch>
                  </pic:blipFill>
                  <pic:spPr>
                    <a:xfrm>
                      <a:off x="0" y="0"/>
                      <a:ext cx="279400" cy="469900"/>
                    </a:xfrm>
                    <a:prstGeom prst="rect">
                      <a:avLst/>
                    </a:prstGeom>
                  </pic:spPr>
                </pic:pic>
              </a:graphicData>
            </a:graphic>
          </wp:anchor>
        </w:drawing>
      </w:r>
      <w:r>
        <w:rPr>
          <w:rFonts w:ascii="宋体" w:eastAsia="宋体" w:hAnsi="宋体" w:cs="宋体" w:hint="eastAsia"/>
          <w:b/>
          <w:bCs/>
          <w:kern w:val="2"/>
          <w:sz w:val="32"/>
          <w:szCs w:val="32"/>
          <w:lang w:val="en-US" w:eastAsia="zh-CN" w:bidi="ar-SA"/>
        </w:rPr>
        <w:t>第4课　新中国工业化的起步和人民代表大会制度的确立</w:t>
      </w:r>
    </w:p>
    <w:p>
      <w:pPr>
        <w:pStyle w:val="PlainText0"/>
        <w:spacing w:line="360" w:lineRule="auto"/>
        <w:rPr>
          <w:rFonts w:ascii="Times New Roman" w:hAnsi="Times New Roman" w:cs="Times New Roman"/>
          <w:sz w:val="30"/>
          <w:szCs w:val="30"/>
        </w:rPr>
      </w:pPr>
      <w:r>
        <w:rPr>
          <w:rFonts w:ascii="Times New Roman" w:eastAsia="黑体" w:hAnsi="Times New Roman" w:cs="Times New Roman"/>
          <w:sz w:val="30"/>
          <w:szCs w:val="30"/>
        </w:rPr>
        <w:t>【</w:t>
      </w:r>
      <w:r>
        <w:rPr>
          <w:rFonts w:ascii="Times New Roman" w:eastAsia="黑体" w:hAnsi="Times New Roman" w:cs="Times New Roman" w:hint="eastAsia"/>
          <w:sz w:val="30"/>
          <w:szCs w:val="30"/>
          <w:lang w:eastAsia="zh-CN"/>
        </w:rPr>
        <w:t>课标要求</w:t>
      </w:r>
      <w:r>
        <w:rPr>
          <w:rFonts w:ascii="Times New Roman" w:eastAsia="黑体" w:hAnsi="Times New Roman" w:cs="Times New Roman"/>
          <w:sz w:val="30"/>
          <w:szCs w:val="30"/>
        </w:rPr>
        <w:t>】</w:t>
      </w:r>
    </w:p>
    <w:tbl>
      <w:tblPr>
        <w:tblStyle w:val="TableGrid0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10"/>
        <w:gridCol w:w="785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88"/>
        </w:trPr>
        <w:tc>
          <w:tcPr>
            <w:tcW w:w="2110" w:type="dxa"/>
            <w:vAlign w:val="center"/>
          </w:tcPr>
          <w:p>
            <w:pPr>
              <w:pStyle w:val="PlainText0"/>
              <w:keepNext w:val="0"/>
              <w:keepLines w:val="0"/>
              <w:pageBreakBefore w:val="0"/>
              <w:widowControl w:val="0"/>
              <w:kinsoku/>
              <w:wordWrap/>
              <w:overflowPunct/>
              <w:topLinePunct w:val="0"/>
              <w:autoSpaceDE/>
              <w:autoSpaceDN/>
              <w:bidi w:val="0"/>
              <w:adjustRightInd/>
              <w:snapToGrid/>
              <w:spacing w:line="360" w:lineRule="auto"/>
              <w:ind w:firstLine="280" w:firstLineChars="100"/>
              <w:jc w:val="center"/>
              <w:textAlignment w:val="auto"/>
              <w:rPr>
                <w:rFonts w:hAnsi="宋体" w:cs="宋体" w:hint="eastAsia"/>
                <w:b/>
                <w:bCs/>
                <w:sz w:val="28"/>
                <w:szCs w:val="28"/>
                <w:vertAlign w:val="baseline"/>
                <w:lang w:val="en-US" w:eastAsia="zh-CN"/>
              </w:rPr>
            </w:pPr>
            <w:r>
              <w:rPr>
                <w:rFonts w:hAnsi="宋体" w:cs="宋体" w:hint="eastAsia"/>
                <w:b/>
                <w:bCs/>
                <w:sz w:val="28"/>
                <w:szCs w:val="28"/>
                <w:vertAlign w:val="baseline"/>
                <w:lang w:val="en-US" w:eastAsia="zh-CN"/>
              </w:rPr>
              <w:t>课程标准</w:t>
            </w:r>
          </w:p>
        </w:tc>
        <w:tc>
          <w:tcPr>
            <w:tcW w:w="7858" w:type="dxa"/>
          </w:tcPr>
          <w:p>
            <w:pPr>
              <w:pStyle w:val="PlainText0"/>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Ansi="宋体" w:cs="宋体" w:hint="eastAsia"/>
                <w:b/>
                <w:bCs/>
                <w:sz w:val="28"/>
                <w:szCs w:val="28"/>
                <w:vertAlign w:val="baseline"/>
              </w:rPr>
            </w:pPr>
            <w:r>
              <w:rPr>
                <w:rFonts w:ascii="宋体" w:eastAsia="宋体" w:hAnsi="宋体" w:cs="宋体" w:hint="eastAsia"/>
                <w:b w:val="0"/>
                <w:bCs w:val="0"/>
                <w:sz w:val="24"/>
                <w:szCs w:val="24"/>
              </w:rPr>
              <w:t>了解“一五”计划；认识这一时期取得的政治、经济等成就及其具有的开创性、奠基性意义；通过《中华人民共和国宪法》的制定，以及人民代表大会制度的确立，认识当代中国政治制度的内涵及意义</w:t>
            </w:r>
          </w:p>
        </w:tc>
      </w:tr>
    </w:tbl>
    <w:p>
      <w:pPr>
        <w:pStyle w:val="PlainText0"/>
        <w:spacing w:line="360" w:lineRule="auto"/>
        <w:rPr>
          <w:rFonts w:ascii="Times New Roman" w:hAnsi="Times New Roman" w:cs="Times New Roman"/>
          <w:sz w:val="30"/>
          <w:szCs w:val="30"/>
        </w:rPr>
      </w:pPr>
      <w:r>
        <w:rPr>
          <w:rFonts w:ascii="Times New Roman" w:eastAsia="黑体" w:hAnsi="Times New Roman" w:cs="Times New Roman"/>
          <w:sz w:val="30"/>
          <w:szCs w:val="30"/>
        </w:rPr>
        <w:t>【教学目标】</w:t>
      </w:r>
    </w:p>
    <w:tbl>
      <w:tblPr>
        <w:tblStyle w:val="TableGrid0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52"/>
        <w:gridCol w:w="911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12"/>
        </w:trPr>
        <w:tc>
          <w:tcPr>
            <w:tcW w:w="658" w:type="dxa"/>
            <w:textDirection w:val="tbRlV"/>
          </w:tcPr>
          <w:p>
            <w:pPr>
              <w:pStyle w:val="PlainText0"/>
              <w:keepNext w:val="0"/>
              <w:keepLines w:val="0"/>
              <w:pageBreakBefore w:val="0"/>
              <w:widowControl w:val="0"/>
              <w:kinsoku/>
              <w:wordWrap/>
              <w:overflowPunct/>
              <w:topLinePunct w:val="0"/>
              <w:autoSpaceDE/>
              <w:autoSpaceDN/>
              <w:bidi w:val="0"/>
              <w:adjustRightInd/>
              <w:snapToGrid/>
              <w:spacing w:line="360" w:lineRule="auto"/>
              <w:ind w:left="113" w:right="113" w:firstLine="280" w:firstLineChars="100"/>
              <w:jc w:val="left"/>
              <w:textAlignment w:val="auto"/>
              <w:rPr>
                <w:rFonts w:hAnsi="宋体" w:cs="宋体" w:hint="eastAsia"/>
                <w:b/>
                <w:bCs/>
                <w:sz w:val="28"/>
                <w:szCs w:val="28"/>
                <w:vertAlign w:val="baseline"/>
                <w:lang w:val="en-US" w:eastAsia="zh-CN"/>
              </w:rPr>
            </w:pPr>
            <w:r>
              <w:rPr>
                <w:rFonts w:ascii="宋体" w:eastAsia="宋体" w:hAnsi="宋体" w:cs="宋体" w:hint="eastAsia"/>
                <w:b/>
                <w:bCs/>
                <w:sz w:val="28"/>
                <w:szCs w:val="28"/>
                <w:vertAlign w:val="baseline"/>
                <w:lang w:val="en-US" w:eastAsia="zh-CN"/>
              </w:rPr>
              <w:t>素  养  目  标</w:t>
            </w:r>
          </w:p>
        </w:tc>
        <w:tc>
          <w:tcPr>
            <w:tcW w:w="9310" w:type="dxa"/>
          </w:tcPr>
          <w:p>
            <w:pPr>
              <w:pStyle w:val="PlainText0"/>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Ansi="宋体" w:cs="宋体" w:hint="eastAsia"/>
                <w:b w:val="0"/>
                <w:bCs w:val="0"/>
                <w:sz w:val="24"/>
                <w:szCs w:val="24"/>
              </w:rPr>
            </w:pPr>
            <w:r>
              <w:rPr>
                <w:rFonts w:ascii="宋体" w:eastAsia="宋体" w:hAnsi="宋体" w:cs="宋体" w:hint="eastAsia"/>
                <w:b w:val="0"/>
                <w:bCs w:val="0"/>
                <w:sz w:val="24"/>
                <w:szCs w:val="24"/>
              </w:rPr>
              <w:t>1．了解“一五”计划实施的背景，知道“一五”计划的时间、目的、基本任务和主要成就，认识“一五”计划的完成对社会主义建设的重要意义。</w:t>
            </w:r>
            <w:r>
              <w:rPr>
                <w:rFonts w:ascii="宋体" w:eastAsia="宋体" w:hAnsi="宋体" w:cs="宋体" w:hint="eastAsia"/>
                <w:b/>
                <w:bCs/>
                <w:color w:val="FF0000"/>
                <w:sz w:val="24"/>
                <w:szCs w:val="24"/>
              </w:rPr>
              <w:t>(时空观念、历史解释)</w:t>
            </w:r>
            <w:r>
              <w:rPr>
                <w:rFonts w:ascii="宋体" w:eastAsia="宋体" w:hAnsi="宋体" w:cs="宋体" w:hint="eastAsia"/>
                <w:b w:val="0"/>
                <w:bCs w:val="0"/>
                <w:sz w:val="24"/>
                <w:szCs w:val="24"/>
              </w:rPr>
              <w:t>　</w:t>
            </w:r>
          </w:p>
          <w:p>
            <w:pPr>
              <w:pStyle w:val="PlainText0"/>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Ansi="宋体" w:cs="宋体" w:hint="eastAsia"/>
                <w:b w:val="0"/>
                <w:bCs w:val="0"/>
                <w:sz w:val="24"/>
                <w:szCs w:val="24"/>
              </w:rPr>
            </w:pPr>
            <w:r>
              <w:rPr>
                <w:rFonts w:ascii="宋体" w:eastAsia="宋体" w:hAnsi="宋体" w:cs="宋体" w:hint="eastAsia"/>
                <w:b w:val="0"/>
                <w:bCs w:val="0"/>
                <w:sz w:val="24"/>
                <w:szCs w:val="24"/>
              </w:rPr>
              <w:t>2．知道第一届全国人民代表大会召开的时间、主要内容及重要意义，理解《中华人民共和国宪法》的性质，知道人民代表大会制度是我国的根本政治制度，真正体现了人民的意志。</w:t>
            </w:r>
            <w:r>
              <w:rPr>
                <w:rFonts w:ascii="宋体" w:eastAsia="宋体" w:hAnsi="宋体" w:cs="宋体" w:hint="eastAsia"/>
                <w:b/>
                <w:bCs/>
                <w:color w:val="FF0000"/>
                <w:sz w:val="24"/>
                <w:szCs w:val="24"/>
              </w:rPr>
              <w:t>(唯物史观、时空观念、历史解释)　</w:t>
            </w:r>
          </w:p>
          <w:p>
            <w:pPr>
              <w:pStyle w:val="PlainText0"/>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Ansi="宋体" w:cs="宋体" w:hint="eastAsia"/>
                <w:b/>
                <w:bCs/>
                <w:sz w:val="28"/>
                <w:szCs w:val="28"/>
                <w:vertAlign w:val="baseline"/>
              </w:rPr>
            </w:pPr>
          </w:p>
        </w:tc>
      </w:tr>
    </w:tbl>
    <w:p>
      <w:pPr>
        <w:pStyle w:val="PlainText0"/>
        <w:spacing w:line="360" w:lineRule="auto"/>
        <w:rPr>
          <w:rFonts w:ascii="Times New Roman" w:hAnsi="Times New Roman" w:cs="Times New Roman"/>
          <w:sz w:val="30"/>
          <w:szCs w:val="30"/>
        </w:rPr>
      </w:pPr>
      <w:r>
        <w:rPr>
          <w:rFonts w:ascii="Times New Roman" w:eastAsia="黑体" w:hAnsi="Times New Roman" w:cs="Times New Roman"/>
          <w:sz w:val="30"/>
          <w:szCs w:val="30"/>
        </w:rPr>
        <w:t>【教学</w:t>
      </w:r>
      <w:r>
        <w:rPr>
          <w:rFonts w:ascii="Times New Roman" w:eastAsia="黑体" w:hAnsi="Times New Roman" w:cs="Times New Roman" w:hint="eastAsia"/>
          <w:sz w:val="30"/>
          <w:szCs w:val="30"/>
        </w:rPr>
        <w:t>重点</w:t>
      </w:r>
      <w:r>
        <w:rPr>
          <w:rFonts w:ascii="Times New Roman" w:eastAsia="黑体" w:hAnsi="Times New Roman" w:cs="Times New Roman" w:hint="eastAsia"/>
          <w:sz w:val="30"/>
          <w:szCs w:val="30"/>
          <w:lang w:eastAsia="zh-CN"/>
        </w:rPr>
        <w:t>、难点</w:t>
      </w:r>
      <w:r>
        <w:rPr>
          <w:rFonts w:ascii="Times New Roman" w:eastAsia="黑体" w:hAnsi="Times New Roman" w:cs="Times New Roman" w:hint="eastAsia"/>
          <w:sz w:val="30"/>
          <w:szCs w:val="30"/>
        </w:rPr>
        <w:t>】</w:t>
      </w:r>
    </w:p>
    <w:p>
      <w:pPr>
        <w:pStyle w:val="PlainText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Ansi="宋体" w:cs="宋体" w:hint="eastAsia"/>
          <w:b w:val="0"/>
          <w:bCs w:val="0"/>
          <w:sz w:val="24"/>
          <w:szCs w:val="24"/>
          <w:lang w:eastAsia="zh-CN"/>
        </w:rPr>
      </w:pPr>
      <w:r>
        <w:rPr>
          <w:rFonts w:ascii="宋体" w:eastAsia="宋体" w:hAnsi="宋体" w:cs="宋体" w:hint="eastAsia"/>
          <w:b w:val="0"/>
          <w:bCs w:val="0"/>
          <w:sz w:val="24"/>
          <w:szCs w:val="24"/>
          <w:lang w:eastAsia="zh-CN"/>
        </w:rPr>
        <w:t>教学重点:第一个五年计划实施的背景、主要成就、作用；人民代表大会制度的确立</w:t>
      </w:r>
    </w:p>
    <w:p>
      <w:pPr>
        <w:pStyle w:val="PlainText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Ansi="宋体" w:cs="宋体" w:hint="eastAsia"/>
          <w:b w:val="0"/>
          <w:bCs w:val="0"/>
          <w:sz w:val="24"/>
          <w:szCs w:val="24"/>
          <w:lang w:val="en-US" w:eastAsia="zh-CN"/>
        </w:rPr>
      </w:pPr>
      <w:r>
        <w:rPr>
          <w:rFonts w:ascii="宋体" w:eastAsia="宋体" w:hAnsi="宋体" w:cs="宋体" w:hint="eastAsia"/>
          <w:b w:val="0"/>
          <w:bCs w:val="0"/>
          <w:sz w:val="24"/>
          <w:szCs w:val="24"/>
          <w:lang w:eastAsia="zh-CN"/>
        </w:rPr>
        <w:t>教学难点:人民代表大会制度的确立；1954 年宪法的性质。</w:t>
      </w:r>
    </w:p>
    <w:p>
      <w:pPr>
        <w:pStyle w:val="PlainText0"/>
        <w:spacing w:line="360" w:lineRule="auto"/>
        <w:rPr>
          <w:rFonts w:ascii="Times New Roman" w:eastAsia="华文楷体" w:hAnsi="Times New Roman" w:cs="Times New Roman" w:hint="eastAsia"/>
          <w:sz w:val="30"/>
          <w:szCs w:val="30"/>
          <w:lang w:val="en-US" w:eastAsia="zh-CN"/>
        </w:rPr>
      </w:pPr>
      <w:r>
        <w:rPr>
          <w:rFonts w:ascii="Times New Roman" w:eastAsia="黑体" w:hAnsi="Times New Roman" w:cs="Times New Roman"/>
          <w:sz w:val="30"/>
          <w:szCs w:val="30"/>
        </w:rPr>
        <w:t>【教学</w:t>
      </w:r>
      <w:r>
        <w:rPr>
          <w:rFonts w:ascii="Times New Roman" w:eastAsia="黑体" w:hAnsi="Times New Roman" w:cs="Times New Roman" w:hint="eastAsia"/>
          <w:sz w:val="30"/>
          <w:szCs w:val="30"/>
          <w:lang w:eastAsia="zh-CN"/>
        </w:rPr>
        <w:t>过程</w:t>
      </w:r>
      <w:r>
        <w:rPr>
          <w:rFonts w:ascii="Times New Roman" w:eastAsia="黑体" w:hAnsi="Times New Roman" w:cs="Times New Roman"/>
          <w:sz w:val="30"/>
          <w:szCs w:val="30"/>
        </w:rPr>
        <w:t>】</w:t>
      </w:r>
    </w:p>
    <w:p>
      <w:pPr>
        <w:pStyle w:val="PlainText0"/>
        <w:spacing w:line="360" w:lineRule="auto"/>
        <w:ind w:firstLine="560" w:firstLineChars="200"/>
        <w:rPr>
          <w:rFonts w:hAnsi="宋体" w:cs="宋体" w:hint="eastAsia"/>
          <w:b/>
          <w:bCs/>
          <w:sz w:val="28"/>
          <w:szCs w:val="28"/>
        </w:rPr>
      </w:pPr>
      <w:r>
        <w:rPr>
          <w:rFonts w:ascii="宋体" w:eastAsia="宋体" w:hAnsi="宋体" w:cs="宋体" w:hint="eastAsia"/>
          <w:b/>
          <w:bCs/>
          <w:sz w:val="28"/>
          <w:szCs w:val="28"/>
        </w:rPr>
        <w:t>一、导入新课</w:t>
      </w:r>
    </w:p>
    <w:p>
      <w:pPr>
        <w:pStyle w:val="PlainText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Ansi="宋体" w:cs="宋体" w:hint="eastAsia"/>
          <w:b w:val="0"/>
          <w:bCs w:val="0"/>
          <w:sz w:val="24"/>
          <w:szCs w:val="24"/>
        </w:rPr>
      </w:pPr>
      <w:r>
        <w:rPr>
          <w:rFonts w:ascii="宋体" w:eastAsia="宋体" w:hAnsi="宋体" w:cs="宋体" w:hint="eastAsia"/>
          <w:b w:val="0"/>
          <w:bCs w:val="0"/>
          <w:sz w:val="24"/>
          <w:szCs w:val="24"/>
        </w:rPr>
        <w:t>《水调歌头·游泳》是毛主席1956年在武汉畅游长江时的即兴之作。 其中“一桥飞架南北，天堑变通途”寥寥数字，不仅写出了大桥兴建的飞快速度和即将见到大桥凌空的雄伟形象，而且写出了一桥贯通大江南北的历史意义。1957年武汉长江大桥通车，结束了渡轮摆渡的历史。你知道现在长江上有多少座桥吗？仅武汉就有十几座长江大桥。现在的中国已经建立了独立的工业体系，成为世界上的制造大国，但是中国的工业化是怎样起步的呢？今天我们就来学习第4课《新中国工业化的起步和人民代表大会制度的确立》。</w:t>
      </w:r>
    </w:p>
    <w:p>
      <w:pPr>
        <w:pStyle w:val="PlainText0"/>
        <w:spacing w:line="360" w:lineRule="auto"/>
        <w:ind w:firstLine="560" w:firstLineChars="200"/>
        <w:rPr>
          <w:rFonts w:hAnsi="宋体" w:cs="宋体" w:hint="eastAsia"/>
          <w:b/>
          <w:bCs/>
          <w:sz w:val="28"/>
          <w:szCs w:val="28"/>
        </w:rPr>
      </w:pPr>
      <w:r>
        <w:rPr>
          <w:rFonts w:ascii="宋体" w:eastAsia="宋体" w:hAnsi="宋体" w:cs="宋体" w:hint="eastAsia"/>
          <w:b/>
          <w:bCs/>
          <w:sz w:val="28"/>
          <w:szCs w:val="28"/>
        </w:rPr>
        <w:t>二、探究新知</w:t>
      </w:r>
    </w:p>
    <w:p>
      <w:pPr>
        <w:pStyle w:val="Normal0"/>
        <w:keepNext w:val="0"/>
        <w:keepLines w:val="0"/>
        <w:pageBreakBefore w:val="0"/>
        <w:widowControl/>
        <w:kinsoku/>
        <w:wordWrap/>
        <w:overflowPunct/>
        <w:topLinePunct w:val="0"/>
        <w:autoSpaceDE/>
        <w:autoSpaceDN/>
        <w:bidi w:val="0"/>
        <w:adjustRightInd/>
        <w:snapToGrid/>
        <w:spacing w:line="360" w:lineRule="auto"/>
        <w:ind w:right="0" w:rightChars="0"/>
        <w:jc w:val="left"/>
        <w:rPr>
          <w:rFonts w:ascii="宋体" w:eastAsia="宋体" w:hAnsi="宋体" w:cs="宋体" w:hint="eastAsia"/>
          <w:b/>
          <w:bCs/>
          <w:color w:val="FF0000"/>
          <w:sz w:val="24"/>
          <w:szCs w:val="24"/>
        </w:rPr>
      </w:pPr>
      <w:r>
        <w:rPr>
          <w:rFonts w:ascii="宋体" w:eastAsia="宋体" w:hAnsi="宋体" w:cs="宋体" w:hint="eastAsia"/>
          <w:b/>
          <w:bCs/>
          <w:color w:val="FF0000"/>
          <w:kern w:val="2"/>
          <w:sz w:val="24"/>
          <w:szCs w:val="24"/>
          <w:lang w:val="en-US" w:eastAsia="zh-CN" w:bidi="ar-SA"/>
        </w:rPr>
        <w:t xml:space="preserve">目标导学一：第一个五年计划 </w:t>
      </w:r>
    </w:p>
    <w:p>
      <w:pPr>
        <w:pStyle w:val="PlainText0"/>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Ansi="宋体" w:cs="宋体" w:hint="eastAsia"/>
          <w:b/>
          <w:bCs/>
          <w:kern w:val="2"/>
          <w:sz w:val="24"/>
          <w:szCs w:val="24"/>
          <w:lang w:val="en-US" w:eastAsia="zh-CN" w:bidi="ar-SA"/>
        </w:rPr>
        <w:sectPr>
          <w:pgSz w:w="11906" w:h="16838"/>
          <w:pgMar w:top="1417" w:right="1077" w:bottom="1417" w:left="1077" w:header="850" w:footer="992" w:gutter="0"/>
          <w:pgNumType w:start="7"/>
          <w:cols w:num="1" w:space="425"/>
          <w:docGrid w:type="lines" w:linePitch="318" w:charSpace="409"/>
        </w:sectPr>
      </w:pPr>
      <w:r>
        <w:rPr>
          <w:rFonts w:hAnsi="宋体" w:cs="宋体" w:hint="eastAsia"/>
          <w:b/>
          <w:bCs/>
          <w:kern w:val="2"/>
          <w:sz w:val="24"/>
          <w:szCs w:val="24"/>
          <w:lang w:val="en-US" w:eastAsia="zh-CN" w:bidi="ar-SA"/>
        </w:rPr>
        <w:t>材料一：中华人民共和国初期严峻的经济形势</w:t>
      </w:r>
    </w:p>
    <w:p>
      <w:pPr>
        <w:pStyle w:val="PlainText0"/>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Ansi="宋体" w:cs="宋体" w:hint="eastAsia"/>
          <w:b/>
          <w:bCs/>
          <w:kern w:val="2"/>
          <w:sz w:val="24"/>
          <w:szCs w:val="24"/>
          <w:lang w:val="en-US" w:eastAsia="zh-CN" w:bidi="ar-SA"/>
        </w:rPr>
      </w:pPr>
      <w:r>
        <w:drawing>
          <wp:inline distT="0" distB="0" distL="114300" distR="114300">
            <wp:extent cx="5092065" cy="1040765"/>
            <wp:effectExtent l="0" t="0" r="13335" b="1079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xmlns:r="http://schemas.openxmlformats.org/officeDocument/2006/relationships" r:embed="rId9"/>
                    <a:stretch>
                      <a:fillRect/>
                    </a:stretch>
                  </pic:blipFill>
                  <pic:spPr>
                    <a:xfrm>
                      <a:off x="0" y="0"/>
                      <a:ext cx="5092065" cy="1040765"/>
                    </a:xfrm>
                    <a:prstGeom prst="rect">
                      <a:avLst/>
                    </a:prstGeom>
                  </pic:spPr>
                </pic:pic>
              </a:graphicData>
            </a:graphic>
          </wp:inline>
        </w:drawing>
      </w:r>
    </w:p>
    <w:p>
      <w:pPr>
        <w:pStyle w:val="PlainText0"/>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Ansi="宋体" w:cs="宋体" w:hint="eastAsia"/>
          <w:b/>
          <w:bCs/>
          <w:kern w:val="2"/>
          <w:sz w:val="24"/>
          <w:szCs w:val="24"/>
          <w:lang w:val="en-US" w:eastAsia="zh-CN" w:bidi="ar-SA"/>
        </w:rPr>
      </w:pPr>
      <w:r>
        <w:rPr>
          <w:rFonts w:hAnsi="宋体" w:cs="宋体" w:hint="eastAsia"/>
          <w:b/>
          <w:bCs/>
          <w:kern w:val="2"/>
          <w:sz w:val="24"/>
          <w:szCs w:val="24"/>
          <w:lang w:val="en-US" w:eastAsia="zh-CN" w:bidi="ar-SA"/>
        </w:rPr>
        <w:t>材料二：国民党退往台湾时掠走的财富</w:t>
      </w:r>
    </w:p>
    <w:p>
      <w:pPr>
        <w:pStyle w:val="PlainText0"/>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Ansi="宋体" w:cs="宋体" w:hint="eastAsia"/>
          <w:b/>
          <w:bCs/>
          <w:kern w:val="2"/>
          <w:sz w:val="24"/>
          <w:szCs w:val="24"/>
          <w:lang w:val="en-US" w:eastAsia="zh-CN" w:bidi="ar-SA"/>
        </w:rPr>
      </w:pPr>
      <w:r>
        <w:drawing>
          <wp:inline distT="0" distB="0" distL="114300" distR="114300">
            <wp:extent cx="4006850" cy="1082040"/>
            <wp:effectExtent l="0" t="0" r="1270" b="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xmlns:r="http://schemas.openxmlformats.org/officeDocument/2006/relationships" r:embed="rId10"/>
                    <a:stretch>
                      <a:fillRect/>
                    </a:stretch>
                  </pic:blipFill>
                  <pic:spPr>
                    <a:xfrm>
                      <a:off x="0" y="0"/>
                      <a:ext cx="4006850" cy="1082040"/>
                    </a:xfrm>
                    <a:prstGeom prst="rect">
                      <a:avLst/>
                    </a:prstGeom>
                  </pic:spPr>
                </pic:pic>
              </a:graphicData>
            </a:graphic>
          </wp:inline>
        </w:drawing>
      </w:r>
    </w:p>
    <w:p>
      <w:pPr>
        <w:pStyle w:val="PlainText0"/>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Ansi="宋体" w:cs="宋体" w:hint="eastAsia"/>
          <w:b w:val="0"/>
          <w:bCs w:val="0"/>
          <w:kern w:val="2"/>
          <w:sz w:val="24"/>
          <w:szCs w:val="24"/>
          <w:lang w:val="en-US" w:eastAsia="zh-CN" w:bidi="ar-SA"/>
        </w:rPr>
      </w:pPr>
      <w:r>
        <w:rPr>
          <w:rFonts w:hAnsi="宋体" w:cs="宋体" w:hint="eastAsia"/>
          <w:b/>
          <w:bCs/>
          <w:kern w:val="2"/>
          <w:sz w:val="24"/>
          <w:szCs w:val="24"/>
          <w:lang w:val="en-US" w:eastAsia="zh-CN" w:bidi="ar-SA"/>
        </w:rPr>
        <w:t>合作探究：</w:t>
      </w:r>
      <w:r>
        <w:rPr>
          <w:rFonts w:hAnsi="宋体" w:cs="宋体" w:hint="eastAsia"/>
          <w:b w:val="0"/>
          <w:bCs w:val="0"/>
          <w:kern w:val="2"/>
          <w:sz w:val="24"/>
          <w:szCs w:val="24"/>
          <w:lang w:val="en-US" w:eastAsia="zh-CN" w:bidi="ar-SA"/>
        </w:rPr>
        <w:t>1.以上图表说明了什么问题?</w:t>
      </w:r>
    </w:p>
    <w:p>
      <w:pPr>
        <w:pStyle w:val="PlainText0"/>
        <w:spacing w:line="360" w:lineRule="auto"/>
        <w:rPr>
          <w:rFonts w:hAnsi="宋体" w:cs="宋体" w:hint="eastAsia"/>
          <w:b w:val="0"/>
          <w:bCs w:val="0"/>
          <w:sz w:val="24"/>
          <w:szCs w:val="24"/>
          <w:lang w:val="en-US" w:eastAsia="zh-CN"/>
        </w:rPr>
      </w:pPr>
      <w:r>
        <w:rPr>
          <w:rFonts w:hAnsi="宋体" w:cs="宋体" w:hint="eastAsia"/>
          <w:b/>
          <w:bCs/>
          <w:kern w:val="2"/>
          <w:sz w:val="24"/>
          <w:szCs w:val="24"/>
          <w:lang w:val="en-US" w:eastAsia="zh-CN" w:bidi="ar-SA"/>
        </w:rPr>
        <w:t>教师点拨：</w:t>
      </w:r>
      <w:r>
        <w:rPr>
          <w:rFonts w:hAnsi="宋体" w:cs="宋体" w:hint="eastAsia"/>
          <w:b w:val="0"/>
          <w:bCs w:val="0"/>
          <w:kern w:val="2"/>
          <w:sz w:val="24"/>
          <w:szCs w:val="24"/>
          <w:lang w:val="en-US" w:eastAsia="zh-CN" w:bidi="ar-SA"/>
        </w:rPr>
        <w:t>建国之初，工农业生产遭到破坏，物资紧缺，经济处于崩溃的边缘</w:t>
      </w:r>
      <w:r>
        <w:rPr>
          <w:rFonts w:ascii="宋体" w:eastAsia="宋体" w:hAnsi="宋体" w:cs="宋体" w:hint="eastAsia"/>
          <w:b w:val="0"/>
          <w:bCs w:val="0"/>
          <w:sz w:val="24"/>
          <w:szCs w:val="24"/>
        </w:rPr>
        <w:t>。</w:t>
      </w:r>
    </w:p>
    <w:p>
      <w:pPr>
        <w:pStyle w:val="PlainText0"/>
        <w:spacing w:line="360" w:lineRule="auto"/>
        <w:rPr>
          <w:rFonts w:hAnsi="宋体" w:cs="宋体" w:hint="eastAsia"/>
          <w:b/>
          <w:bCs/>
          <w:kern w:val="2"/>
          <w:sz w:val="24"/>
          <w:szCs w:val="24"/>
          <w:lang w:val="en-US" w:eastAsia="zh-CN" w:bidi="ar-SA"/>
        </w:rPr>
      </w:pPr>
      <w:r>
        <w:rPr>
          <w:rFonts w:hAnsi="宋体" w:cs="宋体" w:hint="eastAsia"/>
          <w:b/>
          <w:bCs/>
          <w:kern w:val="2"/>
          <w:sz w:val="24"/>
          <w:szCs w:val="24"/>
          <w:lang w:val="en-US" w:eastAsia="zh-CN" w:bidi="ar-SA"/>
        </w:rPr>
        <w:t>材料一：1952 年主要产品产量简表</w:t>
      </w:r>
    </w:p>
    <w:p>
      <w:pPr>
        <w:pStyle w:val="PlainText0"/>
        <w:spacing w:line="360" w:lineRule="auto"/>
      </w:pPr>
      <w:r>
        <w:drawing>
          <wp:inline distT="0" distB="0" distL="114300" distR="114300">
            <wp:extent cx="4759960" cy="1813560"/>
            <wp:effectExtent l="0" t="0" r="10160" b="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xmlns:r="http://schemas.openxmlformats.org/officeDocument/2006/relationships" r:embed="rId11"/>
                    <a:stretch>
                      <a:fillRect/>
                    </a:stretch>
                  </pic:blipFill>
                  <pic:spPr>
                    <a:xfrm>
                      <a:off x="0" y="0"/>
                      <a:ext cx="4759960" cy="1813560"/>
                    </a:xfrm>
                    <a:prstGeom prst="rect">
                      <a:avLst/>
                    </a:prstGeom>
                  </pic:spPr>
                </pic:pic>
              </a:graphicData>
            </a:graphic>
          </wp:inline>
        </w:drawing>
      </w:r>
    </w:p>
    <w:p>
      <w:pPr>
        <w:pStyle w:val="PlainText0"/>
        <w:spacing w:line="360" w:lineRule="auto"/>
        <w:rPr>
          <w:rFonts w:hint="eastAsia"/>
          <w:lang w:val="en-US" w:eastAsia="zh-CN"/>
        </w:rPr>
      </w:pPr>
      <w:r>
        <w:rPr>
          <w:rFonts w:hint="eastAsia"/>
          <w:lang w:val="en-US" w:eastAsia="zh-CN"/>
        </w:rPr>
        <w:t>材料二：中国与印度、美国的钢产量和发电量的比较</w:t>
      </w:r>
    </w:p>
    <w:p>
      <w:pPr>
        <w:pStyle w:val="PlainText0"/>
        <w:spacing w:line="360" w:lineRule="auto"/>
        <w:rPr>
          <w:rFonts w:hint="eastAsia"/>
          <w:lang w:val="en-US" w:eastAsia="zh-CN"/>
        </w:rPr>
      </w:pPr>
      <w:r>
        <w:drawing>
          <wp:inline distT="0" distB="0" distL="114300" distR="114300">
            <wp:extent cx="4655820" cy="995045"/>
            <wp:effectExtent l="0" t="0" r="7620" b="1079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xmlns:r="http://schemas.openxmlformats.org/officeDocument/2006/relationships" r:embed="rId12"/>
                    <a:stretch>
                      <a:fillRect/>
                    </a:stretch>
                  </pic:blipFill>
                  <pic:spPr>
                    <a:xfrm>
                      <a:off x="0" y="0"/>
                      <a:ext cx="4655820" cy="995045"/>
                    </a:xfrm>
                    <a:prstGeom prst="rect">
                      <a:avLst/>
                    </a:prstGeom>
                  </pic:spPr>
                </pic:pic>
              </a:graphicData>
            </a:graphic>
          </wp:inline>
        </w:drawing>
      </w:r>
    </w:p>
    <w:p>
      <w:pPr>
        <w:pStyle w:val="PlainText0"/>
        <w:spacing w:line="360" w:lineRule="auto"/>
        <w:rPr>
          <w:rFonts w:hAnsi="宋体" w:cs="宋体" w:hint="eastAsia"/>
          <w:b w:val="0"/>
          <w:bCs w:val="0"/>
          <w:sz w:val="24"/>
          <w:szCs w:val="24"/>
          <w:lang w:val="en-US" w:eastAsia="zh-CN"/>
        </w:rPr>
      </w:pPr>
      <w:r>
        <w:rPr>
          <w:rFonts w:hAnsi="宋体" w:cs="宋体" w:hint="eastAsia"/>
          <w:b/>
          <w:bCs/>
          <w:kern w:val="2"/>
          <w:sz w:val="24"/>
          <w:szCs w:val="24"/>
          <w:lang w:val="en-US" w:eastAsia="zh-CN" w:bidi="ar-SA"/>
        </w:rPr>
        <w:t>合作探究：</w:t>
      </w:r>
      <w:r>
        <w:rPr>
          <w:rFonts w:ascii="宋体" w:eastAsia="宋体" w:hAnsi="宋体" w:cs="宋体" w:hint="eastAsia"/>
          <w:b w:val="0"/>
          <w:bCs w:val="0"/>
          <w:sz w:val="24"/>
          <w:szCs w:val="24"/>
          <w:lang w:val="en-US" w:eastAsia="zh-CN"/>
        </w:rPr>
        <w:t>2.上述两则材料分别说明了什么问题？</w:t>
      </w:r>
    </w:p>
    <w:p>
      <w:pPr>
        <w:pStyle w:val="PlainText0"/>
        <w:spacing w:line="360" w:lineRule="auto"/>
        <w:rPr>
          <w:rFonts w:hAnsi="宋体" w:cs="宋体" w:hint="eastAsia"/>
          <w:b w:val="0"/>
          <w:bCs w:val="0"/>
          <w:sz w:val="24"/>
          <w:szCs w:val="24"/>
        </w:rPr>
      </w:pPr>
      <w:r>
        <w:rPr>
          <w:rFonts w:hAnsi="宋体" w:cs="宋体" w:hint="eastAsia"/>
          <w:b/>
          <w:bCs/>
          <w:kern w:val="2"/>
          <w:sz w:val="24"/>
          <w:szCs w:val="24"/>
          <w:lang w:val="en-US" w:eastAsia="zh-CN" w:bidi="ar-SA"/>
        </w:rPr>
        <w:t>教师点拨</w:t>
      </w:r>
      <w:r>
        <w:rPr>
          <w:rFonts w:ascii="宋体" w:eastAsia="宋体" w:hAnsi="宋体" w:cs="宋体" w:hint="eastAsia"/>
          <w:b/>
          <w:bCs/>
          <w:kern w:val="2"/>
          <w:sz w:val="24"/>
          <w:szCs w:val="24"/>
          <w:lang w:val="en-US" w:eastAsia="zh-CN" w:bidi="ar-SA"/>
        </w:rPr>
        <w:t>：</w:t>
      </w:r>
      <w:r>
        <w:rPr>
          <w:rFonts w:ascii="宋体" w:eastAsia="宋体" w:hAnsi="宋体" w:cs="宋体" w:hint="eastAsia"/>
          <w:b w:val="0"/>
          <w:bCs w:val="0"/>
          <w:sz w:val="24"/>
          <w:szCs w:val="24"/>
        </w:rPr>
        <w:t>新中国成立之后，经过三年的经济恢复，国民经济得到根本好转，工业生产已经超过历史最高水平。但我国工业水平很低，许多重要工业产品的人均拥有量远远低于发达国家，甚至不如印度。</w:t>
      </w:r>
    </w:p>
    <w:p>
      <w:pPr>
        <w:pStyle w:val="PlainText0"/>
        <w:spacing w:line="360" w:lineRule="auto"/>
        <w:rPr>
          <w:rFonts w:hAnsi="宋体" w:cs="宋体" w:hint="eastAsia"/>
          <w:b w:val="0"/>
          <w:bCs w:val="0"/>
          <w:sz w:val="24"/>
          <w:szCs w:val="24"/>
          <w:lang w:val="en-US" w:eastAsia="zh-CN"/>
        </w:rPr>
      </w:pPr>
      <w:r>
        <w:rPr>
          <w:rFonts w:hAnsi="宋体" w:cs="宋体" w:hint="eastAsia"/>
          <w:b/>
          <w:bCs/>
          <w:kern w:val="2"/>
          <w:sz w:val="24"/>
          <w:szCs w:val="24"/>
          <w:lang w:val="en-US" w:eastAsia="zh-CN" w:bidi="ar-SA"/>
        </w:rPr>
        <w:t>合作探究：</w:t>
      </w:r>
      <w:r>
        <w:rPr>
          <w:rFonts w:hAnsi="宋体" w:cs="宋体" w:hint="eastAsia"/>
          <w:b w:val="0"/>
          <w:bCs w:val="0"/>
          <w:kern w:val="2"/>
          <w:sz w:val="24"/>
          <w:szCs w:val="24"/>
          <w:lang w:val="en-US" w:eastAsia="zh-CN" w:bidi="ar-SA"/>
        </w:rPr>
        <w:t>3.为了有计划地发展工业，我国政府编制了五年计划，请从课文中找出第一个五年计划的时间和基本任务。</w:t>
      </w:r>
    </w:p>
    <w:p>
      <w:pPr>
        <w:pStyle w:val="PlainText0"/>
        <w:spacing w:line="360" w:lineRule="auto"/>
        <w:rPr>
          <w:rFonts w:hAnsi="宋体" w:cs="宋体" w:hint="eastAsia"/>
          <w:b w:val="0"/>
          <w:bCs w:val="0"/>
          <w:sz w:val="24"/>
          <w:szCs w:val="24"/>
          <w:lang w:val="en-US" w:eastAsia="zh-CN"/>
        </w:rPr>
        <w:sectPr>
          <w:type w:val="nextPage"/>
          <w:pgSz w:w="11906" w:h="16838"/>
          <w:pgMar w:top="1417" w:right="1077" w:bottom="1417" w:left="1077" w:header="850" w:footer="992" w:gutter="0"/>
          <w:pgNumType w:start="8"/>
          <w:cols w:num="1" w:space="425"/>
          <w:titlePg w:val="0"/>
          <w:docGrid w:type="lines" w:linePitch="318" w:charSpace="409"/>
        </w:sectPr>
      </w:pPr>
      <w:r>
        <w:rPr>
          <w:rFonts w:hAnsi="宋体" w:cs="宋体" w:hint="eastAsia"/>
          <w:b/>
          <w:bCs/>
          <w:kern w:val="2"/>
          <w:sz w:val="24"/>
          <w:szCs w:val="24"/>
          <w:lang w:val="en-US" w:eastAsia="zh-CN" w:bidi="ar-SA"/>
        </w:rPr>
        <w:t>教师点拨：</w:t>
      </w:r>
      <w:r>
        <w:rPr>
          <w:rFonts w:ascii="宋体" w:eastAsia="宋体" w:hAnsi="宋体" w:cs="宋体" w:hint="eastAsia"/>
          <w:b w:val="0"/>
          <w:bCs w:val="0"/>
          <w:sz w:val="24"/>
          <w:szCs w:val="24"/>
          <w:lang w:val="en-US" w:eastAsia="zh-CN"/>
        </w:rPr>
        <w:t>时间：1953-1957</w:t>
      </w:r>
    </w:p>
    <w:p>
      <w:pPr>
        <w:pStyle w:val="PlainText0"/>
        <w:spacing w:line="360" w:lineRule="auto"/>
        <w:rPr>
          <w:rFonts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 xml:space="preserve"> 年底。基本任务：集中主要力量发展重工业，建立国家工业化和国防现代化的初步基础；相应地发展交通运输业、轻工业、农业和商业；相应地培养建设人才；等等。</w:t>
      </w:r>
    </w:p>
    <w:p>
      <w:pPr>
        <w:pStyle w:val="PlainText0"/>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Ansi="宋体" w:cs="宋体" w:hint="eastAsia"/>
          <w:b w:val="0"/>
          <w:bCs w:val="0"/>
          <w:sz w:val="24"/>
          <w:szCs w:val="24"/>
          <w:lang w:val="en-US" w:eastAsia="zh-CN"/>
        </w:rPr>
      </w:pPr>
      <w:r>
        <w:rPr>
          <w:rFonts w:hAnsi="宋体" w:cs="宋体" w:hint="eastAsia"/>
          <w:b/>
          <w:bCs/>
          <w:kern w:val="2"/>
          <w:sz w:val="24"/>
          <w:szCs w:val="24"/>
          <w:lang w:val="en-US" w:eastAsia="zh-CN" w:bidi="ar-SA"/>
        </w:rPr>
        <w:t>合作探究：</w:t>
      </w:r>
      <w:r>
        <w:rPr>
          <w:rFonts w:ascii="宋体" w:eastAsia="宋体" w:hAnsi="宋体" w:cs="宋体" w:hint="eastAsia"/>
          <w:b w:val="0"/>
          <w:bCs w:val="0"/>
          <w:sz w:val="24"/>
          <w:szCs w:val="24"/>
          <w:lang w:val="en-US" w:eastAsia="zh-CN"/>
        </w:rPr>
        <w:t>4.中华人民共和国实施的第一个五年计划取得了哪些成就？</w:t>
      </w:r>
    </w:p>
    <w:p>
      <w:pPr>
        <w:pStyle w:val="PlainText0"/>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Ansi="宋体" w:cs="宋体" w:hint="eastAsia"/>
          <w:kern w:val="2"/>
          <w:sz w:val="24"/>
          <w:szCs w:val="24"/>
          <w:lang w:val="en-US" w:eastAsia="zh-CN" w:bidi="ar-SA"/>
        </w:rPr>
      </w:pPr>
      <w:r>
        <w:rPr>
          <w:rFonts w:hAnsi="宋体" w:cs="宋体" w:hint="eastAsia"/>
          <w:b/>
          <w:bCs/>
          <w:kern w:val="2"/>
          <w:sz w:val="24"/>
          <w:szCs w:val="24"/>
          <w:lang w:val="en-US" w:eastAsia="zh-CN" w:bidi="ar-SA"/>
        </w:rPr>
        <w:t>教师点拨</w:t>
      </w:r>
      <w:r>
        <w:rPr>
          <w:rFonts w:ascii="宋体" w:eastAsia="宋体" w:hAnsi="宋体" w:cs="宋体" w:hint="eastAsia"/>
          <w:b/>
          <w:bCs/>
          <w:kern w:val="2"/>
          <w:sz w:val="24"/>
          <w:szCs w:val="24"/>
          <w:lang w:val="en-US" w:eastAsia="zh-CN" w:bidi="ar-SA"/>
        </w:rPr>
        <w:t>：</w:t>
      </w:r>
      <w:r>
        <w:rPr>
          <w:rFonts w:ascii="宋体" w:eastAsia="宋体" w:hAnsi="宋体" w:cs="宋体" w:hint="eastAsia"/>
          <w:b w:val="0"/>
          <w:bCs w:val="0"/>
          <w:sz w:val="24"/>
          <w:szCs w:val="24"/>
          <w:lang w:val="en-US" w:eastAsia="zh-CN"/>
        </w:rPr>
        <w:t xml:space="preserve">鞍山钢铁公司无缝钢管厂等三大工程、长春第一汽车制造厂、沈阳第一机床厂和飞机制造厂等建成投产。新建宝成、鹰厦等铁路 30余条；川藏、青藏、新藏公路相继通车；武汉长江大桥建成。 </w:t>
      </w:r>
    </w:p>
    <w:p>
      <w:pPr>
        <w:pStyle w:val="PlainText0"/>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Ansi="宋体" w:cs="宋体" w:hint="eastAsia"/>
          <w:b w:val="0"/>
          <w:bCs w:val="0"/>
          <w:sz w:val="24"/>
          <w:szCs w:val="24"/>
          <w:lang w:val="en-US" w:eastAsia="zh-CN"/>
        </w:rPr>
      </w:pPr>
      <w:r>
        <w:rPr>
          <w:rFonts w:hAnsi="宋体" w:cs="宋体" w:hint="eastAsia"/>
          <w:b/>
          <w:bCs/>
          <w:kern w:val="2"/>
          <w:sz w:val="24"/>
          <w:szCs w:val="24"/>
          <w:lang w:val="en-US" w:eastAsia="zh-CN" w:bidi="ar-SA"/>
        </w:rPr>
        <w:t>合作探究：</w:t>
      </w:r>
      <w:r>
        <w:rPr>
          <w:rFonts w:ascii="宋体" w:eastAsia="宋体" w:hAnsi="宋体" w:cs="宋体" w:hint="eastAsia"/>
          <w:b w:val="0"/>
          <w:bCs w:val="0"/>
          <w:sz w:val="24"/>
          <w:szCs w:val="24"/>
          <w:lang w:val="en-US" w:eastAsia="zh-CN"/>
        </w:rPr>
        <w:t>5.“一五计划”的完成有何影响？</w:t>
      </w:r>
    </w:p>
    <w:p>
      <w:pPr>
        <w:pStyle w:val="PlainText0"/>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Ansi="宋体" w:cs="宋体" w:hint="eastAsia"/>
          <w:b w:val="0"/>
          <w:bCs w:val="0"/>
          <w:sz w:val="24"/>
          <w:szCs w:val="24"/>
          <w:lang w:val="en-US" w:eastAsia="zh-CN"/>
        </w:rPr>
      </w:pPr>
      <w:r>
        <w:rPr>
          <w:rFonts w:hAnsi="宋体" w:cs="宋体" w:hint="eastAsia"/>
          <w:b/>
          <w:bCs/>
          <w:kern w:val="2"/>
          <w:sz w:val="24"/>
          <w:szCs w:val="24"/>
          <w:lang w:val="en-US" w:eastAsia="zh-CN" w:bidi="ar-SA"/>
        </w:rPr>
        <w:t>教师点拨</w:t>
      </w:r>
      <w:r>
        <w:rPr>
          <w:rFonts w:hAnsi="宋体" w:cs="宋体" w:hint="eastAsia"/>
          <w:kern w:val="2"/>
          <w:sz w:val="24"/>
          <w:szCs w:val="24"/>
          <w:lang w:val="en-US" w:eastAsia="zh-CN" w:bidi="ar-SA"/>
        </w:rPr>
        <w:t>：</w:t>
      </w:r>
      <w:r>
        <w:rPr>
          <w:rFonts w:ascii="宋体" w:eastAsia="宋体" w:hAnsi="宋体" w:cs="宋体" w:hint="eastAsia"/>
          <w:b w:val="0"/>
          <w:bCs w:val="0"/>
          <w:sz w:val="24"/>
          <w:szCs w:val="24"/>
          <w:lang w:val="en-US" w:eastAsia="zh-CN"/>
        </w:rPr>
        <w:t xml:space="preserve">我国开始改变工业落后的面貌，向社会主义工业化迈进。 </w:t>
      </w:r>
    </w:p>
    <w:p>
      <w:pPr>
        <w:pStyle w:val="PlainText0"/>
        <w:spacing w:line="360" w:lineRule="auto"/>
        <w:rPr>
          <w:rFonts w:hAnsi="宋体" w:cs="宋体" w:hint="eastAsia"/>
          <w:b w:val="0"/>
          <w:bCs w:val="0"/>
          <w:sz w:val="24"/>
          <w:szCs w:val="24"/>
        </w:rPr>
      </w:pPr>
      <w:r>
        <w:rPr>
          <w:rFonts w:hAnsi="宋体" w:cs="宋体" w:hint="eastAsia"/>
          <w:b/>
          <w:bCs/>
          <w:kern w:val="2"/>
          <w:sz w:val="24"/>
          <w:szCs w:val="24"/>
          <w:lang w:val="en-US" w:eastAsia="zh-CN" w:bidi="ar-SA"/>
        </w:rPr>
        <w:t>合作探究：</w:t>
      </w:r>
      <w:r>
        <w:rPr>
          <w:rFonts w:ascii="宋体" w:eastAsia="宋体" w:hAnsi="宋体" w:cs="宋体" w:hint="eastAsia"/>
          <w:b w:val="0"/>
          <w:bCs w:val="0"/>
          <w:sz w:val="24"/>
          <w:szCs w:val="24"/>
        </w:rPr>
        <w:t>6.新中国的工业化在很短时间内就取得了重大突破，这背后的原因有哪些？</w:t>
      </w:r>
    </w:p>
    <w:p>
      <w:pPr>
        <w:pStyle w:val="PlainText0"/>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s="宋体" w:hint="eastAsia"/>
          <w:b w:val="0"/>
          <w:bCs w:val="0"/>
          <w:sz w:val="24"/>
          <w:szCs w:val="24"/>
          <w:lang w:val="en-US" w:eastAsia="zh-CN"/>
        </w:rPr>
      </w:pPr>
      <w:r>
        <w:rPr>
          <w:rFonts w:hAnsi="宋体" w:cs="宋体" w:hint="eastAsia"/>
          <w:b/>
          <w:bCs/>
          <w:kern w:val="2"/>
          <w:sz w:val="24"/>
          <w:szCs w:val="24"/>
          <w:lang w:val="en-US" w:eastAsia="zh-CN" w:bidi="ar-SA"/>
        </w:rPr>
        <w:t>教师点拨：</w:t>
      </w:r>
      <w:r>
        <w:rPr>
          <w:rFonts w:ascii="宋体" w:eastAsia="宋体" w:hAnsi="宋体" w:cs="宋体" w:hint="eastAsia"/>
          <w:b w:val="0"/>
          <w:bCs w:val="0"/>
          <w:sz w:val="24"/>
          <w:szCs w:val="24"/>
        </w:rPr>
        <w:t>苏联的支持和帮助；中共的正确领导；人民群众的辛勤付出等。</w:t>
      </w:r>
    </w:p>
    <w:p>
      <w:pPr>
        <w:pStyle w:val="NormalWeb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eastAsia"/>
          <w:b/>
          <w:bCs/>
          <w:color w:val="FF0000"/>
          <w:kern w:val="2"/>
          <w:lang w:val="en-US" w:eastAsia="zh-CN" w:bidi="ar-SA"/>
        </w:rPr>
      </w:pPr>
      <w:r>
        <w:rPr>
          <w:rFonts w:ascii="宋体" w:eastAsia="宋体" w:hAnsi="宋体" w:cs="宋体" w:hint="eastAsia"/>
          <w:b/>
          <w:bCs/>
          <w:color w:val="FF0000"/>
          <w:kern w:val="2"/>
          <w:sz w:val="24"/>
          <w:szCs w:val="24"/>
          <w:lang w:val="en-US" w:eastAsia="zh-CN" w:bidi="ar-SA"/>
        </w:rPr>
        <w:t>目标导学二：人民代表大会制度的确立</w:t>
      </w:r>
    </w:p>
    <w:p>
      <w:pPr>
        <w:pStyle w:val="PlainText0"/>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Ansi="宋体" w:cs="宋体" w:hint="eastAsia"/>
          <w:b w:val="0"/>
          <w:bCs w:val="0"/>
          <w:sz w:val="24"/>
          <w:szCs w:val="24"/>
          <w:lang w:val="en-US" w:eastAsia="zh-CN"/>
        </w:rPr>
      </w:pPr>
      <w:r>
        <w:rPr>
          <w:rFonts w:hAnsi="宋体" w:cs="宋体" w:hint="eastAsia"/>
          <w:b/>
          <w:bCs/>
          <w:kern w:val="2"/>
          <w:sz w:val="24"/>
          <w:szCs w:val="24"/>
          <w:lang w:val="en-US" w:eastAsia="zh-CN" w:bidi="ar-SA"/>
        </w:rPr>
        <w:t>合作探究：</w:t>
      </w:r>
      <w:r>
        <w:rPr>
          <w:rFonts w:ascii="宋体" w:eastAsia="宋体" w:hAnsi="宋体" w:cs="宋体" w:hint="eastAsia"/>
          <w:b w:val="0"/>
          <w:bCs w:val="0"/>
          <w:sz w:val="24"/>
          <w:szCs w:val="24"/>
          <w:lang w:val="en-US" w:eastAsia="zh-CN"/>
        </w:rPr>
        <w:t>1.宪法主要规定了什么内容？这一规定有什么意义？</w:t>
      </w:r>
    </w:p>
    <w:p>
      <w:pPr>
        <w:pStyle w:val="PlainText0"/>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Ansi="宋体" w:cs="宋体" w:hint="eastAsia"/>
          <w:b w:val="0"/>
          <w:bCs w:val="0"/>
          <w:sz w:val="24"/>
          <w:szCs w:val="24"/>
          <w:lang w:val="en-US" w:eastAsia="zh-CN"/>
        </w:rPr>
      </w:pPr>
      <w:r>
        <w:rPr>
          <w:rFonts w:hAnsi="宋体" w:cs="宋体" w:hint="eastAsia"/>
          <w:b/>
          <w:bCs/>
          <w:kern w:val="2"/>
          <w:sz w:val="24"/>
          <w:szCs w:val="24"/>
          <w:lang w:val="en-US" w:eastAsia="zh-CN" w:bidi="ar-SA"/>
        </w:rPr>
        <w:t>教师点拨：</w:t>
      </w:r>
      <w:r>
        <w:rPr>
          <w:rFonts w:ascii="宋体" w:eastAsia="宋体" w:hAnsi="宋体" w:cs="宋体" w:hint="eastAsia"/>
          <w:b w:val="0"/>
          <w:bCs w:val="0"/>
          <w:sz w:val="24"/>
          <w:szCs w:val="24"/>
          <w:lang w:val="en-US" w:eastAsia="zh-CN"/>
        </w:rPr>
        <w:t>宪法规定，中华人民共和国全国人民代表大会是最高国家权力机关。 这就以国家根本法的形式确定了人民代表大会制度。</w:t>
      </w:r>
    </w:p>
    <w:p>
      <w:pPr>
        <w:pStyle w:val="PlainText0"/>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outlineLvl w:val="9"/>
        <w:rPr>
          <w:rFonts w:hAnsi="宋体" w:cs="宋体" w:hint="eastAsia"/>
          <w:kern w:val="2"/>
          <w:sz w:val="24"/>
          <w:szCs w:val="24"/>
          <w:lang w:val="en-US" w:eastAsia="zh-CN" w:bidi="ar-SA"/>
        </w:rPr>
      </w:pPr>
      <w:r>
        <w:rPr>
          <w:rFonts w:ascii="宋体" w:eastAsia="宋体" w:hAnsi="宋体" w:cs="宋体" w:hint="eastAsia"/>
          <w:b/>
          <w:bCs/>
          <w:kern w:val="2"/>
          <w:sz w:val="24"/>
          <w:szCs w:val="24"/>
          <w:lang w:val="en-US" w:eastAsia="zh-CN" w:bidi="ar-SA"/>
        </w:rPr>
        <w:t>材料：</w:t>
      </w:r>
      <w:r>
        <w:rPr>
          <w:rFonts w:ascii="宋体" w:eastAsia="宋体" w:hAnsi="宋体" w:cs="宋体" w:hint="eastAsia"/>
          <w:kern w:val="2"/>
          <w:sz w:val="24"/>
          <w:szCs w:val="24"/>
          <w:lang w:val="en-US" w:eastAsia="zh-CN" w:bidi="ar-SA"/>
        </w:rPr>
        <w:t>1954 年宪法有蒙、汉、维、哈、藏、朝文版本，全国有1.5 亿人参与宪法草案的讨论，民主党派代表 558 人，占 45.52%，少数民族的代表177名，占14.4%，提出118万条修改和补充意见。</w:t>
      </w:r>
    </w:p>
    <w:p>
      <w:pPr>
        <w:pStyle w:val="PlainText0"/>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Ansi="宋体" w:cs="宋体" w:hint="eastAsia"/>
          <w:b w:val="0"/>
          <w:bCs w:val="0"/>
          <w:sz w:val="24"/>
          <w:szCs w:val="24"/>
          <w:lang w:val="en-US" w:eastAsia="zh-CN"/>
        </w:rPr>
      </w:pPr>
      <w:r>
        <w:rPr>
          <w:rFonts w:hAnsi="宋体" w:cs="宋体" w:hint="eastAsia"/>
          <w:b/>
          <w:bCs/>
          <w:kern w:val="2"/>
          <w:sz w:val="24"/>
          <w:szCs w:val="24"/>
          <w:lang w:val="en-US" w:eastAsia="zh-CN" w:bidi="ar-SA"/>
        </w:rPr>
        <w:t>合作探究：</w:t>
      </w:r>
      <w:r>
        <w:rPr>
          <w:rFonts w:ascii="宋体" w:eastAsia="宋体" w:hAnsi="宋体" w:cs="宋体" w:hint="eastAsia"/>
          <w:b w:val="0"/>
          <w:bCs w:val="0"/>
          <w:sz w:val="24"/>
          <w:szCs w:val="24"/>
          <w:lang w:val="en-US" w:eastAsia="zh-CN"/>
        </w:rPr>
        <w:t>2.这么多人参与讨论说明了什么？这部宪法的制定有怎样的历史意义？</w:t>
      </w:r>
    </w:p>
    <w:p>
      <w:pPr>
        <w:pStyle w:val="PlainText0"/>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Ansi="宋体" w:cs="宋体" w:hint="eastAsia"/>
          <w:b w:val="0"/>
          <w:bCs w:val="0"/>
          <w:sz w:val="24"/>
          <w:szCs w:val="24"/>
          <w:lang w:val="en-US" w:eastAsia="zh-CN"/>
        </w:rPr>
      </w:pPr>
      <w:r>
        <w:rPr>
          <w:rFonts w:hAnsi="宋体" w:cs="宋体" w:hint="eastAsia"/>
          <w:b/>
          <w:bCs/>
          <w:kern w:val="2"/>
          <w:sz w:val="24"/>
          <w:szCs w:val="24"/>
          <w:lang w:val="en-US" w:eastAsia="zh-CN" w:bidi="ar-SA"/>
        </w:rPr>
        <w:t>教师点拨</w:t>
      </w:r>
      <w:r>
        <w:rPr>
          <w:rFonts w:ascii="宋体" w:eastAsia="宋体" w:hAnsi="宋体" w:cs="宋体" w:hint="eastAsia"/>
          <w:b/>
          <w:bCs/>
          <w:kern w:val="2"/>
          <w:sz w:val="24"/>
          <w:szCs w:val="24"/>
          <w:lang w:val="en-US" w:eastAsia="zh-CN" w:bidi="ar-SA"/>
        </w:rPr>
        <w:t>：</w:t>
      </w:r>
      <w:r>
        <w:rPr>
          <w:rFonts w:ascii="宋体" w:eastAsia="宋体" w:hAnsi="宋体" w:cs="宋体" w:hint="eastAsia"/>
          <w:b w:val="0"/>
          <w:bCs w:val="0"/>
          <w:sz w:val="24"/>
          <w:szCs w:val="24"/>
          <w:lang w:val="en-US" w:eastAsia="zh-CN"/>
        </w:rPr>
        <w:t>说明宪法尊重人民的意愿，代表人民的利益，体现了人民的意志。</w:t>
      </w:r>
    </w:p>
    <w:p>
      <w:pPr>
        <w:pStyle w:val="PlainText0"/>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 xml:space="preserve">历史意义：它是我国第一部社会主义类型的宪法， 也是我国有史以来真正反映人民利益的宪法。 </w:t>
      </w:r>
    </w:p>
    <w:p>
      <w:pPr>
        <w:pStyle w:val="PlainText0"/>
        <w:spacing w:line="360" w:lineRule="auto"/>
        <w:ind w:firstLine="560" w:firstLineChars="200"/>
        <w:rPr>
          <w:rFonts w:hAnsi="宋体" w:cs="宋体" w:hint="eastAsia"/>
          <w:b/>
          <w:bCs/>
          <w:sz w:val="28"/>
          <w:szCs w:val="28"/>
        </w:rPr>
      </w:pPr>
      <w:r>
        <w:rPr>
          <w:rFonts w:ascii="宋体" w:eastAsia="宋体" w:hAnsi="宋体" w:cs="宋体" w:hint="eastAsia"/>
          <w:b/>
          <w:bCs/>
          <w:sz w:val="28"/>
          <w:szCs w:val="28"/>
        </w:rPr>
        <w:t>三、课堂小结</w:t>
      </w:r>
    </w:p>
    <w:p>
      <w:pPr>
        <w:pStyle w:val="PlainText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Ansi="宋体" w:cs="宋体" w:hint="eastAsia"/>
          <w:b w:val="0"/>
          <w:bCs w:val="0"/>
          <w:sz w:val="24"/>
          <w:szCs w:val="24"/>
          <w:lang w:val="en-US" w:eastAsia="zh-CN"/>
        </w:rPr>
      </w:pPr>
      <w:r>
        <w:rPr>
          <w:rFonts w:ascii="宋体" w:eastAsia="宋体" w:hAnsi="宋体" w:cs="宋体" w:hint="eastAsia"/>
          <w:b w:val="0"/>
          <w:bCs w:val="0"/>
          <w:sz w:val="24"/>
          <w:szCs w:val="24"/>
          <w:lang w:val="en-US" w:eastAsia="zh-CN"/>
        </w:rPr>
        <w:t>《中华人民共和国宪法》巩固了我国人民革命的成果和中华人民共和国建立以来政治上、经济上的新胜利。无论从宪法起草的民主程度，还是从全民参与讨论的广泛范围，五四宪法都是中华人民共和国宪法史上空前绝后的。</w:t>
      </w:r>
    </w:p>
    <w:p>
      <w:pPr>
        <w:pStyle w:val="PlainText0"/>
        <w:spacing w:line="360" w:lineRule="auto"/>
        <w:rPr>
          <w:rFonts w:ascii="Times New Roman" w:eastAsia="华文楷体" w:hAnsi="Times New Roman" w:cs="Times New Roman" w:hint="eastAsia"/>
          <w:lang w:val="en-US" w:eastAsia="zh-CN"/>
        </w:rPr>
      </w:pPr>
      <w:r>
        <w:rPr>
          <w:rFonts w:ascii="Times New Roman" w:eastAsia="黑体" w:hAnsi="Times New Roman" w:cs="Times New Roman"/>
          <w:sz w:val="30"/>
          <w:szCs w:val="30"/>
        </w:rPr>
        <w:t>【</w:t>
      </w:r>
      <w:r>
        <w:rPr>
          <w:rFonts w:ascii="Times New Roman" w:eastAsia="黑体" w:hAnsi="Times New Roman" w:cs="Times New Roman" w:hint="eastAsia"/>
          <w:sz w:val="30"/>
          <w:szCs w:val="30"/>
          <w:lang w:eastAsia="zh-CN"/>
        </w:rPr>
        <w:t>板书设计</w:t>
      </w:r>
      <w:r>
        <w:rPr>
          <w:rFonts w:ascii="Times New Roman" w:eastAsia="黑体" w:hAnsi="Times New Roman" w:cs="Times New Roman"/>
          <w:sz w:val="30"/>
          <w:szCs w:val="30"/>
        </w:rPr>
        <w:t>】</w:t>
      </w:r>
      <w:r>
        <w:rPr>
          <w:rFonts w:ascii="Times New Roman" w:eastAsia="华文楷体" w:hAnsi="Times New Roman" w:cs="Times New Roman" w:hint="eastAsia"/>
          <w:lang w:val="en-US" w:eastAsia="zh-CN"/>
        </w:rPr>
        <w:br/>
      </w:r>
      <w:r>
        <w:rPr>
          <w:rFonts w:ascii="Times New Roman" w:eastAsia="华文楷体" w:hAnsi="Times New Roman" w:cs="Times New Roman" w:hint="eastAsia"/>
          <w:lang w:val="en-US"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 w:history="1">
        <w:r>
          <w:rPr>
            <w:rFonts w:ascii="SimSun" w:eastAsia="SimSun" w:hAnsi="SimSun" w:cs="SimSun"/>
            <w:b/>
            <w:bCs/>
            <w:color w:val="0000EE"/>
            <w:kern w:val="0"/>
            <w:sz w:val="30"/>
            <w:szCs w:val="30"/>
            <w:u w:val="single" w:color="0000EE"/>
          </w:rPr>
          <w:t>https://d.book118.com/438016135105006046</w:t>
        </w:r>
      </w:hyperlink>
    </w:p>
    <w:p>
      <w:pPr>
        <w:pStyle w:val="PlainText0"/>
        <w:spacing w:line="360" w:lineRule="auto"/>
        <w:rPr>
          <w:rFonts w:ascii="Times New Roman" w:eastAsia="华文楷体" w:hAnsi="Times New Roman" w:cs="Times New Roman" w:hint="eastAsia"/>
          <w:lang w:val="en-US" w:eastAsia="zh-CN"/>
        </w:rPr>
      </w:pPr>
    </w:p>
    <w:sectPr>
      <w:type w:val="nextPage"/>
      <w:pgSz w:w="11906" w:h="16838"/>
      <w:pgMar w:top="1417" w:right="1077" w:bottom="1417" w:left="1077" w:header="850" w:footer="992" w:gutter="0"/>
      <w:pgNumType w:start="9"/>
      <w:cols w:num="1" w:space="425"/>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400001FF" w:csb1="FFFF0000"/>
  </w:font>
  <w:font w:name="宋体">
    <w:altName w:val="SimSun"/>
    <w:panose1 w:val="02010600030101010101"/>
    <w:charset w:val="50"/>
    <w:family w:val="auto"/>
    <w:pitch w:val="variable"/>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Cambria Math">
    <w:panose1 w:val="02040503050406030204"/>
    <w:charset w:val="01"/>
    <w:family w:val="roman"/>
    <w:notTrueType/>
    <w:pitch w:val="variable"/>
    <w:sig w:usb0="00000000" w:usb1="00000000" w:usb2="00000000" w:usb3="00000000" w:csb0="00000000"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420"/>
  <w:drawingGridHorizontalSpacing w:val="106"/>
  <w:drawingGridVerticalSpacing w:val="159"/>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51F46"/>
    <w:rsid w:val="000D38AA"/>
    <w:rsid w:val="000D7007"/>
    <w:rsid w:val="000E4A0D"/>
    <w:rsid w:val="00146953"/>
    <w:rsid w:val="001A598E"/>
    <w:rsid w:val="0027067E"/>
    <w:rsid w:val="002771D2"/>
    <w:rsid w:val="002E56FE"/>
    <w:rsid w:val="00363227"/>
    <w:rsid w:val="003F1D2B"/>
    <w:rsid w:val="0040402F"/>
    <w:rsid w:val="004151FC"/>
    <w:rsid w:val="0047331D"/>
    <w:rsid w:val="00486104"/>
    <w:rsid w:val="0056487D"/>
    <w:rsid w:val="006E406D"/>
    <w:rsid w:val="00775536"/>
    <w:rsid w:val="007A4194"/>
    <w:rsid w:val="0085328A"/>
    <w:rsid w:val="009035F2"/>
    <w:rsid w:val="00913910"/>
    <w:rsid w:val="00B205AE"/>
    <w:rsid w:val="00BF2518"/>
    <w:rsid w:val="00BF4AD7"/>
    <w:rsid w:val="00C02FC6"/>
    <w:rsid w:val="00C2613D"/>
    <w:rsid w:val="00DD0D58"/>
    <w:rsid w:val="00E8727B"/>
    <w:rsid w:val="00FB568B"/>
    <w:rsid w:val="02D7523F"/>
    <w:rsid w:val="0F480226"/>
    <w:rsid w:val="1016021E"/>
    <w:rsid w:val="10166FCE"/>
    <w:rsid w:val="24B8452E"/>
    <w:rsid w:val="27626526"/>
    <w:rsid w:val="29791C1A"/>
    <w:rsid w:val="2D8E3738"/>
    <w:rsid w:val="32940777"/>
    <w:rsid w:val="3E7F0B1D"/>
    <w:rsid w:val="48DD6B99"/>
    <w:rsid w:val="5B264FEB"/>
    <w:rsid w:val="61AC3920"/>
    <w:rsid w:val="61DE400A"/>
    <w:rsid w:val="66FB7373"/>
    <w:rsid w:val="6BD41556"/>
    <w:rsid w:val="77974E9C"/>
    <w:rsid w:val="7ACC2F08"/>
  </w:rsids>
  <w:docVars>
    <w:docVar w:name="commondata" w:val="eyJoZGlkIjoiNTI5MWM1ODFiYzg2MjM3MzgyZGIxZGUwMDA1ODc5Zm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semiHidden="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unhideWhenUsed="0" w:qFormat="1"/>
    <w:lsdException w:name="Hyperlink" w:qFormat="1"/>
    <w:lsdException w:name="FollowedHyperlink"/>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BodyText">
    <w:name w:val="Body Text"/>
    <w:basedOn w:val="Normal"/>
    <w:autoRedefine/>
    <w:uiPriority w:val="99"/>
    <w:unhideWhenUsed/>
    <w:qFormat/>
    <w:pPr>
      <w:spacing w:after="120" w:afterLines="0" w:afterAutospacing="0"/>
    </w:pPr>
  </w:style>
  <w:style w:type="paragraph" w:styleId="BlockText">
    <w:name w:val="Block Text"/>
    <w:basedOn w:val="Normal"/>
    <w:autoRedefine/>
    <w:uiPriority w:val="99"/>
    <w:semiHidden/>
    <w:qFormat/>
    <w:pPr>
      <w:spacing w:after="120"/>
      <w:ind w:left="1440" w:right="700" w:leftChars="700" w:rightChars="700"/>
    </w:pPr>
  </w:style>
  <w:style w:type="paragraph" w:styleId="PlainText">
    <w:name w:val="Plain Text"/>
    <w:basedOn w:val="Normal"/>
    <w:autoRedefine/>
    <w:uiPriority w:val="99"/>
    <w:unhideWhenUsed/>
    <w:qFormat/>
    <w:rPr>
      <w:rFonts w:ascii="宋体" w:eastAsia="宋体" w:hAnsi="Courier New" w:cs="Courier New"/>
      <w:szCs w:val="21"/>
    </w:rPr>
  </w:style>
  <w:style w:type="paragraph" w:styleId="BalloonText">
    <w:name w:val="Balloon Text"/>
    <w:basedOn w:val="Normal"/>
    <w:link w:val="a1"/>
    <w:autoRedefine/>
    <w:uiPriority w:val="99"/>
    <w:semiHidden/>
    <w:unhideWhenUsed/>
    <w:qFormat/>
    <w:rPr>
      <w:sz w:val="18"/>
      <w:szCs w:val="18"/>
    </w:rPr>
  </w:style>
  <w:style w:type="paragraph" w:styleId="Footer">
    <w:name w:val="footer"/>
    <w:basedOn w:val="Normal"/>
    <w:link w:val="a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autoRedefine/>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autoRedefine/>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autoRedefine/>
    <w:uiPriority w:val="99"/>
    <w:semiHidden/>
    <w:unhideWhenUsed/>
    <w:qFormat/>
    <w:rPr>
      <w:color w:val="0000FF"/>
      <w:u w:val="single"/>
    </w:rPr>
  </w:style>
  <w:style w:type="character" w:customStyle="1" w:styleId="a">
    <w:name w:val="页眉 字符"/>
    <w:basedOn w:val="DefaultParagraphFont"/>
    <w:link w:val="Header"/>
    <w:autoRedefine/>
    <w:uiPriority w:val="99"/>
    <w:qFormat/>
    <w:rPr>
      <w:sz w:val="18"/>
      <w:szCs w:val="18"/>
    </w:rPr>
  </w:style>
  <w:style w:type="character" w:customStyle="1" w:styleId="a0">
    <w:name w:val="页脚 字符"/>
    <w:basedOn w:val="DefaultParagraphFont"/>
    <w:link w:val="Footer"/>
    <w:autoRedefine/>
    <w:uiPriority w:val="99"/>
    <w:qFormat/>
    <w:rPr>
      <w:sz w:val="18"/>
      <w:szCs w:val="18"/>
    </w:rPr>
  </w:style>
  <w:style w:type="character" w:customStyle="1" w:styleId="a1">
    <w:name w:val="批注框文本 字符"/>
    <w:basedOn w:val="DefaultParagraphFont"/>
    <w:link w:val="BalloonText"/>
    <w:autoRedefine/>
    <w:uiPriority w:val="99"/>
    <w:semiHidden/>
    <w:qFormat/>
    <w:rPr>
      <w:sz w:val="18"/>
      <w:szCs w:val="18"/>
    </w:rPr>
  </w:style>
  <w:style w:type="paragraph" w:customStyle="1" w:styleId="Normal0">
    <w:name w:val="Normal_0"/>
    <w:qFormat/>
    <w:pPr>
      <w:widowControl w:val="0"/>
      <w:jc w:val="both"/>
    </w:pPr>
    <w:rPr>
      <w:rFonts w:asciiTheme="minorHAnsi" w:eastAsiaTheme="minorEastAsia" w:hAnsiTheme="minorHAnsi" w:cstheme="minorBidi"/>
      <w:kern w:val="2"/>
      <w:sz w:val="21"/>
      <w:szCs w:val="22"/>
      <w:lang w:val="en-US" w:eastAsia="zh-CN" w:bidi="ar-SA"/>
    </w:rPr>
  </w:style>
  <w:style w:type="paragraph" w:customStyle="1" w:styleId="PlainText0">
    <w:name w:val="Plain Text_0"/>
    <w:basedOn w:val="Normal"/>
    <w:autoRedefine/>
    <w:uiPriority w:val="99"/>
    <w:unhideWhenUsed/>
    <w:qFormat/>
    <w:rPr>
      <w:rFonts w:ascii="宋体" w:eastAsia="宋体" w:hAnsi="Courier New" w:cs="Courier New"/>
      <w:szCs w:val="21"/>
    </w:rPr>
  </w:style>
  <w:style w:type="table" w:customStyle="1" w:styleId="TableGrid0">
    <w:name w:val="Table Grid_0"/>
    <w:basedOn w:val="TableNormal"/>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0">
    <w:name w:val="Normal (Web)_0"/>
    <w:basedOn w:val="Normal"/>
    <w:autoRedefine/>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customStyle="1" w:styleId="Normal1">
    <w:name w:val="Normal_1"/>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customStyle="1" w:styleId="PlainText1">
    <w:name w:val="Plain Text_1"/>
    <w:basedOn w:val="Normal"/>
    <w:autoRedefine/>
    <w:uiPriority w:val="99"/>
    <w:unhideWhenUsed/>
    <w:qFormat/>
    <w:rPr>
      <w:rFonts w:ascii="宋体" w:eastAsia="宋体" w:hAnsi="Courier New" w:cs="Courier New"/>
      <w:szCs w:val="21"/>
    </w:rPr>
  </w:style>
  <w:style w:type="table" w:customStyle="1" w:styleId="TableGrid1">
    <w:name w:val="Table Grid_1"/>
    <w:basedOn w:val="TableNormal"/>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customStyle="1" w:styleId="PlainText2">
    <w:name w:val="Plain Text_2"/>
    <w:basedOn w:val="Normal"/>
    <w:autoRedefine/>
    <w:uiPriority w:val="99"/>
    <w:unhideWhenUsed/>
    <w:qFormat/>
    <w:rPr>
      <w:rFonts w:ascii="宋体" w:eastAsia="宋体" w:hAnsi="Courier New" w:cs="Courier New"/>
      <w:szCs w:val="21"/>
    </w:rPr>
  </w:style>
  <w:style w:type="table" w:customStyle="1" w:styleId="TableGrid2">
    <w:name w:val="Table Grid_2"/>
    <w:basedOn w:val="TableNormal"/>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_1"/>
    <w:basedOn w:val="Normal"/>
    <w:autoRedefine/>
    <w:semiHidden/>
    <w:unhideWhenUsed/>
    <w:qFormat/>
    <w:pPr>
      <w:widowControl/>
      <w:spacing w:before="100" w:beforeAutospacing="1" w:after="100" w:afterAutospacing="1"/>
      <w:jc w:val="left"/>
    </w:pPr>
    <w:rPr>
      <w:rFonts w:ascii="宋体" w:eastAsia="宋体" w:hAnsi="宋体" w:cs="宋体"/>
      <w:kern w:val="0"/>
      <w:sz w:val="24"/>
      <w:szCs w:val="24"/>
    </w:rPr>
  </w:style>
  <w:style w:type="table" w:customStyle="1" w:styleId="TableGrid00">
    <w:name w:val="Table Grid_0_0"/>
    <w:basedOn w:val="TableNormal"/>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hyperlink" Target="https://d.book118.com/438016135105006046"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