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08" w:history="1">
        <w:r>
          <w:rPr>
            <w:rFonts w:ascii="仿宋" w:eastAsia="仿宋" w:hAnsi="仿宋" w:cs="仿宋" w:hint="eastAsia"/>
            <w:lang w:eastAsia="zh-CN"/>
          </w:rPr>
          <w:t>概论</w:t>
        </w:r>
        <w:r>
          <w:tab/>
        </w:r>
        <w:r>
          <w:fldChar w:fldCharType="begin"/>
        </w:r>
        <w:r>
          <w:instrText xml:space="preserve"> PAGEREF _Toc27408 \h </w:instrText>
        </w:r>
        <w:r>
          <w:fldChar w:fldCharType="separate"/>
        </w:r>
        <w:r>
          <w:t>3</w:t>
        </w:r>
        <w:r>
          <w:fldChar w:fldCharType="end"/>
        </w:r>
      </w:hyperlink>
    </w:p>
    <w:p>
      <w:pPr>
        <w:pStyle w:val="TOC1"/>
        <w:tabs>
          <w:tab w:val="right" w:leader="dot" w:pos="8306"/>
        </w:tabs>
      </w:pPr>
      <w:hyperlink w:anchor="_Toc28282" w:history="1">
        <w:r>
          <w:rPr>
            <w:rFonts w:ascii="仿宋" w:eastAsia="仿宋" w:hAnsi="仿宋" w:cs="仿宋" w:hint="eastAsia"/>
            <w:lang w:eastAsia="zh-CN"/>
          </w:rPr>
          <w:t>一、石油项目建设背景及必要性分析</w:t>
        </w:r>
        <w:r>
          <w:tab/>
        </w:r>
        <w:r>
          <w:fldChar w:fldCharType="begin"/>
        </w:r>
        <w:r>
          <w:instrText xml:space="preserve"> PAGEREF _Toc28282 \h </w:instrText>
        </w:r>
        <w:r>
          <w:fldChar w:fldCharType="separate"/>
        </w:r>
        <w:r>
          <w:t>3</w:t>
        </w:r>
        <w:r>
          <w:fldChar w:fldCharType="end"/>
        </w:r>
      </w:hyperlink>
    </w:p>
    <w:p>
      <w:pPr>
        <w:pStyle w:val="TOC2"/>
        <w:tabs>
          <w:tab w:val="right" w:leader="dot" w:pos="8306"/>
        </w:tabs>
      </w:pPr>
      <w:hyperlink w:anchor="_Toc15029" w:history="1">
        <w:r>
          <w:rPr>
            <w:rFonts w:ascii="仿宋" w:eastAsia="仿宋" w:hAnsi="仿宋" w:cs="仿宋" w:hint="eastAsia"/>
            <w:lang w:eastAsia="zh-CN"/>
          </w:rPr>
          <w:t>(一)、石油项目背景分析</w:t>
        </w:r>
        <w:r>
          <w:tab/>
        </w:r>
        <w:r>
          <w:fldChar w:fldCharType="begin"/>
        </w:r>
        <w:r>
          <w:instrText xml:space="preserve"> PAGEREF _Toc15029 \h </w:instrText>
        </w:r>
        <w:r>
          <w:fldChar w:fldCharType="separate"/>
        </w:r>
        <w:r>
          <w:t>3</w:t>
        </w:r>
        <w:r>
          <w:fldChar w:fldCharType="end"/>
        </w:r>
      </w:hyperlink>
    </w:p>
    <w:p>
      <w:pPr>
        <w:pStyle w:val="TOC2"/>
        <w:tabs>
          <w:tab w:val="right" w:leader="dot" w:pos="8306"/>
        </w:tabs>
      </w:pPr>
      <w:hyperlink w:anchor="_Toc25675" w:history="1">
        <w:r>
          <w:rPr>
            <w:rFonts w:ascii="仿宋" w:eastAsia="仿宋" w:hAnsi="仿宋" w:cs="仿宋" w:hint="eastAsia"/>
            <w:lang w:eastAsia="zh-CN"/>
          </w:rPr>
          <w:t>(二)、石油项目建设必要性分析</w:t>
        </w:r>
        <w:r>
          <w:tab/>
        </w:r>
        <w:r>
          <w:fldChar w:fldCharType="begin"/>
        </w:r>
        <w:r>
          <w:instrText xml:space="preserve"> PAGEREF _Toc25675 \h </w:instrText>
        </w:r>
        <w:r>
          <w:fldChar w:fldCharType="separate"/>
        </w:r>
        <w:r>
          <w:t>5</w:t>
        </w:r>
        <w:r>
          <w:fldChar w:fldCharType="end"/>
        </w:r>
      </w:hyperlink>
    </w:p>
    <w:p>
      <w:pPr>
        <w:pStyle w:val="TOC1"/>
        <w:tabs>
          <w:tab w:val="right" w:leader="dot" w:pos="8306"/>
        </w:tabs>
      </w:pPr>
      <w:hyperlink w:anchor="_Toc18342" w:history="1">
        <w:r>
          <w:rPr>
            <w:rFonts w:ascii="仿宋" w:eastAsia="仿宋" w:hAnsi="仿宋" w:cs="仿宋" w:hint="eastAsia"/>
            <w:lang w:eastAsia="zh-CN"/>
          </w:rPr>
          <w:t>二、石油项目选址可行性分析</w:t>
        </w:r>
        <w:r>
          <w:tab/>
        </w:r>
        <w:r>
          <w:fldChar w:fldCharType="begin"/>
        </w:r>
        <w:r>
          <w:instrText xml:space="preserve"> PAGEREF _Toc18342 \h </w:instrText>
        </w:r>
        <w:r>
          <w:fldChar w:fldCharType="separate"/>
        </w:r>
        <w:r>
          <w:t>6</w:t>
        </w:r>
        <w:r>
          <w:fldChar w:fldCharType="end"/>
        </w:r>
      </w:hyperlink>
    </w:p>
    <w:p>
      <w:pPr>
        <w:pStyle w:val="TOC2"/>
        <w:tabs>
          <w:tab w:val="right" w:leader="dot" w:pos="8306"/>
        </w:tabs>
      </w:pPr>
      <w:hyperlink w:anchor="_Toc7276" w:history="1">
        <w:r>
          <w:rPr>
            <w:rFonts w:ascii="仿宋" w:eastAsia="仿宋" w:hAnsi="仿宋" w:cs="仿宋" w:hint="eastAsia"/>
            <w:lang w:eastAsia="zh-CN"/>
          </w:rPr>
          <w:t>(一)、石油项目选址</w:t>
        </w:r>
        <w:r>
          <w:tab/>
        </w:r>
        <w:r>
          <w:fldChar w:fldCharType="begin"/>
        </w:r>
        <w:r>
          <w:instrText xml:space="preserve"> PAGEREF _Toc7276 \h </w:instrText>
        </w:r>
        <w:r>
          <w:fldChar w:fldCharType="separate"/>
        </w:r>
        <w:r>
          <w:t>6</w:t>
        </w:r>
        <w:r>
          <w:fldChar w:fldCharType="end"/>
        </w:r>
      </w:hyperlink>
    </w:p>
    <w:p>
      <w:pPr>
        <w:pStyle w:val="TOC2"/>
        <w:tabs>
          <w:tab w:val="right" w:leader="dot" w:pos="8306"/>
        </w:tabs>
      </w:pPr>
      <w:hyperlink w:anchor="_Toc1033" w:history="1">
        <w:r>
          <w:rPr>
            <w:rFonts w:ascii="仿宋" w:eastAsia="仿宋" w:hAnsi="仿宋" w:cs="仿宋" w:hint="eastAsia"/>
            <w:lang w:eastAsia="zh-CN"/>
          </w:rPr>
          <w:t>(二)、用地控制指标</w:t>
        </w:r>
        <w:r>
          <w:tab/>
        </w:r>
        <w:r>
          <w:fldChar w:fldCharType="begin"/>
        </w:r>
        <w:r>
          <w:instrText xml:space="preserve"> PAGEREF _Toc1033 \h </w:instrText>
        </w:r>
        <w:r>
          <w:fldChar w:fldCharType="separate"/>
        </w:r>
        <w:r>
          <w:t>6</w:t>
        </w:r>
        <w:r>
          <w:fldChar w:fldCharType="end"/>
        </w:r>
      </w:hyperlink>
    </w:p>
    <w:p>
      <w:pPr>
        <w:pStyle w:val="TOC2"/>
        <w:tabs>
          <w:tab w:val="right" w:leader="dot" w:pos="8306"/>
        </w:tabs>
      </w:pPr>
      <w:hyperlink w:anchor="_Toc13336" w:history="1">
        <w:r>
          <w:rPr>
            <w:rFonts w:ascii="仿宋" w:eastAsia="仿宋" w:hAnsi="仿宋" w:cs="仿宋" w:hint="eastAsia"/>
            <w:lang w:eastAsia="zh-CN"/>
          </w:rPr>
          <w:t>(三)、节约用地措施</w:t>
        </w:r>
        <w:r>
          <w:tab/>
        </w:r>
        <w:r>
          <w:fldChar w:fldCharType="begin"/>
        </w:r>
        <w:r>
          <w:instrText xml:space="preserve"> PAGEREF _Toc13336 \h </w:instrText>
        </w:r>
        <w:r>
          <w:fldChar w:fldCharType="separate"/>
        </w:r>
        <w:r>
          <w:t>8</w:t>
        </w:r>
        <w:r>
          <w:fldChar w:fldCharType="end"/>
        </w:r>
      </w:hyperlink>
    </w:p>
    <w:p>
      <w:pPr>
        <w:pStyle w:val="TOC2"/>
        <w:tabs>
          <w:tab w:val="right" w:leader="dot" w:pos="8306"/>
        </w:tabs>
      </w:pPr>
      <w:hyperlink w:anchor="_Toc25901" w:history="1">
        <w:r>
          <w:rPr>
            <w:rFonts w:ascii="仿宋" w:eastAsia="仿宋" w:hAnsi="仿宋" w:cs="仿宋" w:hint="eastAsia"/>
            <w:lang w:eastAsia="zh-CN"/>
          </w:rPr>
          <w:t>(四)、总图布置方案</w:t>
        </w:r>
        <w:r>
          <w:tab/>
        </w:r>
        <w:r>
          <w:fldChar w:fldCharType="begin"/>
        </w:r>
        <w:r>
          <w:instrText xml:space="preserve"> PAGEREF _Toc25901 \h </w:instrText>
        </w:r>
        <w:r>
          <w:fldChar w:fldCharType="separate"/>
        </w:r>
        <w:r>
          <w:t>9</w:t>
        </w:r>
        <w:r>
          <w:fldChar w:fldCharType="end"/>
        </w:r>
      </w:hyperlink>
    </w:p>
    <w:p>
      <w:pPr>
        <w:pStyle w:val="TOC2"/>
        <w:tabs>
          <w:tab w:val="right" w:leader="dot" w:pos="8306"/>
        </w:tabs>
      </w:pPr>
      <w:hyperlink w:anchor="_Toc27736" w:history="1">
        <w:r>
          <w:rPr>
            <w:rFonts w:ascii="仿宋" w:eastAsia="仿宋" w:hAnsi="仿宋" w:cs="仿宋" w:hint="eastAsia"/>
            <w:lang w:eastAsia="zh-CN"/>
          </w:rPr>
          <w:t>(五)、选址综合评价</w:t>
        </w:r>
        <w:r>
          <w:tab/>
        </w:r>
        <w:r>
          <w:fldChar w:fldCharType="begin"/>
        </w:r>
        <w:r>
          <w:instrText xml:space="preserve"> PAGEREF _Toc27736 \h </w:instrText>
        </w:r>
        <w:r>
          <w:fldChar w:fldCharType="separate"/>
        </w:r>
        <w:r>
          <w:t>10</w:t>
        </w:r>
        <w:r>
          <w:fldChar w:fldCharType="end"/>
        </w:r>
      </w:hyperlink>
    </w:p>
    <w:p>
      <w:pPr>
        <w:pStyle w:val="TOC1"/>
        <w:tabs>
          <w:tab w:val="right" w:leader="dot" w:pos="8306"/>
        </w:tabs>
      </w:pPr>
      <w:hyperlink w:anchor="_Toc11526" w:history="1">
        <w:r>
          <w:rPr>
            <w:rFonts w:ascii="仿宋" w:eastAsia="仿宋" w:hAnsi="仿宋" w:cs="仿宋" w:hint="eastAsia"/>
            <w:lang w:eastAsia="zh-CN"/>
          </w:rPr>
          <w:t>三、石油项目危机管理</w:t>
        </w:r>
        <w:r>
          <w:tab/>
        </w:r>
        <w:r>
          <w:fldChar w:fldCharType="begin"/>
        </w:r>
        <w:r>
          <w:instrText xml:space="preserve"> PAGEREF _Toc11526 \h </w:instrText>
        </w:r>
        <w:r>
          <w:fldChar w:fldCharType="separate"/>
        </w:r>
        <w:r>
          <w:t>11</w:t>
        </w:r>
        <w:r>
          <w:fldChar w:fldCharType="end"/>
        </w:r>
      </w:hyperlink>
    </w:p>
    <w:p>
      <w:pPr>
        <w:pStyle w:val="TOC2"/>
        <w:tabs>
          <w:tab w:val="right" w:leader="dot" w:pos="8306"/>
        </w:tabs>
      </w:pPr>
      <w:hyperlink w:anchor="_Toc14365" w:history="1">
        <w:r>
          <w:rPr>
            <w:rFonts w:ascii="仿宋" w:eastAsia="仿宋" w:hAnsi="仿宋" w:cs="仿宋" w:hint="eastAsia"/>
            <w:lang w:eastAsia="zh-CN"/>
          </w:rPr>
          <w:t>(一)、危机预警与识别</w:t>
        </w:r>
        <w:r>
          <w:tab/>
        </w:r>
        <w:r>
          <w:fldChar w:fldCharType="begin"/>
        </w:r>
        <w:r>
          <w:instrText xml:space="preserve"> PAGEREF _Toc14365 \h </w:instrText>
        </w:r>
        <w:r>
          <w:fldChar w:fldCharType="separate"/>
        </w:r>
        <w:r>
          <w:t>11</w:t>
        </w:r>
        <w:r>
          <w:fldChar w:fldCharType="end"/>
        </w:r>
      </w:hyperlink>
    </w:p>
    <w:p>
      <w:pPr>
        <w:pStyle w:val="TOC2"/>
        <w:tabs>
          <w:tab w:val="right" w:leader="dot" w:pos="8306"/>
        </w:tabs>
      </w:pPr>
      <w:hyperlink w:anchor="_Toc105" w:history="1">
        <w:r>
          <w:rPr>
            <w:rFonts w:ascii="仿宋" w:eastAsia="仿宋" w:hAnsi="仿宋" w:cs="仿宋" w:hint="eastAsia"/>
            <w:lang w:eastAsia="zh-CN"/>
          </w:rPr>
          <w:t>(二)、危机应对与恢复</w:t>
        </w:r>
        <w:r>
          <w:tab/>
        </w:r>
        <w:r>
          <w:fldChar w:fldCharType="begin"/>
        </w:r>
        <w:r>
          <w:instrText xml:space="preserve"> PAGEREF _Toc105 \h </w:instrText>
        </w:r>
        <w:r>
          <w:fldChar w:fldCharType="separate"/>
        </w:r>
        <w:r>
          <w:t>12</w:t>
        </w:r>
        <w:r>
          <w:fldChar w:fldCharType="end"/>
        </w:r>
      </w:hyperlink>
    </w:p>
    <w:p>
      <w:pPr>
        <w:pStyle w:val="TOC1"/>
        <w:tabs>
          <w:tab w:val="right" w:leader="dot" w:pos="8306"/>
        </w:tabs>
      </w:pPr>
      <w:hyperlink w:anchor="_Toc14337" w:history="1">
        <w:r>
          <w:rPr>
            <w:rFonts w:ascii="仿宋" w:eastAsia="仿宋" w:hAnsi="仿宋" w:cs="仿宋" w:hint="eastAsia"/>
            <w:lang w:eastAsia="zh-CN"/>
          </w:rPr>
          <w:t>四、产品规划分析</w:t>
        </w:r>
        <w:r>
          <w:tab/>
        </w:r>
        <w:r>
          <w:fldChar w:fldCharType="begin"/>
        </w:r>
        <w:r>
          <w:instrText xml:space="preserve"> PAGEREF _Toc14337 \h </w:instrText>
        </w:r>
        <w:r>
          <w:fldChar w:fldCharType="separate"/>
        </w:r>
        <w:r>
          <w:t>13</w:t>
        </w:r>
        <w:r>
          <w:fldChar w:fldCharType="end"/>
        </w:r>
      </w:hyperlink>
    </w:p>
    <w:p>
      <w:pPr>
        <w:pStyle w:val="TOC2"/>
        <w:tabs>
          <w:tab w:val="right" w:leader="dot" w:pos="8306"/>
        </w:tabs>
      </w:pPr>
      <w:hyperlink w:anchor="_Toc14391" w:history="1">
        <w:r>
          <w:rPr>
            <w:rFonts w:ascii="仿宋" w:eastAsia="仿宋" w:hAnsi="仿宋" w:cs="仿宋" w:hint="eastAsia"/>
            <w:lang w:eastAsia="zh-CN"/>
          </w:rPr>
          <w:t>(一)、产品规划</w:t>
        </w:r>
        <w:r>
          <w:tab/>
        </w:r>
        <w:r>
          <w:fldChar w:fldCharType="begin"/>
        </w:r>
        <w:r>
          <w:instrText xml:space="preserve"> PAGEREF _Toc14391 \h </w:instrText>
        </w:r>
        <w:r>
          <w:fldChar w:fldCharType="separate"/>
        </w:r>
        <w:r>
          <w:t>13</w:t>
        </w:r>
        <w:r>
          <w:fldChar w:fldCharType="end"/>
        </w:r>
      </w:hyperlink>
    </w:p>
    <w:p>
      <w:pPr>
        <w:pStyle w:val="TOC2"/>
        <w:tabs>
          <w:tab w:val="right" w:leader="dot" w:pos="8306"/>
        </w:tabs>
      </w:pPr>
      <w:hyperlink w:anchor="_Toc31051" w:history="1">
        <w:r>
          <w:rPr>
            <w:rFonts w:ascii="仿宋" w:eastAsia="仿宋" w:hAnsi="仿宋" w:cs="仿宋" w:hint="eastAsia"/>
            <w:lang w:eastAsia="zh-CN"/>
          </w:rPr>
          <w:t>(二)、建设规模</w:t>
        </w:r>
        <w:r>
          <w:tab/>
        </w:r>
        <w:r>
          <w:fldChar w:fldCharType="begin"/>
        </w:r>
        <w:r>
          <w:instrText xml:space="preserve"> PAGEREF _Toc31051 \h </w:instrText>
        </w:r>
        <w:r>
          <w:fldChar w:fldCharType="separate"/>
        </w:r>
        <w:r>
          <w:t>14</w:t>
        </w:r>
        <w:r>
          <w:fldChar w:fldCharType="end"/>
        </w:r>
      </w:hyperlink>
    </w:p>
    <w:p>
      <w:pPr>
        <w:pStyle w:val="TOC1"/>
        <w:tabs>
          <w:tab w:val="right" w:leader="dot" w:pos="8306"/>
        </w:tabs>
      </w:pPr>
      <w:hyperlink w:anchor="_Toc3292" w:history="1">
        <w:r>
          <w:rPr>
            <w:rFonts w:ascii="仿宋" w:eastAsia="仿宋" w:hAnsi="仿宋" w:cs="仿宋" w:hint="eastAsia"/>
            <w:lang w:eastAsia="zh-CN"/>
          </w:rPr>
          <w:t>五、石油项目可持续发展</w:t>
        </w:r>
        <w:r>
          <w:tab/>
        </w:r>
        <w:r>
          <w:fldChar w:fldCharType="begin"/>
        </w:r>
        <w:r>
          <w:instrText xml:space="preserve"> PAGEREF _Toc3292 \h </w:instrText>
        </w:r>
        <w:r>
          <w:fldChar w:fldCharType="separate"/>
        </w:r>
        <w:r>
          <w:t>15</w:t>
        </w:r>
        <w:r>
          <w:fldChar w:fldCharType="end"/>
        </w:r>
      </w:hyperlink>
    </w:p>
    <w:p>
      <w:pPr>
        <w:pStyle w:val="TOC2"/>
        <w:tabs>
          <w:tab w:val="right" w:leader="dot" w:pos="8306"/>
        </w:tabs>
      </w:pPr>
      <w:hyperlink w:anchor="_Toc14831" w:history="1">
        <w:r>
          <w:rPr>
            <w:rFonts w:ascii="仿宋" w:eastAsia="仿宋" w:hAnsi="仿宋" w:cs="仿宋" w:hint="eastAsia"/>
            <w:lang w:eastAsia="zh-CN"/>
          </w:rPr>
          <w:t>(一)、可持续战略与实践</w:t>
        </w:r>
        <w:r>
          <w:tab/>
        </w:r>
        <w:r>
          <w:fldChar w:fldCharType="begin"/>
        </w:r>
        <w:r>
          <w:instrText xml:space="preserve"> PAGEREF _Toc14831 \h </w:instrText>
        </w:r>
        <w:r>
          <w:fldChar w:fldCharType="separate"/>
        </w:r>
        <w:r>
          <w:t>15</w:t>
        </w:r>
        <w:r>
          <w:fldChar w:fldCharType="end"/>
        </w:r>
      </w:hyperlink>
    </w:p>
    <w:p>
      <w:pPr>
        <w:pStyle w:val="TOC2"/>
        <w:tabs>
          <w:tab w:val="right" w:leader="dot" w:pos="8306"/>
        </w:tabs>
      </w:pPr>
      <w:hyperlink w:anchor="_Toc30414" w:history="1">
        <w:r>
          <w:rPr>
            <w:rFonts w:ascii="仿宋" w:eastAsia="仿宋" w:hAnsi="仿宋" w:cs="仿宋" w:hint="eastAsia"/>
            <w:lang w:eastAsia="zh-CN"/>
          </w:rPr>
          <w:t>(二)、环保与社会责任</w:t>
        </w:r>
        <w:r>
          <w:tab/>
        </w:r>
        <w:r>
          <w:fldChar w:fldCharType="begin"/>
        </w:r>
        <w:r>
          <w:instrText xml:space="preserve"> PAGEREF _Toc30414 \h </w:instrText>
        </w:r>
        <w:r>
          <w:fldChar w:fldCharType="separate"/>
        </w:r>
        <w:r>
          <w:t>16</w:t>
        </w:r>
        <w:r>
          <w:fldChar w:fldCharType="end"/>
        </w:r>
      </w:hyperlink>
    </w:p>
    <w:p>
      <w:pPr>
        <w:pStyle w:val="TOC1"/>
        <w:tabs>
          <w:tab w:val="right" w:leader="dot" w:pos="8306"/>
        </w:tabs>
      </w:pPr>
      <w:hyperlink w:anchor="_Toc16794" w:history="1">
        <w:r>
          <w:rPr>
            <w:rFonts w:ascii="仿宋" w:eastAsia="仿宋" w:hAnsi="仿宋" w:cs="仿宋" w:hint="eastAsia"/>
            <w:lang w:eastAsia="zh-CN"/>
          </w:rPr>
          <w:t>六、石油项目绩效评估</w:t>
        </w:r>
        <w:r>
          <w:tab/>
        </w:r>
        <w:r>
          <w:fldChar w:fldCharType="begin"/>
        </w:r>
        <w:r>
          <w:instrText xml:space="preserve"> PAGEREF _Toc16794 \h </w:instrText>
        </w:r>
        <w:r>
          <w:fldChar w:fldCharType="separate"/>
        </w:r>
        <w:r>
          <w:t>17</w:t>
        </w:r>
        <w:r>
          <w:fldChar w:fldCharType="end"/>
        </w:r>
      </w:hyperlink>
    </w:p>
    <w:p>
      <w:pPr>
        <w:pStyle w:val="TOC2"/>
        <w:tabs>
          <w:tab w:val="right" w:leader="dot" w:pos="8306"/>
        </w:tabs>
      </w:pPr>
      <w:hyperlink w:anchor="_Toc13291" w:history="1">
        <w:r>
          <w:rPr>
            <w:rFonts w:ascii="仿宋" w:eastAsia="仿宋" w:hAnsi="仿宋" w:cs="仿宋" w:hint="eastAsia"/>
            <w:lang w:eastAsia="zh-CN"/>
          </w:rPr>
          <w:t>(一)、绩效评估指标</w:t>
        </w:r>
        <w:r>
          <w:tab/>
        </w:r>
        <w:r>
          <w:fldChar w:fldCharType="begin"/>
        </w:r>
        <w:r>
          <w:instrText xml:space="preserve"> PAGEREF _Toc13291 \h </w:instrText>
        </w:r>
        <w:r>
          <w:fldChar w:fldCharType="separate"/>
        </w:r>
        <w:r>
          <w:t>17</w:t>
        </w:r>
        <w:r>
          <w:fldChar w:fldCharType="end"/>
        </w:r>
      </w:hyperlink>
    </w:p>
    <w:p>
      <w:pPr>
        <w:pStyle w:val="TOC2"/>
        <w:tabs>
          <w:tab w:val="right" w:leader="dot" w:pos="8306"/>
        </w:tabs>
      </w:pPr>
      <w:hyperlink w:anchor="_Toc8202" w:history="1">
        <w:r>
          <w:rPr>
            <w:rFonts w:ascii="仿宋" w:eastAsia="仿宋" w:hAnsi="仿宋" w:cs="仿宋" w:hint="eastAsia"/>
            <w:lang w:eastAsia="zh-CN"/>
          </w:rPr>
          <w:t>(二)、绩效评估方法</w:t>
        </w:r>
        <w:r>
          <w:tab/>
        </w:r>
        <w:r>
          <w:fldChar w:fldCharType="begin"/>
        </w:r>
        <w:r>
          <w:instrText xml:space="preserve"> PAGEREF _Toc8202 \h </w:instrText>
        </w:r>
        <w:r>
          <w:fldChar w:fldCharType="separate"/>
        </w:r>
        <w:r>
          <w:t>18</w:t>
        </w:r>
        <w:r>
          <w:fldChar w:fldCharType="end"/>
        </w:r>
      </w:hyperlink>
    </w:p>
    <w:p>
      <w:pPr>
        <w:pStyle w:val="TOC2"/>
        <w:tabs>
          <w:tab w:val="right" w:leader="dot" w:pos="8306"/>
        </w:tabs>
      </w:pPr>
      <w:hyperlink w:anchor="_Toc8425" w:history="1">
        <w:r>
          <w:rPr>
            <w:rFonts w:ascii="仿宋" w:eastAsia="仿宋" w:hAnsi="仿宋" w:cs="仿宋" w:hint="eastAsia"/>
            <w:lang w:eastAsia="zh-CN"/>
          </w:rPr>
          <w:t>(三)、绩效评估周期</w:t>
        </w:r>
        <w:r>
          <w:tab/>
        </w:r>
        <w:r>
          <w:fldChar w:fldCharType="begin"/>
        </w:r>
        <w:r>
          <w:instrText xml:space="preserve"> PAGEREF _Toc8425 \h </w:instrText>
        </w:r>
        <w:r>
          <w:fldChar w:fldCharType="separate"/>
        </w:r>
        <w:r>
          <w:t>19</w:t>
        </w:r>
        <w:r>
          <w:fldChar w:fldCharType="end"/>
        </w:r>
      </w:hyperlink>
    </w:p>
    <w:p>
      <w:pPr>
        <w:pStyle w:val="TOC1"/>
        <w:tabs>
          <w:tab w:val="right" w:leader="dot" w:pos="8306"/>
        </w:tabs>
      </w:pPr>
      <w:hyperlink w:anchor="_Toc25412" w:history="1">
        <w:r>
          <w:rPr>
            <w:rFonts w:ascii="仿宋" w:eastAsia="仿宋" w:hAnsi="仿宋" w:cs="仿宋" w:hint="eastAsia"/>
            <w:lang w:eastAsia="zh-CN"/>
          </w:rPr>
          <w:t>七、石油项目环境影响分析</w:t>
        </w:r>
        <w:r>
          <w:tab/>
        </w:r>
        <w:r>
          <w:fldChar w:fldCharType="begin"/>
        </w:r>
        <w:r>
          <w:instrText xml:space="preserve"> PAGEREF _Toc25412 \h </w:instrText>
        </w:r>
        <w:r>
          <w:fldChar w:fldCharType="separate"/>
        </w:r>
        <w:r>
          <w:t>20</w:t>
        </w:r>
        <w:r>
          <w:fldChar w:fldCharType="end"/>
        </w:r>
      </w:hyperlink>
    </w:p>
    <w:p>
      <w:pPr>
        <w:pStyle w:val="TOC2"/>
        <w:tabs>
          <w:tab w:val="right" w:leader="dot" w:pos="8306"/>
        </w:tabs>
      </w:pPr>
      <w:hyperlink w:anchor="_Toc20285" w:history="1">
        <w:r>
          <w:rPr>
            <w:rFonts w:ascii="仿宋" w:eastAsia="仿宋" w:hAnsi="仿宋" w:cs="仿宋" w:hint="eastAsia"/>
            <w:lang w:eastAsia="zh-CN"/>
          </w:rPr>
          <w:t>(一)、建设区域环境质量现状</w:t>
        </w:r>
        <w:r>
          <w:tab/>
        </w:r>
        <w:r>
          <w:fldChar w:fldCharType="begin"/>
        </w:r>
        <w:r>
          <w:instrText xml:space="preserve"> PAGEREF _Toc20285 \h </w:instrText>
        </w:r>
        <w:r>
          <w:fldChar w:fldCharType="separate"/>
        </w:r>
        <w:r>
          <w:t>20</w:t>
        </w:r>
        <w:r>
          <w:fldChar w:fldCharType="end"/>
        </w:r>
      </w:hyperlink>
    </w:p>
    <w:p>
      <w:pPr>
        <w:pStyle w:val="TOC2"/>
        <w:tabs>
          <w:tab w:val="right" w:leader="dot" w:pos="8306"/>
        </w:tabs>
      </w:pPr>
      <w:hyperlink w:anchor="_Toc11368" w:history="1">
        <w:r>
          <w:rPr>
            <w:rFonts w:ascii="仿宋" w:eastAsia="仿宋" w:hAnsi="仿宋" w:cs="仿宋" w:hint="eastAsia"/>
            <w:lang w:eastAsia="zh-CN"/>
          </w:rPr>
          <w:t>(二)、建设期环境保护</w:t>
        </w:r>
        <w:r>
          <w:tab/>
        </w:r>
        <w:r>
          <w:fldChar w:fldCharType="begin"/>
        </w:r>
        <w:r>
          <w:instrText xml:space="preserve"> PAGEREF _Toc11368 \h </w:instrText>
        </w:r>
        <w:r>
          <w:fldChar w:fldCharType="separate"/>
        </w:r>
        <w:r>
          <w:t>21</w:t>
        </w:r>
        <w:r>
          <w:fldChar w:fldCharType="end"/>
        </w:r>
      </w:hyperlink>
    </w:p>
    <w:p>
      <w:pPr>
        <w:pStyle w:val="TOC2"/>
        <w:tabs>
          <w:tab w:val="right" w:leader="dot" w:pos="8306"/>
        </w:tabs>
      </w:pPr>
      <w:hyperlink w:anchor="_Toc17173" w:history="1">
        <w:r>
          <w:rPr>
            <w:rFonts w:ascii="仿宋" w:eastAsia="仿宋" w:hAnsi="仿宋" w:cs="仿宋" w:hint="eastAsia"/>
            <w:lang w:eastAsia="zh-CN"/>
          </w:rPr>
          <w:t>(三)、运营期环境保护</w:t>
        </w:r>
        <w:r>
          <w:tab/>
        </w:r>
        <w:r>
          <w:fldChar w:fldCharType="begin"/>
        </w:r>
        <w:r>
          <w:instrText xml:space="preserve"> PAGEREF _Toc17173 \h </w:instrText>
        </w:r>
        <w:r>
          <w:fldChar w:fldCharType="separate"/>
        </w:r>
        <w:r>
          <w:t>23</w:t>
        </w:r>
        <w:r>
          <w:fldChar w:fldCharType="end"/>
        </w:r>
      </w:hyperlink>
    </w:p>
    <w:p>
      <w:pPr>
        <w:pStyle w:val="TOC2"/>
        <w:tabs>
          <w:tab w:val="right" w:leader="dot" w:pos="8306"/>
        </w:tabs>
      </w:pPr>
      <w:hyperlink w:anchor="_Toc50" w:history="1">
        <w:r>
          <w:rPr>
            <w:rFonts w:ascii="仿宋" w:eastAsia="仿宋" w:hAnsi="仿宋" w:cs="仿宋" w:hint="eastAsia"/>
            <w:lang w:eastAsia="zh-CN"/>
          </w:rPr>
          <w:t>(四)、石油项目建设对区域经济的影响</w:t>
        </w:r>
        <w:r>
          <w:tab/>
        </w:r>
        <w:r>
          <w:fldChar w:fldCharType="begin"/>
        </w:r>
        <w:r>
          <w:instrText xml:space="preserve"> PAGEREF _Toc50 \h </w:instrText>
        </w:r>
        <w:r>
          <w:fldChar w:fldCharType="separate"/>
        </w:r>
        <w:r>
          <w:t>24</w:t>
        </w:r>
        <w:r>
          <w:fldChar w:fldCharType="end"/>
        </w:r>
      </w:hyperlink>
    </w:p>
    <w:p>
      <w:pPr>
        <w:pStyle w:val="TOC2"/>
        <w:tabs>
          <w:tab w:val="right" w:leader="dot" w:pos="8306"/>
        </w:tabs>
      </w:pPr>
      <w:hyperlink w:anchor="_Toc25188" w:history="1">
        <w:r>
          <w:rPr>
            <w:rFonts w:ascii="仿宋" w:eastAsia="仿宋" w:hAnsi="仿宋" w:cs="仿宋" w:hint="eastAsia"/>
            <w:lang w:eastAsia="zh-CN"/>
          </w:rPr>
          <w:t>(五)、废弃物处理</w:t>
        </w:r>
        <w:r>
          <w:tab/>
        </w:r>
        <w:r>
          <w:fldChar w:fldCharType="begin"/>
        </w:r>
        <w:r>
          <w:instrText xml:space="preserve"> PAGEREF _Toc25188 \h </w:instrText>
        </w:r>
        <w:r>
          <w:fldChar w:fldCharType="separate"/>
        </w:r>
        <w:r>
          <w:t>26</w:t>
        </w:r>
        <w:r>
          <w:fldChar w:fldCharType="end"/>
        </w:r>
      </w:hyperlink>
    </w:p>
    <w:p>
      <w:pPr>
        <w:pStyle w:val="TOC2"/>
        <w:tabs>
          <w:tab w:val="right" w:leader="dot" w:pos="8306"/>
        </w:tabs>
      </w:pPr>
      <w:hyperlink w:anchor="_Toc22628" w:history="1">
        <w:r>
          <w:rPr>
            <w:rFonts w:ascii="仿宋" w:eastAsia="仿宋" w:hAnsi="仿宋" w:cs="仿宋" w:hint="eastAsia"/>
            <w:lang w:eastAsia="zh-CN"/>
          </w:rPr>
          <w:t>(六)、特殊环境影响分析</w:t>
        </w:r>
        <w:r>
          <w:tab/>
        </w:r>
        <w:r>
          <w:fldChar w:fldCharType="begin"/>
        </w:r>
        <w:r>
          <w:instrText xml:space="preserve"> PAGEREF _Toc22628 \h </w:instrText>
        </w:r>
        <w:r>
          <w:fldChar w:fldCharType="separate"/>
        </w:r>
        <w:r>
          <w:t>27</w:t>
        </w:r>
        <w:r>
          <w:fldChar w:fldCharType="end"/>
        </w:r>
      </w:hyperlink>
    </w:p>
    <w:p>
      <w:pPr>
        <w:pStyle w:val="TOC2"/>
        <w:tabs>
          <w:tab w:val="right" w:leader="dot" w:pos="8306"/>
        </w:tabs>
      </w:pPr>
      <w:hyperlink w:anchor="_Toc9488" w:history="1">
        <w:r>
          <w:rPr>
            <w:rFonts w:ascii="仿宋" w:eastAsia="仿宋" w:hAnsi="仿宋" w:cs="仿宋" w:hint="eastAsia"/>
            <w:lang w:eastAsia="zh-CN"/>
          </w:rPr>
          <w:t>(七)、清洁生产</w:t>
        </w:r>
        <w:r>
          <w:tab/>
        </w:r>
        <w:r>
          <w:fldChar w:fldCharType="begin"/>
        </w:r>
        <w:r>
          <w:instrText xml:space="preserve"> PAGEREF _Toc9488 \h </w:instrText>
        </w:r>
        <w:r>
          <w:fldChar w:fldCharType="separate"/>
        </w:r>
        <w:r>
          <w:t>28</w:t>
        </w:r>
        <w:r>
          <w:fldChar w:fldCharType="end"/>
        </w:r>
      </w:hyperlink>
    </w:p>
    <w:p>
      <w:pPr>
        <w:pStyle w:val="TOC2"/>
        <w:tabs>
          <w:tab w:val="right" w:leader="dot" w:pos="8306"/>
        </w:tabs>
      </w:pPr>
      <w:hyperlink w:anchor="_Toc26035" w:history="1">
        <w:r>
          <w:rPr>
            <w:rFonts w:ascii="仿宋" w:eastAsia="仿宋" w:hAnsi="仿宋" w:cs="仿宋" w:hint="eastAsia"/>
            <w:lang w:eastAsia="zh-CN"/>
          </w:rPr>
          <w:t>(八)、环境保护综合评价</w:t>
        </w:r>
        <w:r>
          <w:tab/>
        </w:r>
        <w:r>
          <w:fldChar w:fldCharType="begin"/>
        </w:r>
        <w:r>
          <w:instrText xml:space="preserve"> PAGEREF _Toc26035 \h </w:instrText>
        </w:r>
        <w:r>
          <w:fldChar w:fldCharType="separate"/>
        </w:r>
        <w:r>
          <w:t>29</w:t>
        </w:r>
        <w:r>
          <w:fldChar w:fldCharType="end"/>
        </w:r>
      </w:hyperlink>
    </w:p>
    <w:p>
      <w:pPr>
        <w:pStyle w:val="TOC1"/>
        <w:tabs>
          <w:tab w:val="right" w:leader="dot" w:pos="8306"/>
        </w:tabs>
      </w:pPr>
      <w:hyperlink w:anchor="_Toc22463" w:history="1">
        <w:r>
          <w:rPr>
            <w:rFonts w:ascii="仿宋" w:eastAsia="仿宋" w:hAnsi="仿宋" w:cs="仿宋" w:hint="eastAsia"/>
            <w:lang w:eastAsia="zh-CN"/>
          </w:rPr>
          <w:t>八、石油项目人力资源培养与发展</w:t>
        </w:r>
        <w:r>
          <w:tab/>
        </w:r>
        <w:r>
          <w:fldChar w:fldCharType="begin"/>
        </w:r>
        <w:r>
          <w:instrText xml:space="preserve"> PAGEREF _Toc22463 \h </w:instrText>
        </w:r>
        <w:r>
          <w:fldChar w:fldCharType="separate"/>
        </w:r>
        <w:r>
          <w:t>30</w:t>
        </w:r>
        <w:r>
          <w:fldChar w:fldCharType="end"/>
        </w:r>
      </w:hyperlink>
    </w:p>
    <w:p>
      <w:pPr>
        <w:pStyle w:val="TOC2"/>
        <w:tabs>
          <w:tab w:val="right" w:leader="dot" w:pos="8306"/>
        </w:tabs>
      </w:pPr>
      <w:hyperlink w:anchor="_Toc11760" w:history="1">
        <w:r>
          <w:rPr>
            <w:rFonts w:ascii="仿宋" w:eastAsia="仿宋" w:hAnsi="仿宋" w:cs="仿宋" w:hint="eastAsia"/>
            <w:lang w:eastAsia="zh-CN"/>
          </w:rPr>
          <w:t>(一)、人才需求与规划</w:t>
        </w:r>
        <w:r>
          <w:tab/>
        </w:r>
        <w:r>
          <w:fldChar w:fldCharType="begin"/>
        </w:r>
        <w:r>
          <w:instrText xml:space="preserve"> PAGEREF _Toc11760 \h </w:instrText>
        </w:r>
        <w:r>
          <w:fldChar w:fldCharType="separate"/>
        </w:r>
        <w:r>
          <w:t>30</w:t>
        </w:r>
        <w:r>
          <w:fldChar w:fldCharType="end"/>
        </w:r>
      </w:hyperlink>
    </w:p>
    <w:p>
      <w:pPr>
        <w:pStyle w:val="TOC2"/>
        <w:tabs>
          <w:tab w:val="right" w:leader="dot" w:pos="8306"/>
        </w:tabs>
      </w:pPr>
      <w:hyperlink w:anchor="_Toc3540" w:history="1">
        <w:r>
          <w:rPr>
            <w:rFonts w:ascii="仿宋" w:eastAsia="仿宋" w:hAnsi="仿宋" w:cs="仿宋" w:hint="eastAsia"/>
            <w:lang w:eastAsia="zh-CN"/>
          </w:rPr>
          <w:t>(二)、培训与发展计划</w:t>
        </w:r>
        <w:r>
          <w:tab/>
        </w:r>
        <w:r>
          <w:fldChar w:fldCharType="begin"/>
        </w:r>
        <w:r>
          <w:instrText xml:space="preserve"> PAGEREF _Toc3540 \h </w:instrText>
        </w:r>
        <w:r>
          <w:fldChar w:fldCharType="separate"/>
        </w:r>
        <w:r>
          <w:t>31</w:t>
        </w:r>
        <w:r>
          <w:fldChar w:fldCharType="end"/>
        </w:r>
      </w:hyperlink>
    </w:p>
    <w:p>
      <w:pPr>
        <w:pStyle w:val="TOC1"/>
        <w:tabs>
          <w:tab w:val="right" w:leader="dot" w:pos="8306"/>
        </w:tabs>
      </w:pPr>
      <w:hyperlink w:anchor="_Toc20596" w:history="1">
        <w:r>
          <w:rPr>
            <w:rFonts w:ascii="仿宋" w:eastAsia="仿宋" w:hAnsi="仿宋" w:cs="仿宋" w:hint="eastAsia"/>
            <w:lang w:eastAsia="zh-CN"/>
          </w:rPr>
          <w:t>九、生产安全保护</w:t>
        </w:r>
        <w:r>
          <w:tab/>
        </w:r>
        <w:r>
          <w:fldChar w:fldCharType="begin"/>
        </w:r>
        <w:r>
          <w:instrText xml:space="preserve"> PAGEREF _Toc20596 \h </w:instrText>
        </w:r>
        <w:r>
          <w:fldChar w:fldCharType="separate"/>
        </w:r>
        <w:r>
          <w:t>31</w:t>
        </w:r>
        <w:r>
          <w:fldChar w:fldCharType="end"/>
        </w:r>
      </w:hyperlink>
    </w:p>
    <w:p>
      <w:pPr>
        <w:pStyle w:val="TOC2"/>
        <w:tabs>
          <w:tab w:val="right" w:leader="dot" w:pos="8306"/>
        </w:tabs>
      </w:pPr>
      <w:hyperlink w:anchor="_Toc1182" w:history="1">
        <w:r>
          <w:rPr>
            <w:rFonts w:ascii="仿宋" w:eastAsia="仿宋" w:hAnsi="仿宋" w:cs="仿宋" w:hint="eastAsia"/>
            <w:lang w:eastAsia="zh-CN"/>
          </w:rPr>
          <w:t>(一)、消防安全</w:t>
        </w:r>
        <w:r>
          <w:tab/>
        </w:r>
        <w:r>
          <w:fldChar w:fldCharType="begin"/>
        </w:r>
        <w:r>
          <w:instrText xml:space="preserve"> PAGEREF _Toc1182 \h </w:instrText>
        </w:r>
        <w:r>
          <w:fldChar w:fldCharType="separate"/>
        </w:r>
        <w:r>
          <w:t>31</w:t>
        </w:r>
        <w:r>
          <w:fldChar w:fldCharType="end"/>
        </w:r>
      </w:hyperlink>
    </w:p>
    <w:p>
      <w:pPr>
        <w:pStyle w:val="TOC2"/>
        <w:tabs>
          <w:tab w:val="right" w:leader="dot" w:pos="8306"/>
        </w:tabs>
      </w:pPr>
      <w:hyperlink w:anchor="_Toc19244" w:history="1">
        <w:r>
          <w:rPr>
            <w:rFonts w:ascii="仿宋" w:eastAsia="仿宋" w:hAnsi="仿宋" w:cs="仿宋" w:hint="eastAsia"/>
            <w:lang w:eastAsia="zh-CN"/>
          </w:rPr>
          <w:t>(二)、防火防爆总图布置措施</w:t>
        </w:r>
        <w:r>
          <w:tab/>
        </w:r>
        <w:r>
          <w:fldChar w:fldCharType="begin"/>
        </w:r>
        <w:r>
          <w:instrText xml:space="preserve"> PAGEREF _Toc19244 \h </w:instrText>
        </w:r>
        <w:r>
          <w:fldChar w:fldCharType="separate"/>
        </w:r>
        <w:r>
          <w:t>33</w:t>
        </w:r>
        <w:r>
          <w:fldChar w:fldCharType="end"/>
        </w:r>
      </w:hyperlink>
    </w:p>
    <w:p>
      <w:pPr>
        <w:pStyle w:val="TOC2"/>
        <w:tabs>
          <w:tab w:val="right" w:leader="dot" w:pos="8306"/>
        </w:tabs>
      </w:pPr>
      <w:hyperlink w:anchor="_Toc2256" w:history="1">
        <w:r>
          <w:rPr>
            <w:rFonts w:ascii="仿宋" w:eastAsia="仿宋" w:hAnsi="仿宋" w:cs="仿宋" w:hint="eastAsia"/>
            <w:lang w:eastAsia="zh-CN"/>
          </w:rPr>
          <w:t>(三)、自然灾害防范措施</w:t>
        </w:r>
        <w:r>
          <w:tab/>
        </w:r>
        <w:r>
          <w:fldChar w:fldCharType="begin"/>
        </w:r>
        <w:r>
          <w:instrText xml:space="preserve"> PAGEREF _Toc2256 \h </w:instrText>
        </w:r>
        <w:r>
          <w:fldChar w:fldCharType="separate"/>
        </w:r>
        <w:r>
          <w:t>34</w:t>
        </w:r>
        <w:r>
          <w:fldChar w:fldCharType="end"/>
        </w:r>
      </w:hyperlink>
    </w:p>
    <w:p>
      <w:pPr>
        <w:pStyle w:val="TOC2"/>
        <w:tabs>
          <w:tab w:val="right" w:leader="dot" w:pos="8306"/>
        </w:tabs>
      </w:pPr>
      <w:hyperlink w:anchor="_Toc11437" w:history="1">
        <w:r>
          <w:rPr>
            <w:rFonts w:ascii="仿宋" w:eastAsia="仿宋" w:hAnsi="仿宋" w:cs="仿宋" w:hint="eastAsia"/>
            <w:lang w:eastAsia="zh-CN"/>
          </w:rPr>
          <w:t>(四)、安全色及安全标志使用要求</w:t>
        </w:r>
        <w:r>
          <w:tab/>
        </w:r>
        <w:r>
          <w:fldChar w:fldCharType="begin"/>
        </w:r>
        <w:r>
          <w:instrText xml:space="preserve"> PAGEREF _Toc11437 \h </w:instrText>
        </w:r>
        <w:r>
          <w:fldChar w:fldCharType="separate"/>
        </w:r>
        <w:r>
          <w:t>34</w:t>
        </w:r>
        <w:r>
          <w:fldChar w:fldCharType="end"/>
        </w:r>
      </w:hyperlink>
    </w:p>
    <w:p>
      <w:pPr>
        <w:pStyle w:val="TOC2"/>
        <w:tabs>
          <w:tab w:val="right" w:leader="dot" w:pos="8306"/>
        </w:tabs>
      </w:pPr>
      <w:hyperlink w:anchor="_Toc14504" w:history="1">
        <w:r>
          <w:rPr>
            <w:rFonts w:ascii="仿宋" w:eastAsia="仿宋" w:hAnsi="仿宋" w:cs="仿宋" w:hint="eastAsia"/>
            <w:lang w:eastAsia="zh-CN"/>
          </w:rPr>
          <w:t>(五)、防尘防毒措施</w:t>
        </w:r>
        <w:r>
          <w:tab/>
        </w:r>
        <w:r>
          <w:fldChar w:fldCharType="begin"/>
        </w:r>
        <w:r>
          <w:instrText xml:space="preserve"> PAGEREF _Toc14504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3" w:history="1">
        <w:r>
          <w:rPr>
            <w:rFonts w:ascii="仿宋" w:eastAsia="仿宋" w:hAnsi="仿宋" w:cs="仿宋" w:hint="eastAsia"/>
            <w:lang w:eastAsia="zh-CN"/>
          </w:rPr>
          <w:t>(六)、防静电、触电防护及防雷措施</w:t>
        </w:r>
        <w:r>
          <w:tab/>
        </w:r>
        <w:r>
          <w:fldChar w:fldCharType="begin"/>
        </w:r>
        <w:r>
          <w:instrText xml:space="preserve"> PAGEREF _Toc17463 \h </w:instrText>
        </w:r>
        <w:r>
          <w:fldChar w:fldCharType="separate"/>
        </w:r>
        <w:r>
          <w:t>36</w:t>
        </w:r>
        <w:r>
          <w:fldChar w:fldCharType="end"/>
        </w:r>
      </w:hyperlink>
    </w:p>
    <w:p>
      <w:pPr>
        <w:pStyle w:val="TOC2"/>
        <w:tabs>
          <w:tab w:val="right" w:leader="dot" w:pos="8306"/>
        </w:tabs>
      </w:pPr>
      <w:hyperlink w:anchor="_Toc4217" w:history="1">
        <w:r>
          <w:rPr>
            <w:rFonts w:ascii="仿宋" w:eastAsia="仿宋" w:hAnsi="仿宋" w:cs="仿宋" w:hint="eastAsia"/>
            <w:lang w:eastAsia="zh-CN"/>
          </w:rPr>
          <w:t>(七)、机械设备安全保障措施</w:t>
        </w:r>
        <w:r>
          <w:tab/>
        </w:r>
        <w:r>
          <w:fldChar w:fldCharType="begin"/>
        </w:r>
        <w:r>
          <w:instrText xml:space="preserve"> PAGEREF _Toc4217 \h </w:instrText>
        </w:r>
        <w:r>
          <w:fldChar w:fldCharType="separate"/>
        </w:r>
        <w:r>
          <w:t>38</w:t>
        </w:r>
        <w:r>
          <w:fldChar w:fldCharType="end"/>
        </w:r>
      </w:hyperlink>
    </w:p>
    <w:p>
      <w:pPr>
        <w:pStyle w:val="TOC1"/>
        <w:tabs>
          <w:tab w:val="right" w:leader="dot" w:pos="8306"/>
        </w:tabs>
      </w:pPr>
      <w:hyperlink w:anchor="_Toc9880" w:history="1">
        <w:r>
          <w:rPr>
            <w:rFonts w:ascii="仿宋" w:eastAsia="仿宋" w:hAnsi="仿宋" w:cs="仿宋" w:hint="eastAsia"/>
            <w:lang w:eastAsia="zh-CN"/>
          </w:rPr>
          <w:t>十、石油项目财务管理</w:t>
        </w:r>
        <w:r>
          <w:tab/>
        </w:r>
        <w:r>
          <w:fldChar w:fldCharType="begin"/>
        </w:r>
        <w:r>
          <w:instrText xml:space="preserve"> PAGEREF _Toc9880 \h </w:instrText>
        </w:r>
        <w:r>
          <w:fldChar w:fldCharType="separate"/>
        </w:r>
        <w:r>
          <w:t>39</w:t>
        </w:r>
        <w:r>
          <w:fldChar w:fldCharType="end"/>
        </w:r>
      </w:hyperlink>
    </w:p>
    <w:p>
      <w:pPr>
        <w:pStyle w:val="TOC2"/>
        <w:tabs>
          <w:tab w:val="right" w:leader="dot" w:pos="8306"/>
        </w:tabs>
      </w:pPr>
      <w:hyperlink w:anchor="_Toc23674" w:history="1">
        <w:r>
          <w:rPr>
            <w:rFonts w:ascii="仿宋" w:eastAsia="仿宋" w:hAnsi="仿宋" w:cs="仿宋" w:hint="eastAsia"/>
            <w:lang w:eastAsia="zh-CN"/>
          </w:rPr>
          <w:t>(一)、资金需求大</w:t>
        </w:r>
        <w:r>
          <w:tab/>
        </w:r>
        <w:r>
          <w:fldChar w:fldCharType="begin"/>
        </w:r>
        <w:r>
          <w:instrText xml:space="preserve"> PAGEREF _Toc23674 \h </w:instrText>
        </w:r>
        <w:r>
          <w:fldChar w:fldCharType="separate"/>
        </w:r>
        <w:r>
          <w:t>39</w:t>
        </w:r>
        <w:r>
          <w:fldChar w:fldCharType="end"/>
        </w:r>
      </w:hyperlink>
    </w:p>
    <w:p>
      <w:pPr>
        <w:pStyle w:val="TOC2"/>
        <w:tabs>
          <w:tab w:val="right" w:leader="dot" w:pos="8306"/>
        </w:tabs>
      </w:pPr>
      <w:hyperlink w:anchor="_Toc22340" w:history="1">
        <w:r>
          <w:rPr>
            <w:rFonts w:ascii="仿宋" w:eastAsia="仿宋" w:hAnsi="仿宋" w:cs="仿宋" w:hint="eastAsia"/>
            <w:lang w:eastAsia="zh-CN"/>
          </w:rPr>
          <w:t>(二)、研发周期长</w:t>
        </w:r>
        <w:r>
          <w:tab/>
        </w:r>
        <w:r>
          <w:fldChar w:fldCharType="begin"/>
        </w:r>
        <w:r>
          <w:instrText xml:space="preserve"> PAGEREF _Toc22340 \h </w:instrText>
        </w:r>
        <w:r>
          <w:fldChar w:fldCharType="separate"/>
        </w:r>
        <w:r>
          <w:t>40</w:t>
        </w:r>
        <w:r>
          <w:fldChar w:fldCharType="end"/>
        </w:r>
      </w:hyperlink>
    </w:p>
    <w:p>
      <w:pPr>
        <w:pStyle w:val="TOC2"/>
        <w:tabs>
          <w:tab w:val="right" w:leader="dot" w:pos="8306"/>
        </w:tabs>
      </w:pPr>
      <w:hyperlink w:anchor="_Toc16897" w:history="1">
        <w:r>
          <w:rPr>
            <w:rFonts w:ascii="仿宋" w:eastAsia="仿宋" w:hAnsi="仿宋" w:cs="仿宋" w:hint="eastAsia"/>
            <w:lang w:eastAsia="zh-CN"/>
          </w:rPr>
          <w:t>(三)、市场风险大</w:t>
        </w:r>
        <w:r>
          <w:tab/>
        </w:r>
        <w:r>
          <w:fldChar w:fldCharType="begin"/>
        </w:r>
        <w:r>
          <w:instrText xml:space="preserve"> PAGEREF _Toc16897 \h </w:instrText>
        </w:r>
        <w:r>
          <w:fldChar w:fldCharType="separate"/>
        </w:r>
        <w:r>
          <w:t>41</w:t>
        </w:r>
        <w:r>
          <w:fldChar w:fldCharType="end"/>
        </w:r>
      </w:hyperlink>
    </w:p>
    <w:p>
      <w:pPr>
        <w:pStyle w:val="TOC2"/>
        <w:tabs>
          <w:tab w:val="right" w:leader="dot" w:pos="8306"/>
        </w:tabs>
      </w:pPr>
      <w:hyperlink w:anchor="_Toc7975" w:history="1">
        <w:r>
          <w:rPr>
            <w:rFonts w:ascii="仿宋" w:eastAsia="仿宋" w:hAnsi="仿宋" w:cs="仿宋" w:hint="eastAsia"/>
            <w:lang w:eastAsia="zh-CN"/>
          </w:rPr>
          <w:t>(四)、利润率高</w:t>
        </w:r>
        <w:r>
          <w:tab/>
        </w:r>
        <w:r>
          <w:fldChar w:fldCharType="begin"/>
        </w:r>
        <w:r>
          <w:instrText xml:space="preserve"> PAGEREF _Toc7975 \h </w:instrText>
        </w:r>
        <w:r>
          <w:fldChar w:fldCharType="separate"/>
        </w:r>
        <w:r>
          <w:t>44</w:t>
        </w:r>
        <w:r>
          <w:fldChar w:fldCharType="end"/>
        </w:r>
      </w:hyperlink>
    </w:p>
    <w:p>
      <w:pPr>
        <w:pStyle w:val="TOC1"/>
        <w:tabs>
          <w:tab w:val="right" w:leader="dot" w:pos="8306"/>
        </w:tabs>
      </w:pPr>
      <w:hyperlink w:anchor="_Toc25489" w:history="1">
        <w:r>
          <w:rPr>
            <w:rFonts w:ascii="仿宋" w:eastAsia="仿宋" w:hAnsi="仿宋" w:cs="仿宋" w:hint="eastAsia"/>
            <w:lang w:eastAsia="zh-CN"/>
          </w:rPr>
          <w:t>十一、石油项目风险管理</w:t>
        </w:r>
        <w:r>
          <w:tab/>
        </w:r>
        <w:r>
          <w:fldChar w:fldCharType="begin"/>
        </w:r>
        <w:r>
          <w:instrText xml:space="preserve"> PAGEREF _Toc25489 \h </w:instrText>
        </w:r>
        <w:r>
          <w:fldChar w:fldCharType="separate"/>
        </w:r>
        <w:r>
          <w:t>46</w:t>
        </w:r>
        <w:r>
          <w:fldChar w:fldCharType="end"/>
        </w:r>
      </w:hyperlink>
    </w:p>
    <w:p>
      <w:pPr>
        <w:pStyle w:val="TOC2"/>
        <w:tabs>
          <w:tab w:val="right" w:leader="dot" w:pos="8306"/>
        </w:tabs>
      </w:pPr>
      <w:hyperlink w:anchor="_Toc9969" w:history="1">
        <w:r>
          <w:rPr>
            <w:rFonts w:ascii="仿宋" w:eastAsia="仿宋" w:hAnsi="仿宋" w:cs="仿宋" w:hint="eastAsia"/>
            <w:lang w:eastAsia="zh-CN"/>
          </w:rPr>
          <w:t>(一)、风险识别与评估</w:t>
        </w:r>
        <w:r>
          <w:tab/>
        </w:r>
        <w:r>
          <w:fldChar w:fldCharType="begin"/>
        </w:r>
        <w:r>
          <w:instrText xml:space="preserve"> PAGEREF _Toc9969 \h </w:instrText>
        </w:r>
        <w:r>
          <w:fldChar w:fldCharType="separate"/>
        </w:r>
        <w:r>
          <w:t>46</w:t>
        </w:r>
        <w:r>
          <w:fldChar w:fldCharType="end"/>
        </w:r>
      </w:hyperlink>
    </w:p>
    <w:p>
      <w:pPr>
        <w:pStyle w:val="TOC2"/>
        <w:tabs>
          <w:tab w:val="right" w:leader="dot" w:pos="8306"/>
        </w:tabs>
      </w:pPr>
      <w:hyperlink w:anchor="_Toc32358" w:history="1">
        <w:r>
          <w:rPr>
            <w:rFonts w:ascii="仿宋" w:eastAsia="仿宋" w:hAnsi="仿宋" w:cs="仿宋" w:hint="eastAsia"/>
            <w:lang w:eastAsia="zh-CN"/>
          </w:rPr>
          <w:t>(二)、风险应对策略</w:t>
        </w:r>
        <w:r>
          <w:tab/>
        </w:r>
        <w:r>
          <w:fldChar w:fldCharType="begin"/>
        </w:r>
        <w:r>
          <w:instrText xml:space="preserve"> PAGEREF _Toc32358 \h </w:instrText>
        </w:r>
        <w:r>
          <w:fldChar w:fldCharType="separate"/>
        </w:r>
        <w:r>
          <w:t>47</w:t>
        </w:r>
        <w:r>
          <w:fldChar w:fldCharType="end"/>
        </w:r>
      </w:hyperlink>
    </w:p>
    <w:p>
      <w:pPr>
        <w:pStyle w:val="TOC2"/>
        <w:tabs>
          <w:tab w:val="right" w:leader="dot" w:pos="8306"/>
        </w:tabs>
      </w:pPr>
      <w:hyperlink w:anchor="_Toc22774" w:history="1">
        <w:r>
          <w:rPr>
            <w:rFonts w:ascii="仿宋" w:eastAsia="仿宋" w:hAnsi="仿宋" w:cs="仿宋" w:hint="eastAsia"/>
            <w:lang w:eastAsia="zh-CN"/>
          </w:rPr>
          <w:t>(三)、风险监控与控制</w:t>
        </w:r>
        <w:r>
          <w:tab/>
        </w:r>
        <w:r>
          <w:fldChar w:fldCharType="begin"/>
        </w:r>
        <w:r>
          <w:instrText xml:space="preserve"> PAGEREF _Toc22774 \h </w:instrText>
        </w:r>
        <w:r>
          <w:fldChar w:fldCharType="separate"/>
        </w:r>
        <w:r>
          <w:t>49</w:t>
        </w:r>
        <w:r>
          <w:fldChar w:fldCharType="end"/>
        </w:r>
      </w:hyperlink>
    </w:p>
    <w:p>
      <w:pPr>
        <w:pStyle w:val="TOC1"/>
        <w:tabs>
          <w:tab w:val="right" w:leader="dot" w:pos="8306"/>
        </w:tabs>
      </w:pPr>
      <w:hyperlink w:anchor="_Toc5482" w:history="1">
        <w:r>
          <w:rPr>
            <w:rFonts w:ascii="仿宋" w:eastAsia="仿宋" w:hAnsi="仿宋" w:cs="仿宋" w:hint="eastAsia"/>
            <w:lang w:eastAsia="zh-CN"/>
          </w:rPr>
          <w:t>十二、石油项目人力资源管理</w:t>
        </w:r>
        <w:r>
          <w:tab/>
        </w:r>
        <w:r>
          <w:fldChar w:fldCharType="begin"/>
        </w:r>
        <w:r>
          <w:instrText xml:space="preserve"> PAGEREF _Toc5482 \h </w:instrText>
        </w:r>
        <w:r>
          <w:fldChar w:fldCharType="separate"/>
        </w:r>
        <w:r>
          <w:t>50</w:t>
        </w:r>
        <w:r>
          <w:fldChar w:fldCharType="end"/>
        </w:r>
      </w:hyperlink>
    </w:p>
    <w:p>
      <w:pPr>
        <w:pStyle w:val="TOC2"/>
        <w:tabs>
          <w:tab w:val="right" w:leader="dot" w:pos="8306"/>
        </w:tabs>
      </w:pPr>
      <w:hyperlink w:anchor="_Toc28373" w:history="1">
        <w:r>
          <w:rPr>
            <w:rFonts w:ascii="仿宋" w:eastAsia="仿宋" w:hAnsi="仿宋" w:cs="仿宋" w:hint="eastAsia"/>
            <w:lang w:eastAsia="zh-CN"/>
          </w:rPr>
          <w:t>(一)、建立健全的预算管理制度</w:t>
        </w:r>
        <w:r>
          <w:tab/>
        </w:r>
        <w:r>
          <w:fldChar w:fldCharType="begin"/>
        </w:r>
        <w:r>
          <w:instrText xml:space="preserve"> PAGEREF _Toc28373 \h </w:instrText>
        </w:r>
        <w:r>
          <w:fldChar w:fldCharType="separate"/>
        </w:r>
        <w:r>
          <w:t>50</w:t>
        </w:r>
        <w:r>
          <w:fldChar w:fldCharType="end"/>
        </w:r>
      </w:hyperlink>
    </w:p>
    <w:p>
      <w:pPr>
        <w:pStyle w:val="TOC2"/>
        <w:tabs>
          <w:tab w:val="right" w:leader="dot" w:pos="8306"/>
        </w:tabs>
      </w:pPr>
      <w:hyperlink w:anchor="_Toc7343" w:history="1">
        <w:r>
          <w:rPr>
            <w:rFonts w:ascii="仿宋" w:eastAsia="仿宋" w:hAnsi="仿宋" w:cs="仿宋" w:hint="eastAsia"/>
            <w:lang w:eastAsia="zh-CN"/>
          </w:rPr>
          <w:t>(二)、加强资金流动监控</w:t>
        </w:r>
        <w:r>
          <w:tab/>
        </w:r>
        <w:r>
          <w:fldChar w:fldCharType="begin"/>
        </w:r>
        <w:r>
          <w:instrText xml:space="preserve"> PAGEREF _Toc7343 \h </w:instrText>
        </w:r>
        <w:r>
          <w:fldChar w:fldCharType="separate"/>
        </w:r>
        <w:r>
          <w:t>51</w:t>
        </w:r>
        <w:r>
          <w:fldChar w:fldCharType="end"/>
        </w:r>
      </w:hyperlink>
    </w:p>
    <w:p>
      <w:pPr>
        <w:pStyle w:val="TOC2"/>
        <w:tabs>
          <w:tab w:val="right" w:leader="dot" w:pos="8306"/>
        </w:tabs>
      </w:pPr>
      <w:hyperlink w:anchor="_Toc29055" w:history="1">
        <w:r>
          <w:rPr>
            <w:rFonts w:ascii="仿宋" w:eastAsia="仿宋" w:hAnsi="仿宋" w:cs="仿宋" w:hint="eastAsia"/>
            <w:lang w:eastAsia="zh-CN"/>
          </w:rPr>
          <w:t>(三)、制定完善的风险控制机制</w:t>
        </w:r>
        <w:r>
          <w:tab/>
        </w:r>
        <w:r>
          <w:fldChar w:fldCharType="begin"/>
        </w:r>
        <w:r>
          <w:instrText xml:space="preserve"> PAGEREF _Toc29055 \h </w:instrText>
        </w:r>
        <w:r>
          <w:fldChar w:fldCharType="separate"/>
        </w:r>
        <w:r>
          <w:t>52</w:t>
        </w:r>
        <w:r>
          <w:fldChar w:fldCharType="end"/>
        </w:r>
      </w:hyperlink>
    </w:p>
    <w:p>
      <w:pPr>
        <w:pStyle w:val="TOC2"/>
        <w:tabs>
          <w:tab w:val="right" w:leader="dot" w:pos="8306"/>
        </w:tabs>
      </w:pPr>
      <w:hyperlink w:anchor="_Toc29159" w:history="1">
        <w:r>
          <w:rPr>
            <w:rFonts w:ascii="仿宋" w:eastAsia="仿宋" w:hAnsi="仿宋" w:cs="仿宋" w:hint="eastAsia"/>
            <w:lang w:eastAsia="zh-CN"/>
          </w:rPr>
          <w:t>(四)、优化成本管理</w:t>
        </w:r>
        <w:r>
          <w:tab/>
        </w:r>
        <w:r>
          <w:fldChar w:fldCharType="begin"/>
        </w:r>
        <w:r>
          <w:instrText xml:space="preserve"> PAGEREF _Toc29159 \h </w:instrText>
        </w:r>
        <w:r>
          <w:fldChar w:fldCharType="separate"/>
        </w:r>
        <w:r>
          <w:t>54</w:t>
        </w:r>
        <w:r>
          <w:fldChar w:fldCharType="end"/>
        </w:r>
      </w:hyperlink>
    </w:p>
    <w:p>
      <w:pPr>
        <w:pStyle w:val="TOC1"/>
        <w:tabs>
          <w:tab w:val="right" w:leader="dot" w:pos="8306"/>
        </w:tabs>
      </w:pPr>
      <w:hyperlink w:anchor="_Toc26200" w:history="1">
        <w:r>
          <w:rPr>
            <w:rFonts w:ascii="仿宋" w:eastAsia="仿宋" w:hAnsi="仿宋" w:cs="仿宋" w:hint="eastAsia"/>
            <w:lang w:eastAsia="zh-CN"/>
          </w:rPr>
          <w:t>十三、石油项目工程方案分析</w:t>
        </w:r>
        <w:r>
          <w:tab/>
        </w:r>
        <w:r>
          <w:fldChar w:fldCharType="begin"/>
        </w:r>
        <w:r>
          <w:instrText xml:space="preserve"> PAGEREF _Toc26200 \h </w:instrText>
        </w:r>
        <w:r>
          <w:fldChar w:fldCharType="separate"/>
        </w:r>
        <w:r>
          <w:t>55</w:t>
        </w:r>
        <w:r>
          <w:fldChar w:fldCharType="end"/>
        </w:r>
      </w:hyperlink>
    </w:p>
    <w:p>
      <w:pPr>
        <w:pStyle w:val="TOC2"/>
        <w:tabs>
          <w:tab w:val="right" w:leader="dot" w:pos="8306"/>
        </w:tabs>
      </w:pPr>
      <w:hyperlink w:anchor="_Toc4467" w:history="1">
        <w:r>
          <w:rPr>
            <w:rFonts w:ascii="仿宋" w:eastAsia="仿宋" w:hAnsi="仿宋" w:cs="仿宋" w:hint="eastAsia"/>
            <w:lang w:eastAsia="zh-CN"/>
          </w:rPr>
          <w:t>(一)、建筑工程设计原则</w:t>
        </w:r>
        <w:r>
          <w:tab/>
        </w:r>
        <w:r>
          <w:fldChar w:fldCharType="begin"/>
        </w:r>
        <w:r>
          <w:instrText xml:space="preserve"> PAGEREF _Toc4467 \h </w:instrText>
        </w:r>
        <w:r>
          <w:fldChar w:fldCharType="separate"/>
        </w:r>
        <w:r>
          <w:t>55</w:t>
        </w:r>
        <w:r>
          <w:fldChar w:fldCharType="end"/>
        </w:r>
      </w:hyperlink>
    </w:p>
    <w:p>
      <w:pPr>
        <w:pStyle w:val="TOC2"/>
        <w:tabs>
          <w:tab w:val="right" w:leader="dot" w:pos="8306"/>
        </w:tabs>
      </w:pPr>
      <w:hyperlink w:anchor="_Toc31373" w:history="1">
        <w:r>
          <w:rPr>
            <w:rFonts w:ascii="仿宋" w:eastAsia="仿宋" w:hAnsi="仿宋" w:cs="仿宋" w:hint="eastAsia"/>
            <w:lang w:eastAsia="zh-CN"/>
          </w:rPr>
          <w:t>(二)、土建工程建设指标</w:t>
        </w:r>
        <w:r>
          <w:tab/>
        </w:r>
        <w:r>
          <w:fldChar w:fldCharType="begin"/>
        </w:r>
        <w:r>
          <w:instrText xml:space="preserve"> PAGEREF _Toc31373 \h </w:instrText>
        </w:r>
        <w:r>
          <w:fldChar w:fldCharType="separate"/>
        </w:r>
        <w:r>
          <w:t>58</w:t>
        </w:r>
        <w:r>
          <w:fldChar w:fldCharType="end"/>
        </w:r>
      </w:hyperlink>
    </w:p>
    <w:p>
      <w:pPr>
        <w:pStyle w:val="TOC1"/>
        <w:tabs>
          <w:tab w:val="right" w:leader="dot" w:pos="8306"/>
        </w:tabs>
      </w:pPr>
      <w:hyperlink w:anchor="_Toc13557" w:history="1">
        <w:r>
          <w:rPr>
            <w:rFonts w:ascii="仿宋" w:eastAsia="仿宋" w:hAnsi="仿宋" w:cs="仿宋" w:hint="eastAsia"/>
            <w:lang w:eastAsia="zh-CN"/>
          </w:rPr>
          <w:t>十四、质量管理体系</w:t>
        </w:r>
        <w:r>
          <w:tab/>
        </w:r>
        <w:r>
          <w:fldChar w:fldCharType="begin"/>
        </w:r>
        <w:r>
          <w:instrText xml:space="preserve"> PAGEREF _Toc13557 \h </w:instrText>
        </w:r>
        <w:r>
          <w:fldChar w:fldCharType="separate"/>
        </w:r>
        <w:r>
          <w:t>60</w:t>
        </w:r>
        <w:r>
          <w:fldChar w:fldCharType="end"/>
        </w:r>
      </w:hyperlink>
    </w:p>
    <w:p>
      <w:pPr>
        <w:pStyle w:val="TOC2"/>
        <w:tabs>
          <w:tab w:val="right" w:leader="dot" w:pos="8306"/>
        </w:tabs>
      </w:pPr>
      <w:hyperlink w:anchor="_Toc17864" w:history="1">
        <w:r>
          <w:rPr>
            <w:rFonts w:ascii="仿宋" w:eastAsia="仿宋" w:hAnsi="仿宋" w:cs="仿宋" w:hint="eastAsia"/>
            <w:lang w:eastAsia="zh-CN"/>
          </w:rPr>
          <w:t>(一)、质量目标与方针</w:t>
        </w:r>
        <w:r>
          <w:tab/>
        </w:r>
        <w:r>
          <w:fldChar w:fldCharType="begin"/>
        </w:r>
        <w:r>
          <w:instrText xml:space="preserve"> PAGEREF _Toc17864 \h </w:instrText>
        </w:r>
        <w:r>
          <w:fldChar w:fldCharType="separate"/>
        </w:r>
        <w:r>
          <w:t>60</w:t>
        </w:r>
        <w:r>
          <w:fldChar w:fldCharType="end"/>
        </w:r>
      </w:hyperlink>
    </w:p>
    <w:p>
      <w:pPr>
        <w:pStyle w:val="TOC2"/>
        <w:tabs>
          <w:tab w:val="right" w:leader="dot" w:pos="8306"/>
        </w:tabs>
      </w:pPr>
      <w:hyperlink w:anchor="_Toc12186" w:history="1">
        <w:r>
          <w:rPr>
            <w:rFonts w:ascii="仿宋" w:eastAsia="仿宋" w:hAnsi="仿宋" w:cs="仿宋" w:hint="eastAsia"/>
            <w:lang w:eastAsia="zh-CN"/>
          </w:rPr>
          <w:t>(二)、质量管理责任</w:t>
        </w:r>
        <w:r>
          <w:tab/>
        </w:r>
        <w:r>
          <w:fldChar w:fldCharType="begin"/>
        </w:r>
        <w:r>
          <w:instrText xml:space="preserve"> PAGEREF _Toc12186 \h </w:instrText>
        </w:r>
        <w:r>
          <w:fldChar w:fldCharType="separate"/>
        </w:r>
        <w:r>
          <w:t>61</w:t>
        </w:r>
        <w:r>
          <w:fldChar w:fldCharType="end"/>
        </w:r>
      </w:hyperlink>
    </w:p>
    <w:p>
      <w:pPr>
        <w:pStyle w:val="TOC2"/>
        <w:tabs>
          <w:tab w:val="right" w:leader="dot" w:pos="8306"/>
        </w:tabs>
      </w:pPr>
      <w:hyperlink w:anchor="_Toc18419" w:history="1">
        <w:r>
          <w:rPr>
            <w:rFonts w:ascii="仿宋" w:eastAsia="仿宋" w:hAnsi="仿宋" w:cs="仿宋" w:hint="eastAsia"/>
            <w:lang w:eastAsia="zh-CN"/>
          </w:rPr>
          <w:t>(三)、质量管理体系文件</w:t>
        </w:r>
        <w:r>
          <w:tab/>
        </w:r>
        <w:r>
          <w:fldChar w:fldCharType="begin"/>
        </w:r>
        <w:r>
          <w:instrText xml:space="preserve"> PAGEREF _Toc18419 \h </w:instrText>
        </w:r>
        <w:r>
          <w:fldChar w:fldCharType="separate"/>
        </w:r>
        <w:r>
          <w:t>62</w:t>
        </w:r>
        <w:r>
          <w:fldChar w:fldCharType="end"/>
        </w:r>
      </w:hyperlink>
    </w:p>
    <w:p>
      <w:pPr>
        <w:pStyle w:val="TOC2"/>
        <w:tabs>
          <w:tab w:val="right" w:leader="dot" w:pos="8306"/>
        </w:tabs>
      </w:pPr>
      <w:hyperlink w:anchor="_Toc15724" w:history="1">
        <w:r>
          <w:rPr>
            <w:rFonts w:ascii="仿宋" w:eastAsia="仿宋" w:hAnsi="仿宋" w:cs="仿宋" w:hint="eastAsia"/>
            <w:lang w:eastAsia="zh-CN"/>
          </w:rPr>
          <w:t>(四)、质量培训与教育</w:t>
        </w:r>
        <w:r>
          <w:tab/>
        </w:r>
        <w:r>
          <w:fldChar w:fldCharType="begin"/>
        </w:r>
        <w:r>
          <w:instrText xml:space="preserve"> PAGEREF _Toc15724 \h </w:instrText>
        </w:r>
        <w:r>
          <w:fldChar w:fldCharType="separate"/>
        </w:r>
        <w:r>
          <w:t>64</w:t>
        </w:r>
        <w:r>
          <w:fldChar w:fldCharType="end"/>
        </w:r>
      </w:hyperlink>
    </w:p>
    <w:p>
      <w:pPr>
        <w:pStyle w:val="TOC2"/>
        <w:tabs>
          <w:tab w:val="right" w:leader="dot" w:pos="8306"/>
        </w:tabs>
      </w:pPr>
      <w:hyperlink w:anchor="_Toc8617" w:history="1">
        <w:r>
          <w:rPr>
            <w:rFonts w:ascii="仿宋" w:eastAsia="仿宋" w:hAnsi="仿宋" w:cs="仿宋" w:hint="eastAsia"/>
            <w:lang w:eastAsia="zh-CN"/>
          </w:rPr>
          <w:t>(五)、质量审核与评价</w:t>
        </w:r>
        <w:r>
          <w:tab/>
        </w:r>
        <w:r>
          <w:fldChar w:fldCharType="begin"/>
        </w:r>
        <w:r>
          <w:instrText xml:space="preserve"> PAGEREF _Toc8617 \h </w:instrText>
        </w:r>
        <w:r>
          <w:fldChar w:fldCharType="separate"/>
        </w:r>
        <w:r>
          <w:t>65</w:t>
        </w:r>
        <w:r>
          <w:fldChar w:fldCharType="end"/>
        </w:r>
      </w:hyperlink>
    </w:p>
    <w:p>
      <w:pPr>
        <w:pStyle w:val="TOC2"/>
        <w:tabs>
          <w:tab w:val="right" w:leader="dot" w:pos="8306"/>
        </w:tabs>
      </w:pPr>
      <w:hyperlink w:anchor="_Toc26215" w:history="1">
        <w:r>
          <w:rPr>
            <w:rFonts w:ascii="仿宋" w:eastAsia="仿宋" w:hAnsi="仿宋" w:cs="仿宋" w:hint="eastAsia"/>
            <w:lang w:eastAsia="zh-CN"/>
          </w:rPr>
          <w:t>(六)、不符合与纠正措施</w:t>
        </w:r>
        <w:r>
          <w:tab/>
        </w:r>
        <w:r>
          <w:fldChar w:fldCharType="begin"/>
        </w:r>
        <w:r>
          <w:instrText xml:space="preserve"> PAGEREF _Toc26215 \h </w:instrText>
        </w:r>
        <w:r>
          <w:fldChar w:fldCharType="separate"/>
        </w:r>
        <w:r>
          <w:t>66</w:t>
        </w:r>
        <w:r>
          <w:fldChar w:fldCharType="end"/>
        </w:r>
      </w:hyperlink>
    </w:p>
    <w:p>
      <w:pPr>
        <w:pStyle w:val="TOC1"/>
        <w:tabs>
          <w:tab w:val="right" w:leader="dot" w:pos="8306"/>
        </w:tabs>
      </w:pPr>
      <w:hyperlink w:anchor="_Toc17789" w:history="1">
        <w:r>
          <w:rPr>
            <w:rFonts w:ascii="仿宋" w:eastAsia="仿宋" w:hAnsi="仿宋" w:cs="仿宋" w:hint="eastAsia"/>
            <w:lang w:eastAsia="zh-CN"/>
          </w:rPr>
          <w:t>十五、供应链管理</w:t>
        </w:r>
        <w:r>
          <w:tab/>
        </w:r>
        <w:r>
          <w:fldChar w:fldCharType="begin"/>
        </w:r>
        <w:r>
          <w:instrText xml:space="preserve"> PAGEREF _Toc17789 \h </w:instrText>
        </w:r>
        <w:r>
          <w:fldChar w:fldCharType="separate"/>
        </w:r>
        <w:r>
          <w:t>68</w:t>
        </w:r>
        <w:r>
          <w:fldChar w:fldCharType="end"/>
        </w:r>
      </w:hyperlink>
    </w:p>
    <w:p>
      <w:pPr>
        <w:pStyle w:val="TOC2"/>
        <w:tabs>
          <w:tab w:val="right" w:leader="dot" w:pos="8306"/>
        </w:tabs>
      </w:pPr>
      <w:hyperlink w:anchor="_Toc23351" w:history="1">
        <w:r>
          <w:rPr>
            <w:rFonts w:ascii="仿宋" w:eastAsia="仿宋" w:hAnsi="仿宋" w:cs="仿宋" w:hint="eastAsia"/>
            <w:lang w:eastAsia="zh-CN"/>
          </w:rPr>
          <w:t>(一)、供应链战略规划</w:t>
        </w:r>
        <w:r>
          <w:tab/>
        </w:r>
        <w:r>
          <w:fldChar w:fldCharType="begin"/>
        </w:r>
        <w:r>
          <w:instrText xml:space="preserve"> PAGEREF _Toc23351 \h </w:instrText>
        </w:r>
        <w:r>
          <w:fldChar w:fldCharType="separate"/>
        </w:r>
        <w:r>
          <w:t>68</w:t>
        </w:r>
        <w:r>
          <w:fldChar w:fldCharType="end"/>
        </w:r>
      </w:hyperlink>
    </w:p>
    <w:p>
      <w:pPr>
        <w:pStyle w:val="TOC2"/>
        <w:tabs>
          <w:tab w:val="right" w:leader="dot" w:pos="8306"/>
        </w:tabs>
      </w:pPr>
      <w:hyperlink w:anchor="_Toc4172" w:history="1">
        <w:r>
          <w:rPr>
            <w:rFonts w:ascii="仿宋" w:eastAsia="仿宋" w:hAnsi="仿宋" w:cs="仿宋" w:hint="eastAsia"/>
            <w:lang w:eastAsia="zh-CN"/>
          </w:rPr>
          <w:t>(二)、供应商选择与合作</w:t>
        </w:r>
        <w:r>
          <w:tab/>
        </w:r>
        <w:r>
          <w:fldChar w:fldCharType="begin"/>
        </w:r>
        <w:r>
          <w:instrText xml:space="preserve"> PAGEREF _Toc4172 \h </w:instrText>
        </w:r>
        <w:r>
          <w:fldChar w:fldCharType="separate"/>
        </w:r>
        <w:r>
          <w:t>69</w:t>
        </w:r>
        <w:r>
          <w:fldChar w:fldCharType="end"/>
        </w:r>
      </w:hyperlink>
    </w:p>
    <w:p>
      <w:pPr>
        <w:pStyle w:val="TOC2"/>
        <w:tabs>
          <w:tab w:val="right" w:leader="dot" w:pos="8306"/>
        </w:tabs>
      </w:pPr>
      <w:hyperlink w:anchor="_Toc8375" w:history="1">
        <w:r>
          <w:rPr>
            <w:rFonts w:ascii="仿宋" w:eastAsia="仿宋" w:hAnsi="仿宋" w:cs="仿宋" w:hint="eastAsia"/>
            <w:lang w:eastAsia="zh-CN"/>
          </w:rPr>
          <w:t>(三)、物流与库存管理</w:t>
        </w:r>
        <w:r>
          <w:tab/>
        </w:r>
        <w:r>
          <w:fldChar w:fldCharType="begin"/>
        </w:r>
        <w:r>
          <w:instrText xml:space="preserve"> PAGEREF _Toc8375 \h </w:instrText>
        </w:r>
        <w:r>
          <w:fldChar w:fldCharType="separate"/>
        </w:r>
        <w:r>
          <w:t>70</w:t>
        </w:r>
        <w:r>
          <w:fldChar w:fldCharType="end"/>
        </w:r>
      </w:hyperlink>
    </w:p>
    <w:p>
      <w:pPr>
        <w:pStyle w:val="TOC1"/>
        <w:tabs>
          <w:tab w:val="right" w:leader="dot" w:pos="8306"/>
        </w:tabs>
      </w:pPr>
      <w:hyperlink w:anchor="_Toc26919" w:history="1">
        <w:r>
          <w:rPr>
            <w:rFonts w:ascii="仿宋" w:eastAsia="仿宋" w:hAnsi="仿宋" w:cs="仿宋" w:hint="eastAsia"/>
            <w:lang w:eastAsia="zh-CN"/>
          </w:rPr>
          <w:t>十六、营销与推广策略</w:t>
        </w:r>
        <w:r>
          <w:tab/>
        </w:r>
        <w:r>
          <w:fldChar w:fldCharType="begin"/>
        </w:r>
        <w:r>
          <w:instrText xml:space="preserve"> PAGEREF _Toc26919 \h </w:instrText>
        </w:r>
        <w:r>
          <w:fldChar w:fldCharType="separate"/>
        </w:r>
        <w:r>
          <w:t>72</w:t>
        </w:r>
        <w:r>
          <w:fldChar w:fldCharType="end"/>
        </w:r>
      </w:hyperlink>
    </w:p>
    <w:p>
      <w:pPr>
        <w:pStyle w:val="TOC2"/>
        <w:tabs>
          <w:tab w:val="right" w:leader="dot" w:pos="8306"/>
        </w:tabs>
      </w:pPr>
      <w:hyperlink w:anchor="_Toc18612" w:history="1">
        <w:r>
          <w:rPr>
            <w:rFonts w:ascii="仿宋" w:eastAsia="仿宋" w:hAnsi="仿宋" w:cs="仿宋" w:hint="eastAsia"/>
            <w:lang w:eastAsia="zh-CN"/>
          </w:rPr>
          <w:t>(一)、产品/服务定位与特点</w:t>
        </w:r>
        <w:r>
          <w:tab/>
        </w:r>
        <w:r>
          <w:fldChar w:fldCharType="begin"/>
        </w:r>
        <w:r>
          <w:instrText xml:space="preserve"> PAGEREF _Toc18612 \h </w:instrText>
        </w:r>
        <w:r>
          <w:fldChar w:fldCharType="separate"/>
        </w:r>
        <w:r>
          <w:t>72</w:t>
        </w:r>
        <w:r>
          <w:fldChar w:fldCharType="end"/>
        </w:r>
      </w:hyperlink>
    </w:p>
    <w:p>
      <w:pPr>
        <w:pStyle w:val="TOC2"/>
        <w:tabs>
          <w:tab w:val="right" w:leader="dot" w:pos="8306"/>
        </w:tabs>
      </w:pPr>
      <w:hyperlink w:anchor="_Toc19875" w:history="1">
        <w:r>
          <w:rPr>
            <w:rFonts w:ascii="仿宋" w:eastAsia="仿宋" w:hAnsi="仿宋" w:cs="仿宋" w:hint="eastAsia"/>
            <w:lang w:eastAsia="zh-CN"/>
          </w:rPr>
          <w:t>(二)、市场定位与竞争分析</w:t>
        </w:r>
        <w:r>
          <w:tab/>
        </w:r>
        <w:r>
          <w:fldChar w:fldCharType="begin"/>
        </w:r>
        <w:r>
          <w:instrText xml:space="preserve"> PAGEREF _Toc19875 \h </w:instrText>
        </w:r>
        <w:r>
          <w:fldChar w:fldCharType="separate"/>
        </w:r>
        <w:r>
          <w:t>73</w:t>
        </w:r>
        <w:r>
          <w:fldChar w:fldCharType="end"/>
        </w:r>
      </w:hyperlink>
    </w:p>
    <w:p>
      <w:pPr>
        <w:pStyle w:val="TOC2"/>
        <w:tabs>
          <w:tab w:val="right" w:leader="dot" w:pos="8306"/>
        </w:tabs>
      </w:pPr>
      <w:hyperlink w:anchor="_Toc10627" w:history="1">
        <w:r>
          <w:rPr>
            <w:rFonts w:ascii="仿宋" w:eastAsia="仿宋" w:hAnsi="仿宋" w:cs="仿宋" w:hint="eastAsia"/>
            <w:lang w:eastAsia="zh-CN"/>
          </w:rPr>
          <w:t>(三)、营销渠道与策略</w:t>
        </w:r>
        <w:r>
          <w:tab/>
        </w:r>
        <w:r>
          <w:fldChar w:fldCharType="begin"/>
        </w:r>
        <w:r>
          <w:instrText xml:space="preserve"> PAGEREF _Toc10627 \h </w:instrText>
        </w:r>
        <w:r>
          <w:fldChar w:fldCharType="separate"/>
        </w:r>
        <w:r>
          <w:t>74</w:t>
        </w:r>
        <w:r>
          <w:fldChar w:fldCharType="end"/>
        </w:r>
      </w:hyperlink>
    </w:p>
    <w:p>
      <w:pPr>
        <w:pStyle w:val="TOC2"/>
        <w:tabs>
          <w:tab w:val="right" w:leader="dot" w:pos="8306"/>
        </w:tabs>
      </w:pPr>
      <w:hyperlink w:anchor="_Toc5517" w:history="1">
        <w:r>
          <w:rPr>
            <w:rFonts w:ascii="仿宋" w:eastAsia="仿宋" w:hAnsi="仿宋" w:cs="仿宋" w:hint="eastAsia"/>
            <w:lang w:eastAsia="zh-CN"/>
          </w:rPr>
          <w:t>(四)、推广与宣传活动</w:t>
        </w:r>
        <w:r>
          <w:tab/>
        </w:r>
        <w:r>
          <w:fldChar w:fldCharType="begin"/>
        </w:r>
        <w:r>
          <w:instrText xml:space="preserve"> PAGEREF _Toc5517 \h </w:instrText>
        </w:r>
        <w:r>
          <w:fldChar w:fldCharType="separate"/>
        </w:r>
        <w:r>
          <w:t>75</w:t>
        </w:r>
        <w:r>
          <w:fldChar w:fldCharType="end"/>
        </w:r>
      </w:hyperlink>
    </w:p>
    <w:p>
      <w:pPr>
        <w:pStyle w:val="TOC1"/>
        <w:tabs>
          <w:tab w:val="right" w:leader="dot" w:pos="8306"/>
        </w:tabs>
      </w:pPr>
      <w:hyperlink w:anchor="_Toc21341" w:history="1">
        <w:r>
          <w:rPr>
            <w:rFonts w:ascii="仿宋" w:eastAsia="仿宋" w:hAnsi="仿宋" w:cs="仿宋" w:hint="eastAsia"/>
            <w:lang w:eastAsia="zh-CN"/>
          </w:rPr>
          <w:t>十七、石油项目实施保障措施</w:t>
        </w:r>
        <w:r>
          <w:tab/>
        </w:r>
        <w:r>
          <w:fldChar w:fldCharType="begin"/>
        </w:r>
        <w:r>
          <w:instrText xml:space="preserve"> PAGEREF _Toc21341 \h </w:instrText>
        </w:r>
        <w:r>
          <w:fldChar w:fldCharType="separate"/>
        </w:r>
        <w:r>
          <w:t>81</w:t>
        </w:r>
        <w:r>
          <w:fldChar w:fldCharType="end"/>
        </w:r>
      </w:hyperlink>
    </w:p>
    <w:p>
      <w:pPr>
        <w:pStyle w:val="TOC2"/>
        <w:tabs>
          <w:tab w:val="right" w:leader="dot" w:pos="8306"/>
        </w:tabs>
      </w:pPr>
      <w:hyperlink w:anchor="_Toc20819" w:history="1">
        <w:r>
          <w:rPr>
            <w:rFonts w:ascii="仿宋" w:eastAsia="仿宋" w:hAnsi="仿宋" w:cs="仿宋" w:hint="eastAsia"/>
            <w:lang w:eastAsia="zh-CN"/>
          </w:rPr>
          <w:t>(一)、石油项目实施保障机制</w:t>
        </w:r>
        <w:r>
          <w:tab/>
        </w:r>
        <w:r>
          <w:fldChar w:fldCharType="begin"/>
        </w:r>
        <w:r>
          <w:instrText xml:space="preserve"> PAGEREF _Toc20819 \h </w:instrText>
        </w:r>
        <w:r>
          <w:fldChar w:fldCharType="separate"/>
        </w:r>
        <w:r>
          <w:t>81</w:t>
        </w:r>
        <w:r>
          <w:fldChar w:fldCharType="end"/>
        </w:r>
      </w:hyperlink>
    </w:p>
    <w:p>
      <w:pPr>
        <w:pStyle w:val="TOC2"/>
        <w:tabs>
          <w:tab w:val="right" w:leader="dot" w:pos="8306"/>
        </w:tabs>
      </w:pPr>
      <w:hyperlink w:anchor="_Toc14764" w:history="1">
        <w:r>
          <w:rPr>
            <w:rFonts w:ascii="仿宋" w:eastAsia="仿宋" w:hAnsi="仿宋" w:cs="仿宋" w:hint="eastAsia"/>
            <w:lang w:eastAsia="zh-CN"/>
          </w:rPr>
          <w:t>(二)、石油项目法律合规要求</w:t>
        </w:r>
        <w:r>
          <w:tab/>
        </w:r>
        <w:r>
          <w:fldChar w:fldCharType="begin"/>
        </w:r>
        <w:r>
          <w:instrText xml:space="preserve"> PAGEREF _Toc14764 \h </w:instrText>
        </w:r>
        <w:r>
          <w:fldChar w:fldCharType="separate"/>
        </w:r>
        <w:r>
          <w:t>84</w:t>
        </w:r>
        <w:r>
          <w:fldChar w:fldCharType="end"/>
        </w:r>
      </w:hyperlink>
    </w:p>
    <w:p>
      <w:pPr>
        <w:pStyle w:val="TOC2"/>
        <w:tabs>
          <w:tab w:val="right" w:leader="dot" w:pos="8306"/>
        </w:tabs>
      </w:pPr>
      <w:hyperlink w:anchor="_Toc163" w:history="1">
        <w:r>
          <w:rPr>
            <w:rFonts w:ascii="仿宋" w:eastAsia="仿宋" w:hAnsi="仿宋" w:cs="仿宋" w:hint="eastAsia"/>
            <w:lang w:eastAsia="zh-CN"/>
          </w:rPr>
          <w:t>(三)、石油项目合同管理与法律事务</w:t>
        </w:r>
        <w:r>
          <w:tab/>
        </w:r>
        <w:r>
          <w:fldChar w:fldCharType="begin"/>
        </w:r>
        <w:r>
          <w:instrText xml:space="preserve"> PAGEREF _Toc163 \h </w:instrText>
        </w:r>
        <w:r>
          <w:fldChar w:fldCharType="separate"/>
        </w:r>
        <w:r>
          <w:t>88</w:t>
        </w:r>
        <w:r>
          <w:fldChar w:fldCharType="end"/>
        </w:r>
      </w:hyperlink>
    </w:p>
    <w:p>
      <w:pPr>
        <w:pStyle w:val="TOC2"/>
        <w:tabs>
          <w:tab w:val="right" w:leader="dot" w:pos="8306"/>
        </w:tabs>
      </w:pPr>
      <w:hyperlink w:anchor="_Toc30633" w:history="1">
        <w:r>
          <w:rPr>
            <w:rFonts w:ascii="仿宋" w:eastAsia="仿宋" w:hAnsi="仿宋" w:cs="仿宋" w:hint="eastAsia"/>
            <w:lang w:eastAsia="zh-CN"/>
          </w:rPr>
          <w:t>(四)、石油项目知识产权保护策略</w:t>
        </w:r>
        <w:r>
          <w:tab/>
        </w:r>
        <w:r>
          <w:fldChar w:fldCharType="begin"/>
        </w:r>
        <w:r>
          <w:instrText xml:space="preserve"> PAGEREF _Toc30633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82"/>
      <w:r>
        <w:rPr>
          <w:rFonts w:ascii="仿宋" w:eastAsia="仿宋" w:hAnsi="仿宋" w:cs="仿宋" w:hint="eastAsia"/>
          <w:sz w:val="28"/>
          <w:lang w:eastAsia="zh-CN"/>
        </w:rPr>
        <w:t>一、石油项目建设背景及必要性分析</w:t>
      </w:r>
      <w:bookmarkEnd w:id="2"/>
    </w:p>
    <w:p>
      <w:pPr>
        <w:pStyle w:val="Heading2"/>
        <w:rPr>
          <w:rFonts w:ascii="仿宋" w:eastAsia="仿宋" w:hAnsi="仿宋" w:cs="仿宋" w:hint="eastAsia"/>
          <w:lang w:eastAsia="zh-CN"/>
        </w:rPr>
      </w:pPr>
      <w:bookmarkStart w:id="3" w:name="_Toc15029"/>
      <w:r>
        <w:rPr>
          <w:rFonts w:ascii="仿宋" w:eastAsia="仿宋" w:hAnsi="仿宋" w:cs="仿宋" w:hint="eastAsia"/>
          <w:lang w:eastAsia="zh-CN"/>
        </w:rPr>
        <w:t>(一)、石油项目背景分析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我们的背景分析将深入挖掘当前行业的发展趋势，通过对竞争态势的全面审视，找到石油项目在这个潮流中的定位。同时，我们将关注行业内涌现的新兴机遇，以便石油项目更好地融入行业发展的潮流中。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油项目提供了强大的发展动力。我们将聚焦于行业内最新的技术发展趋势，包括但不限于人工智能、大数据分析、物联网等领域。通过深度的技术研究，我们将确保石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油项目发展的源泉。我们将投入更多的精力对市场需求进行深入剖析，超越表面的需求，深入挖掘潜在的市场痛点和机遇。通过对市场需求的细致了解，石油项目将更有针对性地设计解决方案，满足市场的多样化需求，从而更好地促进石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油项目战略至关重要。我们将对竞争态势进行更为深入的分析，包括但不限于市场份额、产品特点、客户满意度等多个维度。通过深度的竞争分析，石油项目将能够更准确地把握市场脉搏，制定具有竞争力的石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石油项目的发展具有直接的影响。我们将进行更为全面的法规和政策分析，了解行业发展中的潜在法律风险和合规挑战。通过充分了解和遵守相关法规，石油项目将确保在法律框架内合法合规运营，为石油项目的稳健发展提供有力支持。</w:t>
      </w:r>
    </w:p>
    <w:p>
      <w:pPr>
        <w:pStyle w:val="Heading2"/>
        <w:ind w:firstLine="560" w:firstLineChars="200"/>
        <w:rPr>
          <w:rFonts w:ascii="仿宋" w:eastAsia="仿宋" w:hAnsi="仿宋" w:cs="仿宋" w:hint="eastAsia"/>
          <w:sz w:val="28"/>
          <w:lang w:eastAsia="zh-CN"/>
        </w:rPr>
      </w:pPr>
      <w:bookmarkStart w:id="4" w:name="_Toc25675"/>
      <w:r>
        <w:rPr>
          <w:rFonts w:ascii="仿宋" w:eastAsia="仿宋" w:hAnsi="仿宋" w:cs="仿宋" w:hint="eastAsia"/>
          <w:sz w:val="28"/>
          <w:lang w:eastAsia="zh-CN"/>
        </w:rPr>
        <w:t>(二)、石油项目建设必要性分析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建设的迫切性源于对行业发展趋势的深刻洞察。我们正处于一个行业变革的时代，科技创新、数字化转型成为企业发展的关键动力。石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建设不仅仅是为了跟上潮流，更是为了通过技术创新推动企业的持续发展。通过引入先进的技术和解决方案，石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油项目的建设成为必然选择，通过提高产品质量、拓展服务领域，从而在竞争中获得更多的机会。石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石油项目建设的必要性体现在对客户需求更精准的满足。通过石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建设的背后是对企业持续创新的追求。只有通过不断创新，企业才能在竞争中立于不败之地。石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342"/>
      <w:r>
        <w:rPr>
          <w:rFonts w:ascii="仿宋" w:eastAsia="仿宋" w:hAnsi="仿宋" w:cs="仿宋" w:hint="eastAsia"/>
          <w:sz w:val="28"/>
          <w:lang w:eastAsia="zh-CN"/>
        </w:rPr>
        <w:t>二、石油项目选址可行性分析</w:t>
      </w:r>
      <w:bookmarkEnd w:id="5"/>
    </w:p>
    <w:p>
      <w:pPr>
        <w:pStyle w:val="Heading2"/>
        <w:rPr>
          <w:rFonts w:ascii="仿宋" w:eastAsia="仿宋" w:hAnsi="仿宋" w:cs="仿宋" w:hint="eastAsia"/>
          <w:lang w:eastAsia="zh-CN"/>
        </w:rPr>
      </w:pPr>
      <w:bookmarkStart w:id="6" w:name="_Toc7276"/>
      <w:r>
        <w:rPr>
          <w:rFonts w:ascii="仿宋" w:eastAsia="仿宋" w:hAnsi="仿宋" w:cs="仿宋" w:hint="eastAsia"/>
          <w:lang w:eastAsia="zh-CN"/>
        </w:rPr>
        <w:t>(一)、石油项目选址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该石油项目选址位于XX省XX市XX区XXX街道</w:t>
      </w:r>
    </w:p>
    <w:p>
      <w:pPr>
        <w:pStyle w:val="Heading2"/>
        <w:ind w:firstLine="560" w:firstLineChars="200"/>
        <w:rPr>
          <w:rFonts w:ascii="仿宋" w:eastAsia="仿宋" w:hAnsi="仿宋" w:cs="仿宋" w:hint="eastAsia"/>
          <w:sz w:val="28"/>
          <w:lang w:eastAsia="zh-CN"/>
        </w:rPr>
      </w:pPr>
      <w:bookmarkStart w:id="7" w:name="_Toc103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石油项目的征地面积将根据石油项目的实际规模和需求进行精确规划。具体面积XXX平方米，旨在确保石油项目不仅能够满足当前的发展需求，还能够预留空间以适应未来的扩展。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石油项目计划建设的建筑总规模具体面积XXX平方米。这一规模的确定综合考虑了石油项目的性质、规模，以及城市规划的相关要求，确保建筑布局与周边环境协调一致。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绿地率是石油项目用地中被规划为绿地的比例。具体面积XXX平方米，旨在通过合理规划绿地，改善石油项目周边环境，提升居民生活质量，并符合城市整体绿化规划。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确保石油项目选址与当地城市规划相一致，具体面积XXX平方米。通过与城市规划部门深入沟通，确保石油项目不仅符合城市的整体发展方向，还能够融入城市的发展布局，为城市的长远发展贡献力量。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充分了解并确保石油项目选址符合当地产业政策，具体面积XXX平方米。这包括石油项目对当地经济的促进作用，以及对相关产业的带动效应，确保石油项目与地方政府的产业政策保持一致，促进共赢合作。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确保石油项目选址具备必要的公共设施配套，具体面积XXX平方米。这包括交通便利性、教育、医疗等基础设施，以提高居民生活品质，使得石油项目选址更具吸引力。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考虑用地总体要求对当地社会稳定性的影响，具体面积XXX平方米。通过深入了解当地社区反馈，确保石油项目的选址和建设过程对当地社会和谐稳定产生积极作用。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油项目选址不仅符合法规和规划，还在实际操作中具有可行性。这一全面规划将为石油项目的成功实施提供坚实的基础，确保石油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33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石油项目的设备规划和空间设计中，我们将采取灵活设备布局的措施。设备布局将根据实际需求进行灵活设计，避免不必要的浪费。通过合理规划设备摆放位置，我们将提高设备的利用率，减少设备间距，以确保石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油项目内部引入共享设施的概念，例如共享会议室、办公区等。通过这种方式，我们可以减少对资源的重复建设，提高资源共享效率，从而减小石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90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油项目的总图布置中，我们将不同功能区域进行明确的规划，以最大程度满足石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73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石油项目对环境的影响是综合评价的重要因素之一。我们将详细考虑选址周边的自然环境、生态保护区、水源地等情况，确保石油项目的建设和运营对环境影响最小化，并符合当地的环保法规标准。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对选址的评价还需充分考虑当地政府的产业政策和法规。我们将详细了解石油项目所在地的相关政策，确保石油项目的规划和运营与当地法规相符，降低不必要的法律风险。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最后，我们将综合考虑用地成本，包括土地购置费用、土地开发成本等。通过对用地成本的详细评估，我们能够做出更为精确的经济效益分析，为石油项目的投资决策提供有力支持。</w:t>
      </w:r>
    </w:p>
    <w:p>
      <w:pPr>
        <w:pStyle w:val="Heading1"/>
        <w:ind w:firstLine="560" w:firstLineChars="200"/>
        <w:rPr>
          <w:rFonts w:ascii="仿宋" w:eastAsia="仿宋" w:hAnsi="仿宋" w:cs="仿宋" w:hint="eastAsia"/>
          <w:sz w:val="28"/>
          <w:lang w:eastAsia="zh-CN"/>
        </w:rPr>
      </w:pPr>
      <w:bookmarkStart w:id="11" w:name="_Toc11526"/>
      <w:r>
        <w:rPr>
          <w:rFonts w:ascii="仿宋" w:eastAsia="仿宋" w:hAnsi="仿宋" w:cs="仿宋" w:hint="eastAsia"/>
          <w:sz w:val="28"/>
          <w:lang w:eastAsia="zh-CN"/>
        </w:rPr>
        <w:t>三、石油项目危机管理</w:t>
      </w:r>
      <w:bookmarkEnd w:id="11"/>
    </w:p>
    <w:p>
      <w:pPr>
        <w:pStyle w:val="Heading2"/>
        <w:rPr>
          <w:rFonts w:ascii="仿宋" w:eastAsia="仿宋" w:hAnsi="仿宋" w:cs="仿宋" w:hint="eastAsia"/>
          <w:lang w:eastAsia="zh-CN"/>
        </w:rPr>
      </w:pPr>
      <w:bookmarkStart w:id="12" w:name="_Toc1436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项目危机管理中，危机预警与识别是确保石油项目稳健运行的核心步骤。通过建立全面的监测机制，石油项目团队旨在及时发现和理解潜在的风险和危机因素，以便采取及时的预防和应对措施，确保石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首先，通过深入的风险评估，石油项目团队全面分析了整个石油项目和各个阶段可能存在的威胁。这包括准确评估每个潜在风险的发生概率和可能影响的程度，为后续危机预警提供了有力支持。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项目团队着重于明确定义石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项目进展的持续监控，团队能够及时发现潜在问题并作出迅速反应。石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在这一阶段，团队的专业素养和反应速度将发挥至关重要的作用，以确保潜在危机能够在初期得到有效的处理，最大程度地减轻负面影响。通过危机预警与识别，石油项目得以更有序、可控地推进。</w:t>
      </w:r>
    </w:p>
    <w:p>
      <w:pPr>
        <w:pStyle w:val="Heading2"/>
        <w:ind w:firstLine="560" w:firstLineChars="200"/>
        <w:rPr>
          <w:rFonts w:ascii="仿宋" w:eastAsia="仿宋" w:hAnsi="仿宋" w:cs="仿宋" w:hint="eastAsia"/>
          <w:sz w:val="28"/>
          <w:lang w:eastAsia="zh-CN"/>
        </w:rPr>
      </w:pPr>
      <w:bookmarkStart w:id="13" w:name="_Toc10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暂停石油项目进度：为遏制危机蔓延，石油项目暂时停止进行，以便全面评估当前状况。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实时沟通：与关键利益相关者建立实时沟通机制，向他们传递石油项目危机的实际状况，保障石油项目核心利益。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随着危机得到初步控制，石油项目团队转向制定恢复计划，以确保石油项目能够从中迅速恢复。主要恢复计划包括：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修复受损的进度计划：重新评估石油项目进度，制定修复计划，确保石油项目尽快回归正常进程。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33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439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石油项目的主要产品是XXXX，预计年产值为XXX万元。这一产品在市场中占据着重要的地位，其广泛的应用范围使得该石油项目的市场前景非常广阔。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油项目的xxx产品作为重要的原材料之一，将在多个领域发挥关键作用。其在建筑、交通、能源等方面的广泛应用将为整个产业链提供强大的支持，形成产业协同效应。石油项目的年产值XXX万XXX万XXX万万元不仅反映了其在市场上的巨大潜力，更预示着它对国民经济的积极贡献。这种关联度高、涉及面广的产业关系，使得该石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105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总征地面积为XXXX平方米，相当于约XX.XX亩，其中净用地面积为XXXX平方米，红线范围内相当于约XX.XX亩。这一用地规模充分考虑了石油项目的建设需求，保障了石油项目在合适的空间内得以充分发展。石油项目规划的总建筑面积为XXXX平方米，其中主体工程建设占XXXX平方米，计容建筑面积达XXXX平方米。预计建筑工程的投资将达到XXXX万元，为石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计划购置的设备共计XXXX台（套），设备购置费用为XXXX万元。这一设备购置计划充分考虑到石油项目的生产需求和技术要求，确保了石油项目在生产运营中具备先进的技术装备和高效的生产能力。设备的合理配置将为石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计划总投资为XXXX万元，预计年实现营业收入为XXXX万元。这一产能规模的设定旨在确保石油项目能够在投资与回报之间取得平衡，实现长期可持续的发展。石油项目的总投资充分考虑到各个方面的需求，包括用地建设、设备购置等多个环节，以确保石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292"/>
      <w:r>
        <w:rPr>
          <w:rFonts w:ascii="仿宋" w:eastAsia="仿宋" w:hAnsi="仿宋" w:cs="仿宋" w:hint="eastAsia"/>
          <w:sz w:val="28"/>
          <w:lang w:eastAsia="zh-CN"/>
        </w:rPr>
        <w:t>五、石油项目可持续发展</w:t>
      </w:r>
      <w:bookmarkEnd w:id="17"/>
    </w:p>
    <w:p>
      <w:pPr>
        <w:pStyle w:val="Heading2"/>
        <w:rPr>
          <w:rFonts w:ascii="仿宋" w:eastAsia="仿宋" w:hAnsi="仿宋" w:cs="仿宋" w:hint="eastAsia"/>
          <w:lang w:eastAsia="zh-CN"/>
        </w:rPr>
      </w:pPr>
      <w:bookmarkStart w:id="18" w:name="_Toc1483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项目中，石油项目团队着眼于未来，明确了可持续发展的战略方向。制定的具体可持续发展目标包括降低资源使用、采用环保技术、最大化社会效益等。这一步骤不仅有助于石油项目在环保和社会责任方面达到最高标准，也为未来提供了明确的指引，确保石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油项目管理周期。从石油项目规划开始，石油项目团队就考虑了环境和社会的因素。在执行阶段，石油项目团队积极推动绿色技术的应用，优化资源利用。此外，关注员工的社会责任，通过培训和沟通活动提高员工对可持续发展的认知，使他们能够在日常工作中践行可持续实践。这些举措不仅为石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041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扎根于石油项目的可持续发展理念，我们深信环保与社会责任是石油项目成功的关键支柱。在石油项目的每一步，我们都致力于通过创新和实践，履行对环境和社会的坚定责任。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项目团队通过引入先进的环保技术、建立高效的废物处理系统以及推动能源节约措施，积极履行环保责任。定期的环保监测和评估确保石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https://d.book118.com/438017101112006043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F2791"/>
    <w:rsid w:val="051F27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17101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2024-02-29T01:44:00Z</dcterms:created>
  <dcterms:modified xsi:type="dcterms:W3CDTF">2024-02-29T01:45:08Z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9FB4594DF20744F4B3F0099CFDD17722_11</vt:lpwstr>
  </property>
  <property fmtid="{D5CDD505-2E9C-101B-9397-08002B2CF9AE}" pid="3" name="KSOProductBuildVer">
    <vt:lpwstr>2052-12.1.0.16388</vt:lpwstr>
  </property>
</Properties>
</file>