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17CA">
      <w:pPr>
        <w:widowControl/>
        <w:jc w:val="left"/>
        <w:rPr>
          <w:rFonts w:ascii="仿宋" w:eastAsia="仿宋" w:hAnsi="仿宋"/>
          <w:b/>
          <w:sz w:val="40"/>
        </w:rPr>
      </w:pPr>
      <w:bookmarkStart w:id="0" w:name="_GoBack"/>
      <w:bookmarkEnd w:id="0"/>
    </w:p>
    <w:p w:rsidR="00E517CA">
      <w:pPr>
        <w:widowControl/>
        <w:jc w:val="left"/>
        <w:rPr>
          <w:rFonts w:ascii="仿宋" w:eastAsia="仿宋" w:hAnsi="仿宋"/>
          <w:b/>
          <w:sz w:val="40"/>
        </w:rPr>
      </w:pPr>
    </w:p>
    <w:p w:rsidR="00E517CA">
      <w:pPr>
        <w:widowControl/>
        <w:jc w:val="left"/>
        <w:rPr>
          <w:rFonts w:ascii="仿宋" w:eastAsia="仿宋" w:hAnsi="仿宋"/>
          <w:b/>
          <w:sz w:val="40"/>
        </w:rPr>
      </w:pPr>
    </w:p>
    <w:p w:rsidR="00E517CA" w:rsidRPr="00E517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17CA">
        <w:rPr>
          <w:rFonts w:ascii="宋体" w:eastAsia="宋体" w:hAnsi="宋体" w:hint="eastAsia"/>
          <w:b/>
          <w:sz w:val="60"/>
        </w:rPr>
        <w:t>加热设备风险评估与管理报告</w:t>
      </w:r>
    </w:p>
    <w:p w:rsidR="00E517CA" w:rsidP="00E517CA">
      <w:pPr>
        <w:widowControl/>
        <w:jc w:val="center"/>
        <w:rPr>
          <w:rFonts w:ascii="仿宋" w:eastAsia="仿宋" w:hAnsi="仿宋" w:hint="eastAsia"/>
          <w:b/>
          <w:sz w:val="40"/>
        </w:rPr>
      </w:pPr>
      <w:r w:rsidRPr="00E517CA">
        <w:rPr>
          <w:rFonts w:ascii="仿宋" w:eastAsia="仿宋" w:hAnsi="仿宋" w:hint="eastAsia"/>
          <w:b/>
          <w:sz w:val="40"/>
        </w:rPr>
        <w:t>目录</w:t>
      </w:r>
    </w:p>
    <w:p w:rsidR="00E517C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_Toc161198011 \h </w:instrText>
      </w:r>
      <w:r>
        <w:rPr>
          <w:noProof/>
        </w:rPr>
        <w:fldChar w:fldCharType="separate"/>
      </w:r>
      <w:r>
        <w:rPr>
          <w:noProof/>
        </w:rPr>
        <w:t>3</w:t>
      </w:r>
      <w:r>
        <w:rPr>
          <w:noProof/>
        </w:rPr>
        <w:fldChar w:fldCharType="end"/>
      </w:r>
    </w:p>
    <w:p w:rsidR="00E517CA">
      <w:pPr>
        <w:pStyle w:val="TOC1"/>
        <w:tabs>
          <w:tab w:val="right" w:leader="dot" w:pos="8296"/>
        </w:tabs>
        <w:rPr>
          <w:noProof/>
        </w:rPr>
      </w:pPr>
      <w:r>
        <w:rPr>
          <w:rFonts w:hint="eastAsia"/>
          <w:noProof/>
        </w:rPr>
        <w:t>一、加热设备项目风险管理方案</w:t>
      </w:r>
      <w:r>
        <w:rPr>
          <w:noProof/>
        </w:rPr>
        <w:tab/>
      </w:r>
      <w:r>
        <w:rPr>
          <w:noProof/>
        </w:rPr>
        <w:fldChar w:fldCharType="begin"/>
      </w:r>
      <w:r>
        <w:rPr>
          <w:noProof/>
        </w:rPr>
        <w:instrText xml:space="preserve"> PAGEREF _Toc161198012 \h </w:instrText>
      </w:r>
      <w:r>
        <w:rPr>
          <w:noProof/>
        </w:rPr>
        <w:fldChar w:fldCharType="separate"/>
      </w:r>
      <w:r>
        <w:rPr>
          <w:noProof/>
        </w:rPr>
        <w:t>3</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_Toc161198013 \h </w:instrText>
      </w:r>
      <w:r>
        <w:rPr>
          <w:noProof/>
        </w:rPr>
        <w:fldChar w:fldCharType="separate"/>
      </w:r>
      <w:r>
        <w:rPr>
          <w:noProof/>
        </w:rPr>
        <w:t>3</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_Toc161198014 \h </w:instrText>
      </w:r>
      <w:r>
        <w:rPr>
          <w:noProof/>
        </w:rPr>
        <w:fldChar w:fldCharType="separate"/>
      </w:r>
      <w:r>
        <w:rPr>
          <w:noProof/>
        </w:rPr>
        <w:t>4</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_Toc161198015 \h </w:instrText>
      </w:r>
      <w:r>
        <w:rPr>
          <w:noProof/>
        </w:rPr>
        <w:fldChar w:fldCharType="separate"/>
      </w:r>
      <w:r>
        <w:rPr>
          <w:noProof/>
        </w:rPr>
        <w:t>7</w:t>
      </w:r>
      <w:r>
        <w:rPr>
          <w:noProof/>
        </w:rPr>
        <w:fldChar w:fldCharType="end"/>
      </w:r>
    </w:p>
    <w:p w:rsidR="00E517C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_Toc161198016 \h </w:instrText>
      </w:r>
      <w:r>
        <w:rPr>
          <w:noProof/>
        </w:rPr>
        <w:fldChar w:fldCharType="separate"/>
      </w:r>
      <w:r>
        <w:rPr>
          <w:noProof/>
        </w:rPr>
        <w:t>8</w:t>
      </w:r>
      <w:r>
        <w:rPr>
          <w:noProof/>
        </w:rPr>
        <w:fldChar w:fldCharType="end"/>
      </w:r>
    </w:p>
    <w:p w:rsidR="00E517C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_Toc161198017 \h </w:instrText>
      </w:r>
      <w:r>
        <w:rPr>
          <w:noProof/>
        </w:rPr>
        <w:fldChar w:fldCharType="separate"/>
      </w:r>
      <w:r>
        <w:rPr>
          <w:noProof/>
        </w:rPr>
        <w:t>10</w:t>
      </w:r>
      <w:r>
        <w:rPr>
          <w:noProof/>
        </w:rPr>
        <w:fldChar w:fldCharType="end"/>
      </w:r>
    </w:p>
    <w:p w:rsidR="00E517C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_Toc161198018 \h </w:instrText>
      </w:r>
      <w:r>
        <w:rPr>
          <w:noProof/>
        </w:rPr>
        <w:fldChar w:fldCharType="separate"/>
      </w:r>
      <w:r>
        <w:rPr>
          <w:noProof/>
        </w:rPr>
        <w:t>14</w:t>
      </w:r>
      <w:r>
        <w:rPr>
          <w:noProof/>
        </w:rPr>
        <w:fldChar w:fldCharType="end"/>
      </w:r>
    </w:p>
    <w:p w:rsidR="00E517CA">
      <w:pPr>
        <w:pStyle w:val="TOC1"/>
        <w:tabs>
          <w:tab w:val="right" w:leader="dot" w:pos="8296"/>
        </w:tabs>
        <w:rPr>
          <w:noProof/>
        </w:rPr>
      </w:pPr>
      <w:r>
        <w:rPr>
          <w:rFonts w:hint="eastAsia"/>
          <w:noProof/>
        </w:rPr>
        <w:t>二、加热设备项目财务管理方案</w:t>
      </w:r>
      <w:r>
        <w:rPr>
          <w:noProof/>
        </w:rPr>
        <w:tab/>
      </w:r>
      <w:r>
        <w:rPr>
          <w:noProof/>
        </w:rPr>
        <w:fldChar w:fldCharType="begin"/>
      </w:r>
      <w:r>
        <w:rPr>
          <w:noProof/>
        </w:rPr>
        <w:instrText xml:space="preserve"> PAGEREF _Toc161198019 \h </w:instrText>
      </w:r>
      <w:r>
        <w:rPr>
          <w:noProof/>
        </w:rPr>
        <w:fldChar w:fldCharType="separate"/>
      </w:r>
      <w:r>
        <w:rPr>
          <w:noProof/>
        </w:rPr>
        <w:t>15</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_Toc161198020 \h </w:instrText>
      </w:r>
      <w:r>
        <w:rPr>
          <w:noProof/>
        </w:rPr>
        <w:fldChar w:fldCharType="separate"/>
      </w:r>
      <w:r>
        <w:rPr>
          <w:noProof/>
        </w:rPr>
        <w:t>15</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_Toc161198021 \h </w:instrText>
      </w:r>
      <w:r>
        <w:rPr>
          <w:noProof/>
        </w:rPr>
        <w:fldChar w:fldCharType="separate"/>
      </w:r>
      <w:r>
        <w:rPr>
          <w:noProof/>
        </w:rPr>
        <w:t>17</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_Toc161198022 \h </w:instrText>
      </w:r>
      <w:r>
        <w:rPr>
          <w:noProof/>
        </w:rPr>
        <w:fldChar w:fldCharType="separate"/>
      </w:r>
      <w:r>
        <w:rPr>
          <w:noProof/>
        </w:rPr>
        <w:t>19</w:t>
      </w:r>
      <w:r>
        <w:rPr>
          <w:noProof/>
        </w:rPr>
        <w:fldChar w:fldCharType="end"/>
      </w:r>
    </w:p>
    <w:p w:rsidR="00E517CA">
      <w:pPr>
        <w:pStyle w:val="TOC2"/>
        <w:tabs>
          <w:tab w:val="right" w:leader="dot" w:pos="8296"/>
        </w:tabs>
        <w:rPr>
          <w:noProof/>
        </w:rPr>
      </w:pPr>
      <w:r>
        <w:rPr>
          <w:noProof/>
        </w:rPr>
        <w:t>(</w:t>
      </w:r>
      <w:r>
        <w:rPr>
          <w:rFonts w:hint="eastAsia"/>
          <w:noProof/>
        </w:rPr>
        <w:t>四</w:t>
      </w:r>
      <w:r>
        <w:rPr>
          <w:noProof/>
        </w:rPr>
        <w:t>)</w:t>
      </w:r>
      <w:r>
        <w:rPr>
          <w:rFonts w:hint="eastAsia"/>
          <w:noProof/>
        </w:rPr>
        <w:t>、收入管理在加热设备项目中的重要性与挑战</w:t>
      </w:r>
      <w:r>
        <w:rPr>
          <w:noProof/>
        </w:rPr>
        <w:tab/>
      </w:r>
      <w:r>
        <w:rPr>
          <w:noProof/>
        </w:rPr>
        <w:fldChar w:fldCharType="begin"/>
      </w:r>
      <w:r>
        <w:rPr>
          <w:noProof/>
        </w:rPr>
        <w:instrText xml:space="preserve"> PAGEREF _Toc161198023 \h </w:instrText>
      </w:r>
      <w:r>
        <w:rPr>
          <w:noProof/>
        </w:rPr>
        <w:fldChar w:fldCharType="separate"/>
      </w:r>
      <w:r>
        <w:rPr>
          <w:noProof/>
        </w:rPr>
        <w:t>23</w:t>
      </w:r>
      <w:r>
        <w:rPr>
          <w:noProof/>
        </w:rPr>
        <w:fldChar w:fldCharType="end"/>
      </w:r>
    </w:p>
    <w:p w:rsidR="00E517C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_Toc161198024 \h </w:instrText>
      </w:r>
      <w:r>
        <w:rPr>
          <w:noProof/>
        </w:rPr>
        <w:fldChar w:fldCharType="separate"/>
      </w:r>
      <w:r>
        <w:rPr>
          <w:noProof/>
        </w:rPr>
        <w:t>25</w:t>
      </w:r>
      <w:r>
        <w:rPr>
          <w:noProof/>
        </w:rPr>
        <w:fldChar w:fldCharType="end"/>
      </w:r>
    </w:p>
    <w:p w:rsidR="00E517C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_Toc161198025 \h </w:instrText>
      </w:r>
      <w:r>
        <w:rPr>
          <w:noProof/>
        </w:rPr>
        <w:fldChar w:fldCharType="separate"/>
      </w:r>
      <w:r>
        <w:rPr>
          <w:noProof/>
        </w:rPr>
        <w:t>28</w:t>
      </w:r>
      <w:r>
        <w:rPr>
          <w:noProof/>
        </w:rPr>
        <w:fldChar w:fldCharType="end"/>
      </w:r>
    </w:p>
    <w:p w:rsidR="00E517CA">
      <w:pPr>
        <w:pStyle w:val="TOC2"/>
        <w:tabs>
          <w:tab w:val="right" w:leader="dot" w:pos="8296"/>
        </w:tabs>
        <w:rPr>
          <w:noProof/>
        </w:rPr>
      </w:pPr>
      <w:r>
        <w:rPr>
          <w:noProof/>
        </w:rPr>
        <w:t>(</w:t>
      </w:r>
      <w:r>
        <w:rPr>
          <w:rFonts w:hint="eastAsia"/>
          <w:noProof/>
        </w:rPr>
        <w:t>七</w:t>
      </w:r>
      <w:r>
        <w:rPr>
          <w:noProof/>
        </w:rPr>
        <w:t>)</w:t>
      </w:r>
      <w:r>
        <w:rPr>
          <w:rFonts w:hint="eastAsia"/>
          <w:noProof/>
        </w:rPr>
        <w:t>、利润管理在加热设备项目中的重要性</w:t>
      </w:r>
      <w:r>
        <w:rPr>
          <w:noProof/>
        </w:rPr>
        <w:tab/>
      </w:r>
      <w:r>
        <w:rPr>
          <w:noProof/>
        </w:rPr>
        <w:fldChar w:fldCharType="begin"/>
      </w:r>
      <w:r>
        <w:rPr>
          <w:noProof/>
        </w:rPr>
        <w:instrText xml:space="preserve"> PAGEREF _Toc161198026 \h </w:instrText>
      </w:r>
      <w:r>
        <w:rPr>
          <w:noProof/>
        </w:rPr>
        <w:fldChar w:fldCharType="separate"/>
      </w:r>
      <w:r>
        <w:rPr>
          <w:noProof/>
        </w:rPr>
        <w:t>30</w:t>
      </w:r>
      <w:r>
        <w:rPr>
          <w:noProof/>
        </w:rPr>
        <w:fldChar w:fldCharType="end"/>
      </w:r>
    </w:p>
    <w:p w:rsidR="00E517C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_Toc161198027 \h </w:instrText>
      </w:r>
      <w:r>
        <w:rPr>
          <w:noProof/>
        </w:rPr>
        <w:fldChar w:fldCharType="separate"/>
      </w:r>
      <w:r>
        <w:rPr>
          <w:noProof/>
        </w:rPr>
        <w:t>32</w:t>
      </w:r>
      <w:r>
        <w:rPr>
          <w:noProof/>
        </w:rPr>
        <w:fldChar w:fldCharType="end"/>
      </w:r>
    </w:p>
    <w:p w:rsidR="00E517C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_Toc161198028 \h </w:instrText>
      </w:r>
      <w:r>
        <w:rPr>
          <w:noProof/>
        </w:rPr>
        <w:fldChar w:fldCharType="separate"/>
      </w:r>
      <w:r>
        <w:rPr>
          <w:noProof/>
        </w:rPr>
        <w:t>33</w:t>
      </w:r>
      <w:r>
        <w:rPr>
          <w:noProof/>
        </w:rPr>
        <w:fldChar w:fldCharType="end"/>
      </w:r>
    </w:p>
    <w:p w:rsidR="00E517CA">
      <w:pPr>
        <w:pStyle w:val="TOC1"/>
        <w:tabs>
          <w:tab w:val="right" w:leader="dot" w:pos="8296"/>
        </w:tabs>
        <w:rPr>
          <w:noProof/>
        </w:rPr>
      </w:pPr>
      <w:r>
        <w:rPr>
          <w:rFonts w:hint="eastAsia"/>
          <w:noProof/>
        </w:rPr>
        <w:t>三、加热设备项目人力资源管理方案</w:t>
      </w:r>
      <w:r>
        <w:rPr>
          <w:noProof/>
        </w:rPr>
        <w:tab/>
      </w:r>
      <w:r>
        <w:rPr>
          <w:noProof/>
        </w:rPr>
        <w:fldChar w:fldCharType="begin"/>
      </w:r>
      <w:r>
        <w:rPr>
          <w:noProof/>
        </w:rPr>
        <w:instrText xml:space="preserve"> PAGEREF _Toc161198029 \h </w:instrText>
      </w:r>
      <w:r>
        <w:rPr>
          <w:noProof/>
        </w:rPr>
        <w:fldChar w:fldCharType="separate"/>
      </w:r>
      <w:r>
        <w:rPr>
          <w:noProof/>
        </w:rPr>
        <w:t>35</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_Toc161198030 \h </w:instrText>
      </w:r>
      <w:r>
        <w:rPr>
          <w:noProof/>
        </w:rPr>
        <w:fldChar w:fldCharType="separate"/>
      </w:r>
      <w:r>
        <w:rPr>
          <w:noProof/>
        </w:rPr>
        <w:t>35</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_Toc161198031 \h </w:instrText>
      </w:r>
      <w:r>
        <w:rPr>
          <w:noProof/>
        </w:rPr>
        <w:fldChar w:fldCharType="separate"/>
      </w:r>
      <w:r>
        <w:rPr>
          <w:noProof/>
        </w:rPr>
        <w:t>38</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_Toc161198032 \h </w:instrText>
      </w:r>
      <w:r>
        <w:rPr>
          <w:noProof/>
        </w:rPr>
        <w:fldChar w:fldCharType="separate"/>
      </w:r>
      <w:r>
        <w:rPr>
          <w:noProof/>
        </w:rPr>
        <w:t>39</w:t>
      </w:r>
      <w:r>
        <w:rPr>
          <w:noProof/>
        </w:rPr>
        <w:fldChar w:fldCharType="end"/>
      </w:r>
    </w:p>
    <w:p w:rsidR="00E517C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_Toc161198033 \h </w:instrText>
      </w:r>
      <w:r>
        <w:rPr>
          <w:noProof/>
        </w:rPr>
        <w:fldChar w:fldCharType="separate"/>
      </w:r>
      <w:r>
        <w:rPr>
          <w:noProof/>
        </w:rPr>
        <w:t>41</w:t>
      </w:r>
      <w:r>
        <w:rPr>
          <w:noProof/>
        </w:rPr>
        <w:fldChar w:fldCharType="end"/>
      </w:r>
    </w:p>
    <w:p w:rsidR="00E517C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_Toc161198034 \h </w:instrText>
      </w:r>
      <w:r>
        <w:rPr>
          <w:noProof/>
        </w:rPr>
        <w:fldChar w:fldCharType="separate"/>
      </w:r>
      <w:r>
        <w:rPr>
          <w:noProof/>
        </w:rPr>
        <w:t>44</w:t>
      </w:r>
      <w:r>
        <w:rPr>
          <w:noProof/>
        </w:rPr>
        <w:fldChar w:fldCharType="end"/>
      </w:r>
    </w:p>
    <w:p w:rsidR="00E517C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_Toc161198035 \h </w:instrText>
      </w:r>
      <w:r>
        <w:rPr>
          <w:noProof/>
        </w:rPr>
        <w:fldChar w:fldCharType="separate"/>
      </w:r>
      <w:r>
        <w:rPr>
          <w:noProof/>
        </w:rPr>
        <w:t>47</w:t>
      </w:r>
      <w:r>
        <w:rPr>
          <w:noProof/>
        </w:rPr>
        <w:fldChar w:fldCharType="end"/>
      </w:r>
    </w:p>
    <w:p w:rsidR="00E517C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_Toc161198036 \h </w:instrText>
      </w:r>
      <w:r>
        <w:rPr>
          <w:noProof/>
        </w:rPr>
        <w:fldChar w:fldCharType="separate"/>
      </w:r>
      <w:r>
        <w:rPr>
          <w:noProof/>
        </w:rPr>
        <w:t>49</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_Toc161198037 \h </w:instrText>
      </w:r>
      <w:r>
        <w:rPr>
          <w:noProof/>
        </w:rPr>
        <w:fldChar w:fldCharType="separate"/>
      </w:r>
      <w:r>
        <w:rPr>
          <w:noProof/>
        </w:rPr>
        <w:t>49</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_Toc161198038 \h </w:instrText>
      </w:r>
      <w:r>
        <w:rPr>
          <w:noProof/>
        </w:rPr>
        <w:fldChar w:fldCharType="separate"/>
      </w:r>
      <w:r>
        <w:rPr>
          <w:noProof/>
        </w:rPr>
        <w:t>51</w:t>
      </w:r>
      <w:r>
        <w:rPr>
          <w:noProof/>
        </w:rPr>
        <w:fldChar w:fldCharType="end"/>
      </w:r>
    </w:p>
    <w:p w:rsidR="00E517C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_Toc161198039 \h </w:instrText>
      </w:r>
      <w:r>
        <w:rPr>
          <w:noProof/>
        </w:rPr>
        <w:fldChar w:fldCharType="separate"/>
      </w:r>
      <w:r>
        <w:rPr>
          <w:noProof/>
        </w:rPr>
        <w:t>54</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_Toc161198040 \h </w:instrText>
      </w:r>
      <w:r>
        <w:rPr>
          <w:noProof/>
        </w:rPr>
        <w:fldChar w:fldCharType="separate"/>
      </w:r>
      <w:r>
        <w:rPr>
          <w:noProof/>
        </w:rPr>
        <w:t>54</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_Toc161198041 \h </w:instrText>
      </w:r>
      <w:r>
        <w:rPr>
          <w:noProof/>
        </w:rPr>
        <w:fldChar w:fldCharType="separate"/>
      </w:r>
      <w:r>
        <w:rPr>
          <w:noProof/>
        </w:rPr>
        <w:t>55</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、加热设备项目工艺技术设计方案</w:t>
      </w:r>
      <w:r>
        <w:rPr>
          <w:noProof/>
        </w:rPr>
        <w:tab/>
      </w:r>
      <w:r>
        <w:rPr>
          <w:noProof/>
        </w:rPr>
        <w:fldChar w:fldCharType="begin"/>
      </w:r>
      <w:r>
        <w:rPr>
          <w:noProof/>
        </w:rPr>
        <w:instrText xml:space="preserve"> PAGEREF _Toc161198042 \h </w:instrText>
      </w:r>
      <w:r>
        <w:rPr>
          <w:noProof/>
        </w:rPr>
        <w:fldChar w:fldCharType="separate"/>
      </w:r>
      <w:r>
        <w:rPr>
          <w:noProof/>
        </w:rPr>
        <w:t>56</w:t>
      </w:r>
      <w:r>
        <w:rPr>
          <w:noProof/>
        </w:rPr>
        <w:fldChar w:fldCharType="end"/>
      </w:r>
    </w:p>
    <w:p w:rsidR="00E517C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_Toc161198043 \h </w:instrText>
      </w:r>
      <w:r>
        <w:rPr>
          <w:noProof/>
        </w:rPr>
        <w:fldChar w:fldCharType="separate"/>
      </w:r>
      <w:r>
        <w:rPr>
          <w:noProof/>
        </w:rPr>
        <w:t>57</w:t>
      </w:r>
      <w:r>
        <w:rPr>
          <w:noProof/>
        </w:rPr>
        <w:fldChar w:fldCharType="end"/>
      </w:r>
    </w:p>
    <w:p w:rsidR="00E517C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_Toc161198044 \h </w:instrText>
      </w:r>
      <w:r>
        <w:rPr>
          <w:noProof/>
        </w:rPr>
        <w:fldChar w:fldCharType="separate"/>
      </w:r>
      <w:r>
        <w:rPr>
          <w:noProof/>
        </w:rPr>
        <w:t>58</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_Toc161198045 \h </w:instrText>
      </w:r>
      <w:r>
        <w:rPr>
          <w:noProof/>
        </w:rPr>
        <w:fldChar w:fldCharType="separate"/>
      </w:r>
      <w:r>
        <w:rPr>
          <w:noProof/>
        </w:rPr>
        <w:t>58</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_Toc161198046 \h </w:instrText>
      </w:r>
      <w:r>
        <w:rPr>
          <w:noProof/>
        </w:rPr>
        <w:fldChar w:fldCharType="separate"/>
      </w:r>
      <w:r>
        <w:rPr>
          <w:noProof/>
        </w:rPr>
        <w:t>59</w:t>
      </w:r>
      <w:r>
        <w:rPr>
          <w:noProof/>
        </w:rPr>
        <w:fldChar w:fldCharType="end"/>
      </w:r>
    </w:p>
    <w:p w:rsidR="00E517CA">
      <w:pPr>
        <w:pStyle w:val="TOC1"/>
        <w:tabs>
          <w:tab w:val="right" w:leader="dot" w:pos="8296"/>
        </w:tabs>
        <w:rPr>
          <w:noProof/>
        </w:rPr>
      </w:pPr>
      <w:r>
        <w:rPr>
          <w:rFonts w:hint="eastAsia"/>
          <w:noProof/>
        </w:rPr>
        <w:t>七、加热设备项目经济评价分析</w:t>
      </w:r>
      <w:r>
        <w:rPr>
          <w:noProof/>
        </w:rPr>
        <w:tab/>
      </w:r>
      <w:r>
        <w:rPr>
          <w:noProof/>
        </w:rPr>
        <w:fldChar w:fldCharType="begin"/>
      </w:r>
      <w:r>
        <w:rPr>
          <w:noProof/>
        </w:rPr>
        <w:instrText xml:space="preserve"> PAGEREF _Toc161198047 \h </w:instrText>
      </w:r>
      <w:r>
        <w:rPr>
          <w:noProof/>
        </w:rPr>
        <w:fldChar w:fldCharType="separate"/>
      </w:r>
      <w:r>
        <w:rPr>
          <w:noProof/>
        </w:rPr>
        <w:t>60</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_Toc161198048 \h </w:instrText>
      </w:r>
      <w:r>
        <w:rPr>
          <w:noProof/>
        </w:rPr>
        <w:fldChar w:fldCharType="separate"/>
      </w:r>
      <w:r>
        <w:rPr>
          <w:noProof/>
        </w:rPr>
        <w:t>60</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、加热设备项目盈利能力分析</w:t>
      </w:r>
      <w:r>
        <w:rPr>
          <w:noProof/>
        </w:rPr>
        <w:tab/>
      </w:r>
      <w:r>
        <w:rPr>
          <w:noProof/>
        </w:rPr>
        <w:fldChar w:fldCharType="begin"/>
      </w:r>
      <w:r>
        <w:rPr>
          <w:noProof/>
        </w:rPr>
        <w:instrText xml:space="preserve"> PAGEREF _Toc161198049 \h </w:instrText>
      </w:r>
      <w:r>
        <w:rPr>
          <w:noProof/>
        </w:rPr>
        <w:fldChar w:fldCharType="separate"/>
      </w:r>
      <w:r>
        <w:rPr>
          <w:noProof/>
        </w:rPr>
        <w:t>61</w:t>
      </w:r>
      <w:r>
        <w:rPr>
          <w:noProof/>
        </w:rPr>
        <w:fldChar w:fldCharType="end"/>
      </w:r>
    </w:p>
    <w:p w:rsidR="00E517C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_Toc161198050 \h </w:instrText>
      </w:r>
      <w:r>
        <w:rPr>
          <w:noProof/>
        </w:rPr>
        <w:fldChar w:fldCharType="separate"/>
      </w:r>
      <w:r>
        <w:rPr>
          <w:noProof/>
        </w:rPr>
        <w:t>63</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_Toc161198051 \h </w:instrText>
      </w:r>
      <w:r>
        <w:rPr>
          <w:noProof/>
        </w:rPr>
        <w:fldChar w:fldCharType="separate"/>
      </w:r>
      <w:r>
        <w:rPr>
          <w:noProof/>
        </w:rPr>
        <w:t>63</w:t>
      </w:r>
      <w:r>
        <w:rPr>
          <w:noProof/>
        </w:rPr>
        <w:fldChar w:fldCharType="end"/>
      </w:r>
    </w:p>
    <w:p w:rsidR="00E517C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_Toc161198052 \h </w:instrText>
      </w:r>
      <w:r>
        <w:rPr>
          <w:noProof/>
        </w:rPr>
        <w:fldChar w:fldCharType="separate"/>
      </w:r>
      <w:r>
        <w:rPr>
          <w:noProof/>
        </w:rPr>
        <w:t>64</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_Toc161198053 \h </w:instrText>
      </w:r>
      <w:r>
        <w:rPr>
          <w:noProof/>
        </w:rPr>
        <w:fldChar w:fldCharType="separate"/>
      </w:r>
      <w:r>
        <w:rPr>
          <w:noProof/>
        </w:rPr>
        <w:t>65</w:t>
      </w:r>
      <w:r>
        <w:rPr>
          <w:noProof/>
        </w:rPr>
        <w:fldChar w:fldCharType="end"/>
      </w:r>
    </w:p>
    <w:p w:rsidR="00E517C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_Toc161198054 \h </w:instrText>
      </w:r>
      <w:r>
        <w:rPr>
          <w:noProof/>
        </w:rPr>
        <w:fldChar w:fldCharType="separate"/>
      </w:r>
      <w:r>
        <w:rPr>
          <w:noProof/>
        </w:rPr>
        <w:t>67</w:t>
      </w:r>
      <w:r>
        <w:rPr>
          <w:noProof/>
        </w:rPr>
        <w:fldChar w:fldCharType="end"/>
      </w:r>
    </w:p>
    <w:p w:rsidR="00E517C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_Toc161198055 \h </w:instrText>
      </w:r>
      <w:r>
        <w:rPr>
          <w:noProof/>
        </w:rPr>
        <w:fldChar w:fldCharType="separate"/>
      </w:r>
      <w:r>
        <w:rPr>
          <w:noProof/>
        </w:rPr>
        <w:t>69</w:t>
      </w:r>
      <w:r>
        <w:rPr>
          <w:noProof/>
        </w:rPr>
        <w:fldChar w:fldCharType="end"/>
      </w:r>
    </w:p>
    <w:p w:rsidR="00E517CA">
      <w:pPr>
        <w:pStyle w:val="TOC2"/>
        <w:tabs>
          <w:tab w:val="right" w:leader="dot" w:pos="8296"/>
        </w:tabs>
        <w:rPr>
          <w:noProof/>
        </w:rPr>
      </w:pPr>
      <w:r>
        <w:rPr>
          <w:noProof/>
        </w:rPr>
        <w:t>(</w:t>
      </w:r>
      <w:r>
        <w:rPr>
          <w:rFonts w:hint="eastAsia"/>
          <w:noProof/>
        </w:rPr>
        <w:t>六</w:t>
      </w:r>
      <w:r>
        <w:rPr>
          <w:noProof/>
        </w:rPr>
        <w:t>)</w:t>
      </w:r>
      <w:r>
        <w:rPr>
          <w:rFonts w:hint="eastAsia"/>
          <w:noProof/>
        </w:rPr>
        <w:t>、加热设备项目实施保障</w:t>
      </w:r>
      <w:r>
        <w:rPr>
          <w:noProof/>
        </w:rPr>
        <w:tab/>
      </w:r>
      <w:r>
        <w:rPr>
          <w:noProof/>
        </w:rPr>
        <w:fldChar w:fldCharType="begin"/>
      </w:r>
      <w:r>
        <w:rPr>
          <w:noProof/>
        </w:rPr>
        <w:instrText xml:space="preserve"> PAGEREF _Toc161198056 \h </w:instrText>
      </w:r>
      <w:r>
        <w:rPr>
          <w:noProof/>
        </w:rPr>
        <w:fldChar w:fldCharType="separate"/>
      </w:r>
      <w:r>
        <w:rPr>
          <w:noProof/>
        </w:rPr>
        <w:t>71</w:t>
      </w:r>
      <w:r>
        <w:rPr>
          <w:noProof/>
        </w:rPr>
        <w:fldChar w:fldCharType="end"/>
      </w:r>
    </w:p>
    <w:p w:rsidR="00E517C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_Toc161198057 \h </w:instrText>
      </w:r>
      <w:r>
        <w:rPr>
          <w:noProof/>
        </w:rPr>
        <w:fldChar w:fldCharType="separate"/>
      </w:r>
      <w:r>
        <w:rPr>
          <w:noProof/>
        </w:rPr>
        <w:t>73</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_Toc161198058 \h </w:instrText>
      </w:r>
      <w:r>
        <w:rPr>
          <w:noProof/>
        </w:rPr>
        <w:fldChar w:fldCharType="separate"/>
      </w:r>
      <w:r>
        <w:rPr>
          <w:noProof/>
        </w:rPr>
        <w:t>73</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_Toc161198059 \h </w:instrText>
      </w:r>
      <w:r>
        <w:rPr>
          <w:noProof/>
        </w:rPr>
        <w:fldChar w:fldCharType="separate"/>
      </w:r>
      <w:r>
        <w:rPr>
          <w:noProof/>
        </w:rPr>
        <w:t>74</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_Toc161198060 \h </w:instrText>
      </w:r>
      <w:r>
        <w:rPr>
          <w:noProof/>
        </w:rPr>
        <w:fldChar w:fldCharType="separate"/>
      </w:r>
      <w:r>
        <w:rPr>
          <w:noProof/>
        </w:rPr>
        <w:t>74</w:t>
      </w:r>
      <w:r>
        <w:rPr>
          <w:noProof/>
        </w:rPr>
        <w:fldChar w:fldCharType="end"/>
      </w:r>
    </w:p>
    <w:p w:rsidR="00E517C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_Toc161198061 \h </w:instrText>
      </w:r>
      <w:r>
        <w:rPr>
          <w:noProof/>
        </w:rPr>
        <w:fldChar w:fldCharType="separate"/>
      </w:r>
      <w:r>
        <w:rPr>
          <w:noProof/>
        </w:rPr>
        <w:t>75</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_Toc161198062 \h </w:instrText>
      </w:r>
      <w:r>
        <w:rPr>
          <w:noProof/>
        </w:rPr>
        <w:fldChar w:fldCharType="separate"/>
      </w:r>
      <w:r>
        <w:rPr>
          <w:noProof/>
        </w:rPr>
        <w:t>75</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_Toc161198063 \h </w:instrText>
      </w:r>
      <w:r>
        <w:rPr>
          <w:noProof/>
        </w:rPr>
        <w:fldChar w:fldCharType="separate"/>
      </w:r>
      <w:r>
        <w:rPr>
          <w:noProof/>
        </w:rPr>
        <w:t>77</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_Toc161198064 \h </w:instrText>
      </w:r>
      <w:r>
        <w:rPr>
          <w:noProof/>
        </w:rPr>
        <w:fldChar w:fldCharType="separate"/>
      </w:r>
      <w:r>
        <w:rPr>
          <w:noProof/>
        </w:rPr>
        <w:t>78</w:t>
      </w:r>
      <w:r>
        <w:rPr>
          <w:noProof/>
        </w:rPr>
        <w:fldChar w:fldCharType="end"/>
      </w:r>
    </w:p>
    <w:p w:rsidR="00E517CA">
      <w:pPr>
        <w:pStyle w:val="TOC1"/>
        <w:tabs>
          <w:tab w:val="right" w:leader="dot" w:pos="8296"/>
        </w:tabs>
        <w:rPr>
          <w:noProof/>
        </w:rPr>
      </w:pPr>
      <w:r>
        <w:rPr>
          <w:rFonts w:hint="eastAsia"/>
          <w:noProof/>
        </w:rPr>
        <w:t>十一、加热设备项目执行与监控</w:t>
      </w:r>
      <w:r>
        <w:rPr>
          <w:noProof/>
        </w:rPr>
        <w:tab/>
      </w:r>
      <w:r>
        <w:rPr>
          <w:noProof/>
        </w:rPr>
        <w:fldChar w:fldCharType="begin"/>
      </w:r>
      <w:r>
        <w:rPr>
          <w:noProof/>
        </w:rPr>
        <w:instrText xml:space="preserve"> PAGEREF _Toc161198065 \h </w:instrText>
      </w:r>
      <w:r>
        <w:rPr>
          <w:noProof/>
        </w:rPr>
        <w:fldChar w:fldCharType="separate"/>
      </w:r>
      <w:r>
        <w:rPr>
          <w:noProof/>
        </w:rPr>
        <w:t>80</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、加热设备项目执行计划</w:t>
      </w:r>
      <w:r>
        <w:rPr>
          <w:noProof/>
        </w:rPr>
        <w:tab/>
      </w:r>
      <w:r>
        <w:rPr>
          <w:noProof/>
        </w:rPr>
        <w:fldChar w:fldCharType="begin"/>
      </w:r>
      <w:r>
        <w:rPr>
          <w:noProof/>
        </w:rPr>
        <w:instrText xml:space="preserve"> PAGEREF _Toc161198066 \h </w:instrText>
      </w:r>
      <w:r>
        <w:rPr>
          <w:noProof/>
        </w:rPr>
        <w:fldChar w:fldCharType="separate"/>
      </w:r>
      <w:r>
        <w:rPr>
          <w:noProof/>
        </w:rPr>
        <w:t>80</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_Toc161198067 \h </w:instrText>
      </w:r>
      <w:r>
        <w:rPr>
          <w:noProof/>
        </w:rPr>
        <w:fldChar w:fldCharType="separate"/>
      </w:r>
      <w:r>
        <w:rPr>
          <w:noProof/>
        </w:rPr>
        <w:t>82</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_Toc161198068 \h </w:instrText>
      </w:r>
      <w:r>
        <w:rPr>
          <w:noProof/>
        </w:rPr>
        <w:fldChar w:fldCharType="separate"/>
      </w:r>
      <w:r>
        <w:rPr>
          <w:noProof/>
        </w:rPr>
        <w:t>85</w:t>
      </w:r>
      <w:r>
        <w:rPr>
          <w:noProof/>
        </w:rPr>
        <w:fldChar w:fldCharType="end"/>
      </w:r>
    </w:p>
    <w:p w:rsidR="00E517C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_Toc161198069 \h </w:instrText>
      </w:r>
      <w:r>
        <w:rPr>
          <w:noProof/>
        </w:rPr>
        <w:fldChar w:fldCharType="separate"/>
      </w:r>
      <w:r>
        <w:rPr>
          <w:noProof/>
        </w:rPr>
        <w:t>87</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_Toc161198070 \h </w:instrText>
      </w:r>
      <w:r>
        <w:rPr>
          <w:noProof/>
        </w:rPr>
        <w:fldChar w:fldCharType="separate"/>
      </w:r>
      <w:r>
        <w:rPr>
          <w:noProof/>
        </w:rPr>
        <w:t>87</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_Toc161198071 \h </w:instrText>
      </w:r>
      <w:r>
        <w:rPr>
          <w:noProof/>
        </w:rPr>
        <w:fldChar w:fldCharType="separate"/>
      </w:r>
      <w:r>
        <w:rPr>
          <w:noProof/>
        </w:rPr>
        <w:t>88</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_Toc161198072 \h </w:instrText>
      </w:r>
      <w:r>
        <w:rPr>
          <w:noProof/>
        </w:rPr>
        <w:fldChar w:fldCharType="separate"/>
      </w:r>
      <w:r>
        <w:rPr>
          <w:noProof/>
        </w:rPr>
        <w:t>89</w:t>
      </w:r>
      <w:r>
        <w:rPr>
          <w:noProof/>
        </w:rPr>
        <w:fldChar w:fldCharType="end"/>
      </w:r>
    </w:p>
    <w:p w:rsidR="00E517C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_Toc161198073 \h </w:instrText>
      </w:r>
      <w:r>
        <w:rPr>
          <w:noProof/>
        </w:rPr>
        <w:fldChar w:fldCharType="separate"/>
      </w:r>
      <w:r>
        <w:rPr>
          <w:noProof/>
        </w:rPr>
        <w:t>91</w:t>
      </w:r>
      <w:r>
        <w:rPr>
          <w:noProof/>
        </w:rPr>
        <w:fldChar w:fldCharType="end"/>
      </w:r>
    </w:p>
    <w:p w:rsidR="00E517C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_Toc161198074 \h </w:instrText>
      </w:r>
      <w:r>
        <w:rPr>
          <w:noProof/>
        </w:rPr>
        <w:fldChar w:fldCharType="separate"/>
      </w:r>
      <w:r>
        <w:rPr>
          <w:noProof/>
        </w:rPr>
        <w:t>91</w:t>
      </w:r>
      <w:r>
        <w:rPr>
          <w:noProof/>
        </w:rPr>
        <w:fldChar w:fldCharType="end"/>
      </w:r>
    </w:p>
    <w:p w:rsidR="00E517CA">
      <w:pPr>
        <w:pStyle w:val="TOC2"/>
        <w:tabs>
          <w:tab w:val="right" w:leader="dot" w:pos="8296"/>
        </w:tabs>
        <w:rPr>
          <w:noProof/>
        </w:rPr>
      </w:pPr>
      <w:r>
        <w:rPr>
          <w:noProof/>
        </w:rPr>
        <w:t>(</w:t>
      </w:r>
      <w:r>
        <w:rPr>
          <w:rFonts w:hint="eastAsia"/>
          <w:noProof/>
        </w:rPr>
        <w:t>二</w:t>
      </w:r>
      <w:r>
        <w:rPr>
          <w:noProof/>
        </w:rPr>
        <w:t>)</w:t>
      </w:r>
      <w:r>
        <w:rPr>
          <w:rFonts w:hint="eastAsia"/>
          <w:noProof/>
        </w:rPr>
        <w:t>、加热设备项目合规性评估</w:t>
      </w:r>
      <w:r>
        <w:rPr>
          <w:noProof/>
        </w:rPr>
        <w:tab/>
      </w:r>
      <w:r>
        <w:rPr>
          <w:noProof/>
        </w:rPr>
        <w:fldChar w:fldCharType="begin"/>
      </w:r>
      <w:r>
        <w:rPr>
          <w:noProof/>
        </w:rPr>
        <w:instrText xml:space="preserve"> PAGEREF _Toc161198075 \h </w:instrText>
      </w:r>
      <w:r>
        <w:rPr>
          <w:noProof/>
        </w:rPr>
        <w:fldChar w:fldCharType="separate"/>
      </w:r>
      <w:r>
        <w:rPr>
          <w:noProof/>
        </w:rPr>
        <w:t>92</w:t>
      </w:r>
      <w:r>
        <w:rPr>
          <w:noProof/>
        </w:rPr>
        <w:fldChar w:fldCharType="end"/>
      </w:r>
    </w:p>
    <w:p w:rsidR="00E517C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_Toc161198076 \h </w:instrText>
      </w:r>
      <w:r>
        <w:rPr>
          <w:noProof/>
        </w:rPr>
        <w:fldChar w:fldCharType="separate"/>
      </w:r>
      <w:r>
        <w:rPr>
          <w:noProof/>
        </w:rPr>
        <w:t>94</w:t>
      </w:r>
      <w:r>
        <w:rPr>
          <w:noProof/>
        </w:rPr>
        <w:fldChar w:fldCharType="end"/>
      </w:r>
    </w:p>
    <w:p w:rsidR="00E517CA" w:rsidP="00E517C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517CA" w:rsidP="00E517CA">
      <w:pPr>
        <w:pStyle w:val="Heading1"/>
        <w:jc w:val="center"/>
        <w:rPr>
          <w:rFonts w:hint="eastAsia"/>
        </w:rPr>
      </w:pPr>
      <w:bookmarkStart w:id="1" w:name="_Toc161198011"/>
      <w:r w:rsidRPr="00E517CA">
        <w:rPr>
          <w:rFonts w:hint="eastAsia"/>
        </w:rPr>
        <w:t>概论</w:t>
      </w:r>
      <w:bookmarkEnd w:id="1"/>
    </w:p>
    <w:p w:rsidR="00E517CA" w:rsidP="00E517CA">
      <w:pPr>
        <w:ind w:firstLine="560" w:firstLineChars="200"/>
        <w:rPr>
          <w:rFonts w:ascii="仿宋" w:eastAsia="仿宋" w:hAnsi="仿宋" w:hint="eastAsia"/>
          <w:sz w:val="28"/>
        </w:rPr>
      </w:pPr>
      <w:r w:rsidRPr="00E517C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517CA" w:rsidP="00E517CA">
      <w:pPr>
        <w:pStyle w:val="Heading1"/>
        <w:rPr>
          <w:rFonts w:hint="eastAsia"/>
        </w:rPr>
      </w:pPr>
      <w:bookmarkStart w:id="2" w:name="_Toc161198012"/>
      <w:r w:rsidRPr="00E517CA">
        <w:rPr>
          <w:rFonts w:hint="eastAsia"/>
        </w:rPr>
        <w:t>一、加热设备项目风险管理方案</w:t>
      </w:r>
      <w:bookmarkEnd w:id="2"/>
    </w:p>
    <w:p w:rsidR="00E517CA" w:rsidP="00E517CA">
      <w:pPr>
        <w:pStyle w:val="Heading2"/>
        <w:rPr>
          <w:rFonts w:hint="eastAsia"/>
        </w:rPr>
      </w:pPr>
      <w:bookmarkStart w:id="3" w:name="_Toc161198013"/>
      <w:r w:rsidRPr="00E517CA">
        <w:rPr>
          <w:rFonts w:hint="eastAsia"/>
        </w:rPr>
        <w:t>(</w:t>
      </w:r>
      <w:r w:rsidRPr="00E517CA">
        <w:rPr>
          <w:rFonts w:hint="eastAsia"/>
        </w:rPr>
        <w:t>一</w:t>
      </w:r>
      <w:r w:rsidRPr="00E517CA">
        <w:rPr>
          <w:rFonts w:hint="eastAsia"/>
        </w:rPr>
        <w:t>)</w:t>
      </w:r>
      <w:r w:rsidRPr="00E517CA">
        <w:rPr>
          <w:rFonts w:hint="eastAsia"/>
        </w:rPr>
        <w:t>、风险管理概述</w:t>
      </w:r>
      <w:bookmarkEnd w:id="3"/>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当前政策环境下，风险管理的关键性日益凸显，尤其在加热设备项目实施中扮演着不可或缺的角色。政策的不断调整和变化可能带来新的挑战，因此加热设备项目团队需要更加敏锐地识别、评估和应对各种潜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加热设备项目可能产生的潜在影响。</w:t>
      </w:r>
    </w:p>
    <w:p w:rsidR="00E517CA" w:rsidRPr="00E517CA" w:rsidP="00E517C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517CA">
        <w:rPr>
          <w:rFonts w:ascii="仿宋" w:eastAsia="仿宋" w:hAnsi="仿宋" w:hint="eastAsia"/>
          <w:sz w:val="28"/>
        </w:rPr>
        <w:t>其次，风险评估的过程需要更具前瞻性，加热设备项目团队应当通过定性和定量分析，充分评估政策变化对加热设备项目目标的可能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影响。这一过程的关键在于科学合理地量化潜在风险的概率和影响程度，从而有针对性地采取相应的风险应对措施。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面对政策层面的风险时，风险应对措施需要更加灵活。除了常规的避免、减轻、转移和接受策略外，加热设备项目团队还应考虑制定专门的政策应对计划，包括密切关注政策变化、及时调整加热设备项目实施方案等。例如，加强与相关政府部门的沟通，获取政策解读，及时调整加热设备项目策略以确保加热设备项目不受不确定性的过大影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最后，风险监控的过程也需要更具前瞻性。加热设备项目团队在监控风险的同时，应当随时关注政策环境的变化，确保加热设备项目能够灵活适应新的政策要求。这可能涉及到对加热设备项目计划的及时调整、政策培训和加热设备项目团队的更新等方面，以保持加热设备项目在复杂多变的政策环境中的稳定推进。</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在当前政策背景下，风险管理需要更具前瞻性、灵活性和战略性，以确保加热设备项目能够在不断变化的政策环境中保持成功实施的稳定性。通过全面考虑政策层面的风险，并采取相应的战略性风险管理措施，加热设备项目团队将更有信心和能力应对潜在的挑战，确保加热设备项目的成功推进。</w:t>
      </w:r>
    </w:p>
    <w:p w:rsidR="00E517CA" w:rsidP="00E517CA">
      <w:pPr>
        <w:pStyle w:val="Heading2"/>
      </w:pPr>
      <w:bookmarkStart w:id="4" w:name="_Toc161198014"/>
      <w:r w:rsidRPr="00E517CA">
        <w:t>(</w:t>
      </w:r>
      <w:r w:rsidRPr="00E517CA">
        <w:t>二</w:t>
      </w:r>
      <w:r w:rsidRPr="00E517CA">
        <w:t>)</w:t>
      </w:r>
      <w:r w:rsidRPr="00E517CA">
        <w:t>、企业面临的风险</w:t>
      </w:r>
      <w:bookmarkEnd w:id="4"/>
    </w:p>
    <w:p w:rsidR="00E517CA" w:rsidRPr="00E517CA" w:rsidP="00E517C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517CA">
        <w:rPr>
          <w:rFonts w:ascii="仿宋" w:eastAsia="仿宋" w:hAnsi="仿宋" w:hint="eastAsia"/>
          <w:sz w:val="28"/>
        </w:rPr>
        <w:t>在加热设备项目领域，企业在运营过程中面临着多层次的风险，这些风险源于内部操作、外部环境变化以及激烈的市场竞争。为了确</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保企业的成功，有效的风险管理显得尤为关键。下面将详细探讨加热设备项目中可能出现的各类风险，并提出相应的应对措施，以保障企业的可持续发展。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一、市场需求波动风险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市场变化带来的需求波动风险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竞争对手的市场份额侵蚀风险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二、供应链风险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原材料供应不稳定风险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517CA" w:rsidRPr="00E517CA" w:rsidP="00E517C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517CA">
        <w:rPr>
          <w:rFonts w:ascii="仿宋" w:eastAsia="仿宋" w:hAnsi="仿宋" w:hint="eastAsia"/>
          <w:sz w:val="28"/>
        </w:rPr>
        <w:t>2. 供应链环节的质量风险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三、技术与生产风险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生产设备故障风险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生产工艺变革风险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四、法律与政策风险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环保政策风险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知识产权风险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在加热设备项目中，知识产权的保护至关重要。企业需防范知识产权被侵犯的风险，加强专利申请、技术保密等工作，以避免知识产权纠纷导致的市场排斥和法律诉讼风险。</w:t>
      </w:r>
    </w:p>
    <w:p w:rsidR="00E517CA" w:rsidP="00E517C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17CA">
        <w:rPr>
          <w:rFonts w:ascii="仿宋" w:eastAsia="仿宋" w:hAnsi="仿宋" w:hint="eastAsia"/>
          <w:sz w:val="28"/>
        </w:rPr>
        <w:t>通过采取上述措施，企业可以更全面、系统地管理各类风险，提</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高对不确定性的应对能力，从而确保加热设备项目的顺利进行和企业的可持续发展。</w:t>
      </w:r>
    </w:p>
    <w:p w:rsidR="00E517CA" w:rsidP="00E517CA">
      <w:pPr>
        <w:pStyle w:val="Heading2"/>
      </w:pPr>
      <w:bookmarkStart w:id="5" w:name="_Toc161198015"/>
      <w:r w:rsidRPr="00E517CA">
        <w:t>(</w:t>
      </w:r>
      <w:r w:rsidRPr="00E517CA">
        <w:t>三</w:t>
      </w:r>
      <w:r w:rsidRPr="00E517CA">
        <w:t>)</w:t>
      </w:r>
      <w:r w:rsidRPr="00E517CA">
        <w:t>、风险成本与风险管理的目标</w:t>
      </w:r>
      <w:bookmarkEnd w:id="5"/>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风险管理一直是任何加热设备项目成功实施的关键因素之一。在加热设备项目中，风险管理的目标是通过系统性的方法识别、评估和应对可能影响加热设备项目目标的潜在风险。为了降低加热设备项目失败的风险，提高加热设备项目的成功率，加热设备项目团队需要在整个加热设备项目生命周期中采取一系列有效的风险管理措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风险成本作为风险管理的一个关键概念，在加热设备项目中显得尤为重要。这指的是由于风险事件的发生可能导致的经济损失和其他负面影响所带来的费用。这些成本涵盖了直接和间接的损失，以及为了应对风险而采取的各种措施所产生的费用。考虑到加热设备项目通常涉及大量资金投入，合理评估和控制风险成本对加热设备项目的成功至关重要，直接影响加热设备项目的资金流动和盈利能力。</w:t>
      </w:r>
    </w:p>
    <w:p w:rsidR="00E517CA" w:rsidRPr="00E517CA" w:rsidP="00E517C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517CA">
        <w:rPr>
          <w:rFonts w:ascii="仿宋" w:eastAsia="仿宋" w:hAnsi="仿宋" w:hint="eastAsia"/>
          <w:sz w:val="28"/>
        </w:rPr>
        <w:t>风险管理的目标之一是在加热设备项目启动阶段就能预测和识别潜在风险。通过建立完善的风险识别和分析体系，加热设备项目团队可以提前评估可能出现的风险，为加热设备项目决策提供科学依据。评估和量化风险同样重要，通过对风险事件的发生概率和影响程度进行评估，可以为加热设备项目制定合适的风险应对策略提供基础。将风险以数字形式量化有助于加热设备项目管理者更好地理解整体风险影响，并作出相应决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控制和减少风险是风险管理的核心目标。通过建立完善的风险控制体系，加热设备项目团队能够制定详细的风险控制计划，并实施有效的措施，以降低加热设备项目的风险水平，提高加热设备项目的成功率。应对和处理风险同样重要，特别是在风险事件发生时，能够及时采取措施最大程度减少损失。</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监控和反馈风险是风险管理的最终目标。通过不断监控加热设备项目的风险状态，及时反馈风险信息，加热设备项目管理者能够做出及时决策，快速调整风险应对策略，确保加热设备项目按计划进行。这有效地建立了加热设备项目的风险监控和反馈机制，有助于加热设备项目在变化的环境中保持灵活性和应变能力。</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中，综合考虑风险成本和风险管理的各加热设备项目标，加热设备项目团队能够更好地应对不确定性，提高加热设备项目的成功率。通过合理的风险管理，加热设备项目可以更顺利、更有效地达成预定的时间、成本和质量目标。</w:t>
      </w:r>
    </w:p>
    <w:p w:rsidR="00E517CA" w:rsidP="00E517CA">
      <w:pPr>
        <w:pStyle w:val="Heading2"/>
      </w:pPr>
      <w:bookmarkStart w:id="6" w:name="_Toc161198016"/>
      <w:r w:rsidRPr="00E517CA">
        <w:t>(</w:t>
      </w:r>
      <w:r w:rsidRPr="00E517CA">
        <w:t>四</w:t>
      </w:r>
      <w:r w:rsidRPr="00E517CA">
        <w:t>)</w:t>
      </w:r>
      <w:r w:rsidRPr="00E517CA">
        <w:t>、人力资本风险分析</w:t>
      </w:r>
      <w:bookmarkEnd w:id="6"/>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一、人力资本风险的界定与总览</w:t>
      </w:r>
    </w:p>
    <w:p w:rsidR="00E517CA" w:rsidRPr="00E517CA" w:rsidP="00E517C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517CA">
        <w:rPr>
          <w:rFonts w:ascii="仿宋" w:eastAsia="仿宋" w:hAnsi="仿宋" w:hint="eastAsia"/>
          <w:sz w:val="28"/>
        </w:rPr>
        <w:t>在加热设备项目中，人力资本风险指的是由于不当的人力资源管理、员工素质欠缺或者员工频繁流动等因素引发的可能性风险。这些潜在的风险直接关系到企业的关键指标，如生产效率、产品质量以及加热设备项目进展。人力资本风险分析的主要目的在于识别和评估这些风险，以帮助企业采取相应措施来降低或避免对加热设备项目的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利影响。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二、内部人力资本风险的深度分析</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员工素质风险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员工流动风险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高离职率和频繁流动可能带来加热设备项目延误、生产线断档以及知识流失等问题。为了缓解这种风险，企业可通过建立健全的员工关系、提供发展空间和培训机会，增强员工的归属感和忠诚度。</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管理能力风险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管理层在加热设备项目过程中的决策、协调和沟通能力不足可能导致加热设备项目进展缓慢、资源浪费以及团队合作不畅。为规避这一风险，企业需强化管理层的培训和能力提升，提高他们的领导力和组织能力。</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三、外部人力资本风险的综合分析</w:t>
      </w:r>
    </w:p>
    <w:p w:rsidR="00E517CA" w:rsidRPr="00E517CA" w:rsidP="00E517CA">
      <w:pPr>
        <w:ind w:firstLine="560" w:firstLineChars="200"/>
        <w:rPr>
          <w:rFonts w:ascii="仿宋" w:eastAsia="仿宋" w:hAnsi="仿宋"/>
          <w:sz w:val="28"/>
        </w:rPr>
      </w:pPr>
      <w:r w:rsidRPr="00E517CA">
        <w:rPr>
          <w:rFonts w:ascii="仿宋" w:eastAsia="仿宋" w:hAnsi="仿宋" w:hint="eastAsia"/>
          <w:sz w:val="28"/>
        </w:rPr>
        <w:t>1. 市场竞争风险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法律法规风险</w:t>
      </w:r>
    </w:p>
    <w:p w:rsidR="00E517CA" w:rsidRPr="00E517CA" w:rsidP="00E517C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517CA">
        <w:rPr>
          <w:rFonts w:ascii="仿宋" w:eastAsia="仿宋" w:hAnsi="仿宋" w:hint="eastAsia"/>
          <w:sz w:val="28"/>
        </w:rPr>
        <w:t>未遵守相关法律法规可能引发劳动纠纷、罚款甚至停产等法律风</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险。为规避此类风险，企业需建立健全的人力资源管理制度，确保符合法律法规的要求。</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技术变革风险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通过全面分析内外部人力资本风险，企业能够识别潜在的问题因素，并采取相应措施来降低或避免这些风险对加热设备项目的负面影响。科学合理的人力资本管理有助于提高生产效率、确保产品质量，并确保加热设备项目的顺利推进。</w:t>
      </w:r>
    </w:p>
    <w:p w:rsidR="00E517CA" w:rsidP="00E517CA">
      <w:pPr>
        <w:pStyle w:val="Heading2"/>
      </w:pPr>
      <w:bookmarkStart w:id="7" w:name="_Toc161198017"/>
      <w:r w:rsidRPr="00E517CA">
        <w:t>(</w:t>
      </w:r>
      <w:r w:rsidRPr="00E517CA">
        <w:t>五</w:t>
      </w:r>
      <w:r w:rsidRPr="00E517CA">
        <w:t>)</w:t>
      </w:r>
      <w:r w:rsidRPr="00E517CA">
        <w:t>、风险识别</w:t>
      </w:r>
      <w:bookmarkEnd w:id="7"/>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1. 人才招聘与储备风险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进行中，人才招聘与储备是关键的环节。如果企业无法及时找到合适的人才填补空缺，可能导致加热设备项目推进受阻，增加其他员工工作负担。建议企业建立健全的招聘渠道，同时进行人才储备，以确保在关键时刻能够迅速找到合适的替补人员。</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2. 培训与继续教育风险</w:t>
      </w:r>
    </w:p>
    <w:p w:rsidR="00E517CA" w:rsidRPr="00E517CA" w:rsidP="00E517C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517C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技术水平和市场需求的变化可能使员工的技能面临过时的风险。企业需要定期进行培训和继续教育，确保员工的专业知识与市场保持同步。忽视培训可能导致员工技能滞后，影响生产效率和加热设备项目质量。</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3. 沟通与团队协作风险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加热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4. 福利与激励风险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5. 外部劳动力市场风险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风险识别的建议与对策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1. 建立健全的招聘渠道与人才储备计划</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2. 实施持续的培训与教育计划</w:t>
      </w:r>
    </w:p>
    <w:p w:rsidR="00E517CA" w:rsidRPr="00E517CA" w:rsidP="00E517C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517CA">
        <w:rPr>
          <w:rFonts w:ascii="仿宋" w:eastAsia="仿宋" w:hAnsi="仿宋" w:hint="eastAsia"/>
          <w:sz w:val="28"/>
        </w:rPr>
        <w:t>定期进行员工培训和继续教育，以适应技术和市场的变化。通过</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提供学习机会和培训计划，确保员工的技能始终保持在业界的领先水平，降低因技能滞后而带来的风险。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3. 加强沟通培训与团队建设</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 xml:space="preserve"> 4. 调整灵活的福利政策和激励机制</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5. 持续关注外部劳动力市场动态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6. 制定危机管理计划</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建立完善的危机管理计划，明确各类风险发生时的应急预案和决策流程。包括人才流失、技能短缺、管理层变动等情况的具体处理方案，以应对突发情况，保障加热设备项目的平稳进行。</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7. 强化绩效评估和激励机制</w:t>
      </w:r>
    </w:p>
    <w:p w:rsidR="00E517CA" w:rsidRPr="00E517CA" w:rsidP="00E517C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517CA">
        <w:rPr>
          <w:rFonts w:ascii="仿宋" w:eastAsia="仿宋" w:hAnsi="仿宋" w:hint="eastAsia"/>
          <w:sz w:val="28"/>
        </w:rPr>
        <w:t>建立科学的绩效评估体系，确保员工的工作表现能够被客观、公正地评价。合理设定激励机制，通过激励措施激发员工的工作热情，</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提高工作积极性，降低员工流动风险。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8. 持续改进企业文化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营造积极向上的企业文化，加强员工归属感和凝聚力。通过团队活动、文化建设等方式，培养员工对企业的认同感，减少员工流失风险。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9. 制定法律合规标准</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风险识别的综合管理</w:t>
      </w:r>
    </w:p>
    <w:p w:rsidR="00E517CA" w:rsidRPr="00E517CA" w:rsidP="00E517CA">
      <w:pPr>
        <w:ind w:firstLine="560" w:firstLineChars="200"/>
        <w:rPr>
          <w:rFonts w:ascii="仿宋" w:eastAsia="仿宋" w:hAnsi="仿宋"/>
          <w:sz w:val="28"/>
        </w:rPr>
      </w:pPr>
      <w:r w:rsidRPr="00E517C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风险识别是一个动态过程，需要不断地跟踪和调整。企业在加热设备项目中应当持续关注内外部环境的变化，及时调整风险识别策略，以确保加热设备项目的持续稳定推进。通过科学的风险识别和有效的应对措施，企业可以更好地规避潜在风险，保障加热设备项目的成功实施。</w:t>
      </w:r>
    </w:p>
    <w:p w:rsidR="00E517CA" w:rsidP="00E517C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517CA" w:rsidP="00E517CA">
      <w:pPr>
        <w:pStyle w:val="Heading2"/>
      </w:pPr>
      <w:bookmarkStart w:id="8" w:name="_Toc161198018"/>
      <w:r w:rsidRPr="00E517CA">
        <w:t>(</w:t>
      </w:r>
      <w:r w:rsidRPr="00E517CA">
        <w:t>六</w:t>
      </w:r>
      <w:r w:rsidRPr="00E517CA">
        <w:t>)</w:t>
      </w:r>
      <w:r w:rsidRPr="00E517CA">
        <w:t>、风险管理的措施</w:t>
      </w:r>
      <w:bookmarkEnd w:id="8"/>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制定全面的风险管理计划</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在加热设备项目启动阶段，制定一份全面的风险管理计划，明确风险的识别、评估、监测和应对流程。确保团队对计划的理解，并定期审查和更新以适应加热设备项目的变化。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建立专业的风险管理团队</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定期进行风险评估</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4. 强化沟通与团队合作</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建立畅通的沟通渠道，鼓励团队成员分享风险信息。强化团队的协作能力，确保加热设备项目各阶段的协同工作，以减缓因沟通不畅导致的风险。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5. 制定风险应对策略</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517CA" w:rsidRPr="00E517CA" w:rsidP="00E517C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517CA">
        <w:rPr>
          <w:rFonts w:ascii="仿宋" w:eastAsia="仿宋" w:hAnsi="仿宋" w:hint="eastAsia"/>
          <w:sz w:val="28"/>
        </w:rPr>
        <w:t>6. 建立紧急响应机制</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制定紧急响应计划，确保在风险发生时能够快速、有序地做出反应。明确责任人，提前准备好必要的资源和工具，以降低风险事件对加热设备项目的不利影响。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7. 风险监测和追踪</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8. 制度化的经验总结</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在加热设备项目结束后，进行全面的风险经验总结。总结成功的风险管理实践和教训，形成制度化的经验库，为未来加热设备项目提供有力的参考和借鉴。</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通过采取以上风险管理的措施，企业可以更好地识别、评估和应对潜在的风险，确保加热设备项目能够在不确定的环境中取得成功。风险管理不仅仅是问题的解决，更是对未知因素的有序应对，为加热设备项目的可持续发展提供有力支持。</w:t>
      </w:r>
    </w:p>
    <w:p w:rsidR="00E517CA" w:rsidP="00E517CA">
      <w:pPr>
        <w:pStyle w:val="Heading1"/>
        <w:rPr>
          <w:rFonts w:hint="eastAsia"/>
        </w:rPr>
      </w:pPr>
      <w:bookmarkStart w:id="9" w:name="_Toc161198019"/>
      <w:r w:rsidRPr="00E517CA">
        <w:rPr>
          <w:rFonts w:hint="eastAsia"/>
        </w:rPr>
        <w:t>二、加热设备项目财务管理方案</w:t>
      </w:r>
      <w:bookmarkEnd w:id="9"/>
    </w:p>
    <w:p w:rsidR="00E517CA" w:rsidP="00E517CA">
      <w:pPr>
        <w:pStyle w:val="Heading2"/>
        <w:rPr>
          <w:rFonts w:hint="eastAsia"/>
        </w:rPr>
      </w:pPr>
      <w:bookmarkStart w:id="10" w:name="_Toc161198020"/>
      <w:r w:rsidRPr="00E517CA">
        <w:rPr>
          <w:rFonts w:hint="eastAsia"/>
        </w:rPr>
        <w:t>(</w:t>
      </w:r>
      <w:r w:rsidRPr="00E517CA">
        <w:rPr>
          <w:rFonts w:hint="eastAsia"/>
        </w:rPr>
        <w:t>一</w:t>
      </w:r>
      <w:r w:rsidRPr="00E517CA">
        <w:rPr>
          <w:rFonts w:hint="eastAsia"/>
        </w:rPr>
        <w:t>)</w:t>
      </w:r>
      <w:r w:rsidRPr="00E517CA">
        <w:rPr>
          <w:rFonts w:hint="eastAsia"/>
        </w:rPr>
        <w:t>、财务管理概述</w:t>
      </w:r>
      <w:bookmarkEnd w:id="10"/>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 财务管理的定义和重要性</w:t>
      </w:r>
    </w:p>
    <w:p w:rsidR="00E517CA" w:rsidRPr="00E517CA" w:rsidP="00E517C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517CA">
        <w:rPr>
          <w:rFonts w:ascii="仿宋" w:eastAsia="仿宋" w:hAnsi="仿宋" w:hint="eastAsia"/>
          <w:sz w:val="28"/>
        </w:rPr>
        <w:t>资金的获取、运用和监督，以及组织和控制资金活动，这构成了财务管理在企业中的定义。在加热设备项目中，财务管理的作用至关</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 财务管理的功能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资金的筹集与运用</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在加热设备项目中，资金被认为是企业运作的命脉。财务管理通过巧妙筹集资金、合理运用资金，以确保企业的正常运营。这包括对资金来源的选择、融资成本的审慎评估以及对资金运作的精准监督等方面。</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成本的控制</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对于加热设备项目而言，成本控制是一项至关紧要的任务。财务管理通过巧妙的成本核算、成本控制和成本分析，助力企业削减生产成本，提高生产效益，从而扩大企业的盈利空间。</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预算的制定与执行</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财务管理在加热设备项目中还负责预算的制定和执行。通过对各项经济活动的预算编制和有效控制，企业能够合理规划资金使用，确保正常推进生产和经营活动。</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4、 投资决策</w:t>
      </w:r>
    </w:p>
    <w:p w:rsidR="00E517CA" w:rsidRPr="00E517CA" w:rsidP="00E517C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517CA">
        <w:rPr>
          <w:rFonts w:ascii="仿宋" w:eastAsia="仿宋" w:hAnsi="仿宋" w:hint="eastAsia"/>
          <w:sz w:val="28"/>
        </w:rPr>
        <w:t>加热设备项目通常需要进行大规模的投资，包括设备更新、技术升级、市场扩展等方面。财务管理在此时需要进行投资可行性分析、风险评估，为企业提供科学的投资决策，确保投资加热设备项目的长</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期盈利能力。</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 财务管理的工具和方法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财务报表分析</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成本核算方法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在加热设备项目中，成本核算是财务管理的关键手段。采用适宜的成本核算方法，能够精准计算产品成本，为制定合理价格和成本控制提供坚实支持。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财务风险管理</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财务管理在加热设备项目中的角色至关紧要，它不仅关系到企业的盈利状况和生存发展，还直接关乎企业的长远竞争力和可持续发展能力。因此，深刻理解财务管理，巧妙运用财务管理工具和方法，对于加热设备项目的成功运转至关重要。</w:t>
      </w:r>
    </w:p>
    <w:p w:rsidR="00E517CA" w:rsidP="00E517CA">
      <w:pPr>
        <w:pStyle w:val="Heading2"/>
      </w:pPr>
      <w:bookmarkStart w:id="11" w:name="_Toc161198021"/>
      <w:r w:rsidRPr="00E517CA">
        <w:t>(</w:t>
      </w:r>
      <w:r w:rsidRPr="00E517CA">
        <w:t>二</w:t>
      </w:r>
      <w:r w:rsidRPr="00E517CA">
        <w:t>)</w:t>
      </w:r>
      <w:r w:rsidRPr="00E517CA">
        <w:t>、无形资产管理</w:t>
      </w:r>
      <w:bookmarkEnd w:id="11"/>
    </w:p>
    <w:p w:rsidR="00E517CA" w:rsidRPr="00E517CA" w:rsidP="00E517C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517CA">
        <w:rPr>
          <w:rFonts w:ascii="仿宋" w:eastAsia="仿宋" w:hAnsi="仿宋" w:hint="eastAsia"/>
          <w:sz w:val="28"/>
        </w:rPr>
        <w:t>无形资产管理在加热设备项目中具有重要作用，它主要涉及对企业无形资产的识别、评估、保护和充分利用。无形资产包括但不限于</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专利、商标、软件、品牌价值等，对这些资产的有效管理能够增强企业的市场竞争力和创新能力，从而为企业的长期发展打下坚实基础。</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 无形资产的定义和重要性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无形资产的定义</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无形资产是指企业拥有但无形形态的非货币性资产，具有明确的权益并能够为企业带来未来经济利益。在加热设备项目中，无形资产主要体现在企业的品牌价值、专有技术、商誉等方面。</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无形资产的重要性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加热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 无形资产管理的功能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无形资产的识别与评估</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无形资产的保护</w:t>
      </w:r>
    </w:p>
    <w:p w:rsidR="00E517CA" w:rsidRPr="00E517CA" w:rsidP="00E517C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517C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无形资产的充分利用</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 无形资产管理的工具和方法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知识产权管理</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建立健全的知识产权管理制度，包括专利、商标、著作权等的申请、维护和运营，确保企业对相关无形资产拥有充分的法律保护。</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技术创新与研发</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通过不断进行技术创新和研发活动，提升企业的技术水平，使得相关的无形资产能够不断丰富和更新。</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品牌建设与推广</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加强品牌建设，通过有效的市场推广活动，提高品牌在目标市场中的知名度和美誉度，从而增强品牌的无形资产价值。</w:t>
      </w:r>
    </w:p>
    <w:p w:rsidR="00E517CA" w:rsidP="00E517CA">
      <w:pPr>
        <w:ind w:firstLine="560" w:firstLineChars="200"/>
        <w:rPr>
          <w:rFonts w:ascii="仿宋" w:eastAsia="仿宋" w:hAnsi="仿宋" w:hint="eastAsia"/>
          <w:sz w:val="28"/>
        </w:rPr>
      </w:pPr>
      <w:r w:rsidRPr="00E517CA">
        <w:rPr>
          <w:rFonts w:ascii="仿宋" w:eastAsia="仿宋" w:hAnsi="仿宋" w:hint="eastAsia"/>
          <w:sz w:val="28"/>
        </w:rPr>
        <w:t>无形资产管理在加热设备项目中扮演着不可忽视的角色，其合理运用能够提升企业的核心竞争力、创新能力和市场地位。通过科学的管理工具和方法，保护和发挥无形资产的价值，将有助于企业在竞争激烈的市场中立于不败之地。</w:t>
      </w:r>
    </w:p>
    <w:p w:rsidR="00E517CA" w:rsidP="00E517CA">
      <w:pPr>
        <w:pStyle w:val="Heading2"/>
      </w:pPr>
      <w:bookmarkStart w:id="12" w:name="_Toc161198022"/>
      <w:r w:rsidRPr="00E517CA">
        <w:t>(</w:t>
      </w:r>
      <w:r w:rsidRPr="00E517CA">
        <w:t>三</w:t>
      </w:r>
      <w:r w:rsidRPr="00E517CA">
        <w:t>)</w:t>
      </w:r>
      <w:r w:rsidRPr="00E517CA">
        <w:t>、固定资产管理</w:t>
      </w:r>
      <w:bookmarkEnd w:id="12"/>
    </w:p>
    <w:p w:rsidR="00E517CA" w:rsidRPr="00E517CA" w:rsidP="00E517C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517CA">
        <w:rPr>
          <w:rFonts w:ascii="仿宋" w:eastAsia="仿宋" w:hAnsi="仿宋" w:hint="eastAsia"/>
          <w:sz w:val="28"/>
        </w:rPr>
        <w:t>固定资产管理在加热设备项目中具有重要作用，它主要涉及对企业在生产经营过程中所拥有的固定资产进行全面管理、维护和优化利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用。固定资产包括但不限于厂房、设备、土地等，对这些资产的有效管理有助于提高生产效率、延长资产寿命周期，并确保企业在加热设备项目中有足够的生产力支持。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 固定资产的定义和重要性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固定资产的定义</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固定资产是指企业长期拥有、用于生产经营并预计使用期限超过一年的有形资产。在加热设备项目中，固定资产主要包括用于生产的厂房、设备、办公楼等。</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固定资产的重要性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固定资产在加热设备项目中的重要性不可忽视。首先，它们是支撑企业正常运作的物质基础，直接关系到生产效率和质量。其次，固定资产的管理涉及到成本控制、维护保养、更新换代等方面，对企业的长期稳定发展至关重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 固定资产管理的功能</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固定资产的登记与档案管理</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固定资产的折旧核算</w:t>
      </w:r>
    </w:p>
    <w:p w:rsidR="00E517CA" w:rsidRPr="00E517CA" w:rsidP="00E517C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517C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固定资产的维护与保养</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4. 固定资产的更新与淘汰</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 固定资产管理的工具和方法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资产管理系统</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建立完善的资产管理系统，通过计算机软件等工具对固定资产进行全面的信息化管理，提高管理效率和准确性。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定期盘点</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定期进行固定资产的盘点，确保实物清楚、账实一致，及时发现资产变动情况，防范资产丢失或损坏的风险。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技术监测</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引入先进的技术监测手段，对设备等固定资产的运行状态进行实时监测，及时发现潜在问题，减少因故障而导致的生产中断。</w:t>
      </w:r>
    </w:p>
    <w:p w:rsidR="00E517CA" w:rsidRPr="00E517CA" w:rsidP="00E517C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517CA">
        <w:rPr>
          <w:rFonts w:ascii="仿宋" w:eastAsia="仿宋" w:hAnsi="仿宋" w:hint="eastAsia"/>
          <w:sz w:val="28"/>
        </w:rPr>
        <w:t>固定资产管理在加热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总体而言，固定资产管理在加热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517CA" w:rsidP="00E517CA">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517CA" w:rsidP="00E517CA">
      <w:pPr>
        <w:pStyle w:val="Heading2"/>
      </w:pPr>
      <w:bookmarkStart w:id="13" w:name="_Toc161198023"/>
      <w:r w:rsidRPr="00E517CA">
        <w:t>(</w:t>
      </w:r>
      <w:r w:rsidRPr="00E517CA">
        <w:t>四</w:t>
      </w:r>
      <w:r w:rsidRPr="00E517CA">
        <w:t>)</w:t>
      </w:r>
      <w:r w:rsidRPr="00E517CA">
        <w:t>、收入管理在加热设备项目中的重要性与挑战</w:t>
      </w:r>
      <w:bookmarkEnd w:id="13"/>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收入管理在加热设备项目中扮演着至关重要的角色，直接关系到企业的盈利能力、财务健康和可持续发展。加热设备项目的收入不仅来源于产品或服务的销售，还可能包括资助、投资、补贴等多种形式，因此，合理而高效的收入管理对于加热设备项目的成功运营至关重要。</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（一）收入管理的重要性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加热设备项目可持续性： 加热设备项目的可持续性依赖于持续的资金支持，而这一支持源自加热设备项目的收入。通过有效的收入管理，加热设备项目可以更好地应对市场变化、扩大影响力，实现长期可持续性。</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（二）收入管理的挑战</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市场不确定性： 随着市场的变化，加热设备项目所能获取的收入可能受到多种因素的影响，包括市场需求、竞争状况、法规变化等。企业需要灵活应对，及时调整收入策略。</w:t>
      </w:r>
    </w:p>
    <w:p w:rsidR="00E517CA" w:rsidRPr="00E517CA" w:rsidP="00E517C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517CA">
        <w:rPr>
          <w:rFonts w:ascii="仿宋" w:eastAsia="仿宋" w:hAnsi="仿宋" w:hint="eastAsia"/>
          <w:sz w:val="28"/>
        </w:rPr>
        <w:t>2. 资金流动性： 收入的不确定性会影响资金的流动性，可能导致企业面临资金短缺的风险。因此，企业需要建立合理的资金储备和</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周转计划，以保证加热设备项目的正常运作。</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加热设备项目风险管理： 加热设备项目在实施过程中可能面临各种风险，如技术风险、市场风险等，这些风险可能对加热设备项目收入造成影响。因此，加热设备项目需要建立完善的风险管理机制，及时应对潜在的风险。</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4. 合规性要求： 加热设备项目的收入可能受到法规和合规性要求的限制，包括税收政策、财务报告要求等。企业需要加强对相关法规的了解，确保加热设备项目的收入管理符合法规规定。</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（三）收入管理的策略与实践</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1. 多元化收入来源策略： 加热设备项目应制定多元化的收入来源策略，包括产品销售、服务收费、资助、投资等多种形式。这样不仅能够降低对单一来源的依赖，还能够更好地适应市场的波动和变化。</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2. 灵活定价策略： 针对不同产品或服务，加热设备项目可以采用灵活的定价策略，根据市场需求、竞争情况和成本等因素进行调整。灵活的定价策略有助于提高产品或服务的市场竞争力，同时最大化收入。</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3. 合理成本控制： 通过合理控制加热设备项目的运营成本，加热设备项目可以提高收入的净利润。合理的成本控制包括有效的预算管理、资源利用的优化，以及对成本效益的不断评估与调整。</w:t>
      </w:r>
    </w:p>
    <w:p w:rsidR="00E517CA" w:rsidRPr="00E517CA" w:rsidP="00E517CA">
      <w:pPr>
        <w:ind w:firstLine="560" w:firstLineChars="200"/>
        <w:rPr>
          <w:rFonts w:ascii="仿宋" w:eastAsia="仿宋" w:hAnsi="仿宋" w:hint="eastAsia"/>
          <w:sz w:val="28"/>
        </w:rPr>
      </w:pPr>
      <w:r w:rsidRPr="00E517CA">
        <w:rPr>
          <w:rFonts w:ascii="仿宋" w:eastAsia="仿宋" w:hAnsi="仿宋" w:hint="eastAsia"/>
          <w:sz w:val="28"/>
        </w:rPr>
        <w:t>4. 客户关系管理： 建立和维护良好的客户关系对于加热设备项目的长期收入非常重要。通过提供优质的产品和服务，建立客户忠诚度，增加客户的再购买率和推荐率，从而稳定加热设备项目的收入来</w:t>
      </w:r>
      <w:r w:rsidRPr="00E517CA">
        <w:rPr>
          <w:rFonts w:ascii="仿宋" w:eastAsia="仿宋" w:hAnsi="仿宋" w:hint="eastAsia"/>
          <w:sz w:val="28"/>
        </w:rPr>
        <w:br/>
      </w:r>
      <w:r w:rsidRPr="00E517C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https://d.book118.com/438024111072006046</w:t>
        </w:r>
      </w:hyperlink>
    </w:p>
    <w:p w:rsidR="00E517CA" w:rsidRPr="00E517CA" w:rsidP="00E517C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517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517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517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517C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517C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517C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517C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517C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517C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517C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517C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517C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517C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517C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517C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517C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517C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517C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517C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517C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517C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517C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517C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517C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17C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P="001D4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517C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rsidRPr="00E517CA" w:rsidP="00E517CA">
    <w:pPr>
      <w:pStyle w:val="Header"/>
      <w:rPr>
        <w:rFonts w:ascii="仿宋" w:eastAsia="仿宋" w:hAnsi="仿宋"/>
      </w:rPr>
    </w:pPr>
    <w:r w:rsidRPr="00E517CA">
      <w:rPr>
        <w:rFonts w:ascii="仿宋" w:eastAsia="仿宋" w:hAnsi="仿宋" w:hint="eastAsia"/>
      </w:rPr>
      <w:t>加热设备风险评估与管理报告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7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CA"/>
    <w:rsid w:val="001D443F"/>
    <w:rsid w:val="00883E19"/>
    <w:rsid w:val="009B05B4"/>
    <w:rsid w:val="00E366F8"/>
    <w:rsid w:val="00E51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517C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517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517CA"/>
    <w:rPr>
      <w:b/>
      <w:bCs/>
      <w:kern w:val="44"/>
      <w:sz w:val="44"/>
      <w:szCs w:val="44"/>
    </w:rPr>
  </w:style>
  <w:style w:type="character" w:customStyle="1" w:styleId="2Char">
    <w:name w:val="标题 2 Char"/>
    <w:basedOn w:val="DefaultParagraphFont"/>
    <w:link w:val="Heading2"/>
    <w:uiPriority w:val="9"/>
    <w:rsid w:val="00E517C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517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517CA"/>
    <w:rPr>
      <w:sz w:val="18"/>
      <w:szCs w:val="18"/>
    </w:rPr>
  </w:style>
  <w:style w:type="paragraph" w:styleId="Footer">
    <w:name w:val="footer"/>
    <w:basedOn w:val="Normal"/>
    <w:link w:val="Char0"/>
    <w:uiPriority w:val="99"/>
    <w:unhideWhenUsed/>
    <w:rsid w:val="00E517C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517CA"/>
    <w:rPr>
      <w:sz w:val="18"/>
      <w:szCs w:val="18"/>
    </w:rPr>
  </w:style>
  <w:style w:type="character" w:styleId="PageNumber">
    <w:name w:val="page number"/>
    <w:basedOn w:val="DefaultParagraphFont"/>
    <w:uiPriority w:val="99"/>
    <w:semiHidden/>
    <w:unhideWhenUsed/>
    <w:rsid w:val="00E517CA"/>
  </w:style>
  <w:style w:type="paragraph" w:styleId="TOC1">
    <w:name w:val="toc 1"/>
    <w:basedOn w:val="Normal"/>
    <w:next w:val="Normal"/>
    <w:autoRedefine/>
    <w:uiPriority w:val="39"/>
    <w:unhideWhenUsed/>
    <w:rsid w:val="00E517CA"/>
  </w:style>
  <w:style w:type="paragraph" w:styleId="TOC2">
    <w:name w:val="toc 2"/>
    <w:basedOn w:val="Normal"/>
    <w:next w:val="Normal"/>
    <w:autoRedefine/>
    <w:uiPriority w:val="39"/>
    <w:unhideWhenUsed/>
    <w:rsid w:val="00E517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024111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7264</Words>
  <Characters>41408</Characters>
  <Application>Microsoft Office Word</Application>
  <DocSecurity>0</DocSecurity>
  <Lines>345</Lines>
  <Paragraphs>97</Paragraphs>
  <ScaleCrop>false</ScaleCrop>
  <Company>Microsoft</Company>
  <LinksUpToDate>false</LinksUpToDate>
  <CharactersWithSpaces>48575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2024-03-12T20:52:00Z</dcterms:created>
  <dcterms:modified xsi:type="dcterms:W3CDTF">2024-03-12T20:53:00Z</dcterms:modified>
</cp:coreProperties>
</file>