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880745</wp:posOffset>
                </wp:positionH>
                <wp:positionV relativeFrom="paragraph">
                  <wp:posOffset>12700</wp:posOffset>
                </wp:positionV>
                <wp:extent cx="1231265" cy="54864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3126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ICS 61.040</w:t>
                            </w:r>
                          </w:p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Y75</w:t>
                            </w:r>
                          </w:p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备案号：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34203-2012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96.95pt;height:43.2pt;margin-top:1pt;margin-left:69.35pt;mso-position-horizontal-relative:page;mso-wrap-distance-bottom:0;mso-wrap-distance-left:9pt;mso-wrap-distance-right:9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ICS 61.040</w:t>
                      </w:r>
                    </w:p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Y75</w:t>
                      </w:r>
                    </w:p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备案号：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34203-2012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DB15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内蒙古自治区地方标准</w:t>
      </w:r>
      <w:bookmarkEnd w:id="3"/>
      <w:bookmarkEnd w:id="4"/>
      <w:bookmarkEnd w:id="5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292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 15/T 506. 28—2012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蒙古族服饰</w:t>
      </w:r>
      <w:bookmarkEnd w:id="6"/>
      <w:bookmarkEnd w:id="7"/>
      <w:bookmarkEnd w:id="8"/>
    </w:p>
    <w:p>
      <w:pPr>
        <w:pStyle w:val="Heading21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9" w:name="bookmark9"/>
      <w:r>
        <w:rPr>
          <w:color w:val="000000"/>
          <w:spacing w:val="0"/>
          <w:w w:val="100"/>
          <w:position w:val="0"/>
        </w:rPr>
        <w:t>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28</w:t>
      </w:r>
      <w:r>
        <w:rPr>
          <w:color w:val="000000"/>
          <w:spacing w:val="0"/>
          <w:w w:val="100"/>
          <w:position w:val="0"/>
        </w:rPr>
        <w:t>部分：阿拉善信仰伊斯兰教蒙古人服</w:t>
        <w:br/>
        <w:t>饰</w:t>
      </w:r>
      <w:bookmarkEnd w:id="9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260"/>
        <w:jc w:val="left"/>
        <w:rPr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5556250</wp:posOffset>
                </wp:positionH>
                <wp:positionV relativeFrom="paragraph">
                  <wp:posOffset>12700</wp:posOffset>
                </wp:positionV>
                <wp:extent cx="1499870" cy="225425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99870" cy="225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lang w:val="en-US" w:eastAsia="en-US" w:bidi="en-US"/>
                              </w:rPr>
                              <w:t xml:space="preserve">2012-08-01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lang w:val="zh-TW" w:eastAsia="zh-TW" w:bidi="zh-TW"/>
                              </w:rPr>
                              <w:t>实施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18.1pt;height:17.75pt;margin-top:1pt;margin-left:437.5pt;mso-position-horizontal-relative:page;mso-wrap-distance-bottom:0;mso-wrap-distance-left:9pt;mso-wrap-distance-right:9pt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Bodytext4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lang w:val="en-US" w:eastAsia="en-US" w:bidi="en-US"/>
                        </w:rPr>
                        <w:t xml:space="preserve">2012-08-01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  <w:lang w:val="zh-TW" w:eastAsia="zh-TW" w:bidi="zh-TW"/>
                        </w:rPr>
                        <w:t>实施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 xml:space="preserve">2012-06-01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  <w:lang w:val="zh-TW" w:eastAsia="zh-TW" w:bidi="zh-TW"/>
        </w:rPr>
        <w:t>发布</w:t>
      </w:r>
    </w:p>
    <w:p>
      <w:pPr>
        <w:pStyle w:val="Bodytext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sectPr>
          <w:pgSz w:w="11900" w:h="16840"/>
          <w:pgMar w:top="610" w:right="1038" w:bottom="610" w:left="1123" w:header="182" w:footer="182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内蒙古自治区质量技术监督局 发布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47" w:after="47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headerReference w:type="even" r:id="rId4"/>
          <w:headerReference w:type="default" r:id="rId5"/>
          <w:headerReference w:type="first" r:id="rId6"/>
          <w:pgSz w:w="11900" w:h="16840"/>
          <w:pgMar w:top="1940" w:right="1263" w:bottom="1527" w:left="1671" w:header="0" w:footer="3" w:gutter="0"/>
          <w:pgNumType w:start="3"/>
          <w:cols w:space="720"/>
          <w:noEndnote/>
          <w:titlePg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2700" distR="12700" simplePos="0" relativeHeight="251663360" behindDoc="0" locked="0" layoutInCell="1" allowOverlap="1">
                <wp:simplePos x="0" y="0"/>
                <wp:positionH relativeFrom="page">
                  <wp:posOffset>1929765</wp:posOffset>
                </wp:positionH>
                <wp:positionV relativeFrom="paragraph">
                  <wp:posOffset>216535</wp:posOffset>
                </wp:positionV>
                <wp:extent cx="2008505" cy="575437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08505" cy="57543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术语； 巴尔虎服饰； 布里亚特服饰； 呼伦贝尔厄鲁特服饰； 扎赉特服饰； 扎鲁特服饰； 科尔沁服饰； 奈曼服饰； 敖汉服饰；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阿鲁科尔沁服饰； 巴林服饰； 翁牛特服饰； 喀喇沁服饰； 克什克腾服饰； 乌珠穆沁服饰； 浩齐特服饰； 阿巴嘎服饰； 苏尼特服饰； 察哈尔服饰； </w:t>
                            </w:r>
                            <w:r>
                              <w:rPr>
                                <w:color w:val="818A94"/>
                                <w:spacing w:val="0"/>
                                <w:w w:val="100"/>
                                <w:position w:val="0"/>
                              </w:rPr>
                              <w:t>■■四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子部服饰； </w:t>
                            </w:r>
                            <w:r>
                              <w:rPr>
                                <w:color w:val="4F555F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法尔</w:t>
                            </w:r>
                            <w:r>
                              <w:rPr>
                                <w:color w:val="4F555F"/>
                                <w:spacing w:val="0"/>
                                <w:w w:val="100"/>
                                <w:position w:val="0"/>
                              </w:rPr>
                              <w:t>罕服饰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 茂明安甲饰；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.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土默特服饰; 鄂尔多斯服饰;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 xml:space="preserve">'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乌拉特服饰； 阿拉善和硕特服饰； 土尔扈特服饰； 阿拉善信仰伊斯兰教蒙古人服饰; 喀尔喀服饰。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7" type="#_x0000_t202" style="width:158.15pt;height:453.1pt;margin-top:17.05pt;margin-left:151.95pt;mso-position-horizontal-relative:page;mso-wrap-distance-bottom:0;mso-wrap-distance-left:1pt;mso-wrap-distance-right:1pt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术语； 巴尔虎服饰； 布里亚特服饰； 呼伦贝尔厄鲁特服饰； 扎赉特服饰； 扎鲁特服饰； 科尔沁服饰； 奈曼服饰； 敖汉服饰；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阿鲁科尔沁服饰； 巴林服饰； 翁牛特服饰； 喀喇沁服饰； 克什克腾服饰； 乌珠穆沁服饰； 浩齐特服饰； 阿巴嘎服饰； 苏尼特服饰； 察哈尔服饰； </w:t>
                      </w:r>
                      <w:r>
                        <w:rPr>
                          <w:color w:val="818A94"/>
                          <w:spacing w:val="0"/>
                          <w:w w:val="100"/>
                          <w:position w:val="0"/>
                        </w:rPr>
                        <w:t>■■四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子部服饰； </w:t>
                      </w:r>
                      <w:r>
                        <w:rPr>
                          <w:color w:val="4F555F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法尔</w:t>
                      </w:r>
                      <w:r>
                        <w:rPr>
                          <w:color w:val="4F555F"/>
                          <w:spacing w:val="0"/>
                          <w:w w:val="100"/>
                          <w:position w:val="0"/>
                        </w:rPr>
                        <w:t>罕服饰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 茂明安甲饰；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.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土默特服饰; 鄂尔多斯服饰;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 xml:space="preserve">'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乌拉特服饰； 阿拉善和硕特服饰； 土尔扈特服饰； 阿拉善信仰伊斯兰教蒙古人服饰; 喀尔喀服饰。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DB 15/T </w:t>
      </w:r>
      <w:r>
        <w:rPr>
          <w:color w:val="000000"/>
          <w:spacing w:val="0"/>
          <w:w w:val="100"/>
          <w:position w:val="0"/>
        </w:rPr>
        <w:t xml:space="preserve">506 </w:t>
      </w:r>
      <w:r>
        <w:rPr>
          <w:color w:val="000000"/>
          <w:spacing w:val="0"/>
          <w:w w:val="100"/>
          <w:position w:val="0"/>
          <w:lang w:val="en-US" w:eastAsia="en-US" w:bidi="en-US"/>
        </w:rPr>
        <w:t>-2012</w:t>
      </w:r>
      <w:r>
        <w:rPr>
          <w:color w:val="000000"/>
          <w:spacing w:val="0"/>
          <w:w w:val="100"/>
          <w:position w:val="0"/>
        </w:rPr>
        <w:t>《蒙古族服饰》分为二十九部分：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――第2部分：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――第3部分：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――第4部分：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――第5部分：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――第6部分：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――第7部分：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――第8部分：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――第9部分：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――第10部分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――第11部分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――第12部分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――第13部分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第14部分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第15部分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第16部分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——第17部分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第18部分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第19部分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——第20部分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第21部分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——第22部分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——第23部分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第24部分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——第25部分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——第26部分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——第27部分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——第28部分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——第29部分 </w:t>
      </w:r>
      <w:r>
        <w:rPr>
          <w:color w:val="000000"/>
          <w:spacing w:val="0"/>
          <w:w w:val="100"/>
          <w:position w:val="0"/>
        </w:rPr>
        <w:t>本部分为</w:t>
      </w:r>
      <w:r>
        <w:rPr>
          <w:color w:val="000000"/>
          <w:spacing w:val="0"/>
          <w:w w:val="100"/>
          <w:position w:val="0"/>
          <w:lang w:val="en-US" w:eastAsia="en-US" w:bidi="en-US"/>
        </w:rPr>
        <w:t>DB 15/T 506—2012</w:t>
      </w:r>
      <w:r>
        <w:rPr>
          <w:color w:val="000000"/>
          <w:spacing w:val="0"/>
          <w:w w:val="100"/>
          <w:position w:val="0"/>
        </w:rPr>
        <w:t>的第28部分。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本标准的编制依据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1. 1-2009</w:t>
      </w:r>
      <w:r>
        <w:rPr>
          <w:color w:val="000000"/>
          <w:spacing w:val="0"/>
          <w:w w:val="100"/>
          <w:position w:val="0"/>
        </w:rPr>
        <w:t>的规定。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本标准由内蒙古自治区质量技术监督局标准化院提岀。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本标准由内蒙古自治区质量技术监督局归口。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本标准起草单位：内蒙古自治区标准化院。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  <w:sectPr>
          <w:headerReference w:type="even" r:id="rId7"/>
          <w:headerReference w:type="default" r:id="rId8"/>
          <w:headerReference w:type="first" r:id="rId9"/>
          <w:type w:val="continuous"/>
          <w:pgSz w:w="11900" w:h="16840"/>
          <w:pgMar w:top="1940" w:right="1263" w:bottom="1527" w:left="1671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参加起草单位：内蒙古自治区民族服饰协会、内蒙古民俗文化研究基地、内蒙古汇展文化有限公司。 本标准主要起草人：籍凤英、那仁夫、娜仁、刘默、包满良、莫日雅（传承人）。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headerReference w:type="even" r:id="rId10"/>
          <w:headerReference w:type="default" r:id="rId11"/>
          <w:headerReference w:type="first" r:id="rId12"/>
          <w:type w:val="nextPage"/>
          <w:pgSz w:w="11900" w:h="16840"/>
          <w:pgMar w:top="1940" w:right="1263" w:bottom="1527" w:left="1671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本部分于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2012</w:t>
      </w:r>
      <w:r>
        <w:rPr>
          <w:color w:val="000000"/>
          <w:spacing w:val="0"/>
          <w:w w:val="100"/>
          <w:position w:val="0"/>
        </w:rPr>
        <w:t>年</w:t>
      </w:r>
      <w:r>
        <w:rPr>
          <w:color w:val="000000"/>
          <w:spacing w:val="0"/>
          <w:w w:val="100"/>
          <w:position w:val="0"/>
          <w:lang w:val="en-US" w:eastAsia="en-US" w:bidi="en-US"/>
        </w:rPr>
        <w:t>6</w:t>
      </w:r>
      <w:r>
        <w:rPr>
          <w:color w:val="000000"/>
          <w:spacing w:val="0"/>
          <w:w w:val="100"/>
          <w:position w:val="0"/>
        </w:rPr>
        <w:t>月首次发布。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center"/>
        <w:rPr>
          <w:sz w:val="22"/>
          <w:szCs w:val="22"/>
        </w:rPr>
      </w:pPr>
      <w:r>
        <w:rPr>
          <w:color w:val="000000"/>
          <w:spacing w:val="0"/>
          <w:w w:val="100"/>
          <w:position w:val="0"/>
          <w:sz w:val="22"/>
          <w:szCs w:val="22"/>
        </w:rPr>
        <w:t>蒙古族服饰第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28</w:t>
      </w:r>
      <w:r>
        <w:rPr>
          <w:color w:val="000000"/>
          <w:spacing w:val="0"/>
          <w:w w:val="100"/>
          <w:position w:val="0"/>
          <w:sz w:val="22"/>
          <w:szCs w:val="22"/>
        </w:rPr>
        <w:t>部分：阿拉善信仰伊斯兰教蒙古人服饰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DB 15/T 506-2012</w:t>
      </w:r>
      <w:r>
        <w:rPr>
          <w:color w:val="000000"/>
          <w:spacing w:val="0"/>
          <w:w w:val="100"/>
          <w:position w:val="0"/>
        </w:rPr>
        <w:t>的本部分规定了阿拉善信仰伊斯兰教蒙古人服饰的设计原则、号型规格、服饰款 式（包括头饰、帽子、长袍、坎肩、佩饰、靴子等）。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6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本部分适用于阿拉善信仰伊斯兰教蒙古人服装设计、生产、科研、教学、贸易及其相关领域。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下列文件对于本文件的应用是必不可少的。凡是注日期的引用文件，仅注日期的版本适用于本文件。 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1335服装号型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2703鞋类术语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5296. </w:t>
      </w:r>
      <w:r>
        <w:rPr>
          <w:color w:val="000000"/>
          <w:spacing w:val="0"/>
          <w:w w:val="100"/>
          <w:position w:val="0"/>
        </w:rPr>
        <w:t>4消费品使用说明纺织品和服装使用说明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15557服装术语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FZ/T </w:t>
      </w:r>
      <w:r>
        <w:rPr>
          <w:color w:val="000000"/>
          <w:spacing w:val="0"/>
          <w:w w:val="100"/>
          <w:position w:val="0"/>
        </w:rPr>
        <w:t>80008缝制帽术语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术语和定义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2703、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15557、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FZ/T </w:t>
      </w:r>
      <w:r>
        <w:rPr>
          <w:color w:val="000000"/>
          <w:spacing w:val="0"/>
          <w:w w:val="100"/>
          <w:position w:val="0"/>
        </w:rPr>
        <w:t>80008和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DB15/T </w:t>
      </w:r>
      <w:r>
        <w:rPr>
          <w:color w:val="000000"/>
          <w:spacing w:val="0"/>
          <w:w w:val="100"/>
          <w:position w:val="0"/>
        </w:rPr>
        <w:t>506第1部分界定的术语和定义适用于本文件。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设计原则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以清代末期至20世纪50年代前后普遍流行的款式为主。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号型规格</w:t>
      </w:r>
    </w:p>
    <w:p>
      <w:pPr>
        <w:pStyle w:val="Bodytext3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140" w:line="307" w:lineRule="exact"/>
        <w:ind w:left="0" w:right="0" w:firstLine="0"/>
        <w:jc w:val="left"/>
      </w:pPr>
      <w:bookmarkStart w:id="10" w:name="bookmark10"/>
      <w:bookmarkEnd w:id="1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号型设置按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1335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的规定使用。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成品主要部位规格按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1335</w:t>
      </w:r>
      <w:r>
        <w:rPr>
          <w:color w:val="000000"/>
          <w:spacing w:val="0"/>
          <w:w w:val="100"/>
          <w:position w:val="0"/>
        </w:rPr>
        <w:t>的有关规定自行设计、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服饰款式</w:t>
      </w:r>
    </w:p>
    <w:p>
      <w:pPr>
        <w:pStyle w:val="Bodytext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140" w:line="307" w:lineRule="exact"/>
        <w:ind w:left="0" w:right="0" w:firstLine="0"/>
        <w:jc w:val="left"/>
      </w:pPr>
      <w:bookmarkStart w:id="11" w:name="bookmark11"/>
      <w:bookmarkEnd w:id="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服饰效果图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1900" w:h="16840"/>
          <w:pgMar w:top="2626" w:right="1005" w:bottom="2626" w:left="1387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见图1。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700145" cy="4377055"/>
            <wp:docPr id="21" name="Picut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00145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1</w:t>
      </w:r>
      <w:r>
        <w:rPr>
          <w:color w:val="000000"/>
          <w:spacing w:val="0"/>
          <w:w w:val="100"/>
          <w:position w:val="0"/>
        </w:rPr>
        <w:t>服饰效果图</w:t>
      </w:r>
    </w:p>
    <w:p>
      <w:pPr>
        <w:widowControl w:val="0"/>
        <w:spacing w:after="199" w:line="1" w:lineRule="exact"/>
      </w:pP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头饰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样式见图2,由发套、额顶饰、耳挂饰、耳坠等组成。其中：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50"/>
        </w:tabs>
        <w:bidi w:val="0"/>
        <w:spacing w:before="0" w:after="60" w:line="240" w:lineRule="auto"/>
        <w:ind w:left="0" w:right="0" w:firstLine="420"/>
        <w:jc w:val="left"/>
      </w:pPr>
      <w:bookmarkStart w:id="12" w:name="bookmark12"/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12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发套：由黑</w:t>
      </w:r>
      <w:r>
        <w:rPr>
          <w:color w:val="24272B"/>
          <w:spacing w:val="0"/>
          <w:w w:val="100"/>
          <w:position w:val="0"/>
        </w:rPr>
        <w:t>色绸缎</w:t>
      </w:r>
      <w:r>
        <w:rPr>
          <w:color w:val="000000"/>
          <w:spacing w:val="0"/>
          <w:w w:val="100"/>
          <w:position w:val="0"/>
        </w:rPr>
        <w:t>缝制，宽约</w:t>
      </w:r>
      <w:r>
        <w:rPr>
          <w:color w:val="000000"/>
          <w:spacing w:val="0"/>
          <w:w w:val="100"/>
          <w:position w:val="0"/>
          <w:lang w:val="en-US" w:eastAsia="en-US" w:bidi="en-US"/>
        </w:rPr>
        <w:t>8cm,</w:t>
      </w:r>
      <w:r>
        <w:rPr>
          <w:color w:val="000000"/>
          <w:spacing w:val="0"/>
          <w:w w:val="100"/>
          <w:position w:val="0"/>
        </w:rPr>
        <w:t>长至脚踝；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50"/>
        </w:tabs>
        <w:bidi w:val="0"/>
        <w:spacing w:before="0" w:after="320" w:line="240" w:lineRule="auto"/>
        <w:ind w:left="0" w:right="0" w:firstLine="420"/>
        <w:jc w:val="left"/>
      </w:pPr>
      <w:bookmarkStart w:id="13" w:name="bookmark13"/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13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额顶饰：具有宗教色彩图案的金属质方形头饰，横排镶有3颗大红珊瑚珠。</w:t>
      </w:r>
    </w:p>
    <w:p>
      <w:pPr>
        <w:widowControl w:val="0"/>
        <w:jc w:val="left"/>
        <w:rPr>
          <w:sz w:val="2"/>
          <w:szCs w:val="2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pgSz w:w="11900" w:h="16840"/>
          <w:pgMar w:top="1899" w:right="1275" w:bottom="1164" w:left="1116" w:header="0" w:footer="736" w:gutter="0"/>
          <w:pgNumType w:start="6"/>
          <w:cols w:space="720"/>
          <w:noEndnote/>
          <w:rtlGutter w:val="0"/>
          <w:docGrid w:linePitch="360"/>
        </w:sectPr>
      </w:pPr>
      <w:r>
        <w:drawing>
          <wp:inline>
            <wp:extent cx="5193665" cy="2919730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</w:t>
      </w:r>
      <w:r>
        <w:rPr>
          <w:color w:val="000000"/>
          <w:spacing w:val="0"/>
          <w:w w:val="100"/>
          <w:position w:val="0"/>
        </w:rPr>
        <w:t>帽子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男子春秋季主要戴四耳帽1）、三耳帽</w:t>
      </w:r>
      <w:r>
        <w:rPr>
          <w:color w:val="000000"/>
          <w:spacing w:val="0"/>
          <w:w w:val="100"/>
          <w:position w:val="0"/>
          <w:lang w:val="en-US" w:eastAsia="en-US" w:bidi="en-US"/>
        </w:rPr>
        <w:t>2）</w:t>
      </w:r>
      <w:r>
        <w:rPr>
          <w:color w:val="000000"/>
          <w:spacing w:val="0"/>
          <w:w w:val="100"/>
          <w:position w:val="0"/>
        </w:rPr>
        <w:t>或圆顶立檐帽，样式见图3。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206750" cy="1200785"/>
            <wp:docPr id="27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1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四耳帽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</w:t>
      </w:r>
      <w:r>
        <w:rPr>
          <w:color w:val="000000"/>
          <w:spacing w:val="0"/>
          <w:w w:val="100"/>
          <w:position w:val="0"/>
        </w:rPr>
        <w:t>长袍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6.4.1</w:t>
      </w:r>
      <w:r>
        <w:rPr>
          <w:color w:val="000000"/>
          <w:spacing w:val="0"/>
          <w:w w:val="100"/>
          <w:position w:val="0"/>
        </w:rPr>
        <w:t>男子长袍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52"/>
        </w:tabs>
        <w:bidi w:val="0"/>
        <w:spacing w:before="0" w:after="0" w:line="312" w:lineRule="exact"/>
        <w:ind w:left="0" w:right="0" w:firstLine="0"/>
        <w:jc w:val="left"/>
      </w:pPr>
      <w:bookmarkStart w:id="14" w:name="bookmark14"/>
      <w:bookmarkEnd w:id="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款式：见图4,瘦长，立领，可有小对襟，右衽弧形大襟，平袖，左右开衩，领边、领口、 小对襟、大襟及袖口镶库锦缎或绸缎窄边。裁剪图例见附录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A.1。</w:t>
      </w:r>
      <w:r>
        <w:rPr>
          <w:color w:val="000000"/>
          <w:spacing w:val="0"/>
          <w:w w:val="100"/>
          <w:position w:val="0"/>
        </w:rPr>
        <w:t>实物图见附录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B.1。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6.4.1.2</w:t>
      </w:r>
      <w:r>
        <w:rPr>
          <w:color w:val="000000"/>
          <w:spacing w:val="0"/>
          <w:w w:val="100"/>
          <w:position w:val="0"/>
        </w:rPr>
        <w:t>面料：以绸、缎、棉布和动物毛皮为主。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6.4.1.3</w:t>
      </w:r>
      <w:r>
        <w:rPr>
          <w:color w:val="000000"/>
          <w:spacing w:val="0"/>
          <w:w w:val="100"/>
          <w:position w:val="0"/>
        </w:rPr>
        <w:t>颜色：多为深蓝色、浅蓝色、黑色和灰色。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6.4.1.4</w:t>
      </w:r>
      <w:r>
        <w:rPr>
          <w:color w:val="000000"/>
          <w:spacing w:val="0"/>
          <w:w w:val="100"/>
          <w:position w:val="0"/>
        </w:rPr>
        <w:t>腰带：长5〜</w:t>
      </w:r>
      <w:r>
        <w:rPr>
          <w:color w:val="000000"/>
          <w:spacing w:val="0"/>
          <w:w w:val="100"/>
          <w:position w:val="0"/>
          <w:lang w:val="en-US" w:eastAsia="en-US" w:bidi="en-US"/>
        </w:rPr>
        <w:t>6m</w:t>
      </w:r>
      <w:r>
        <w:rPr>
          <w:color w:val="000000"/>
          <w:spacing w:val="0"/>
          <w:w w:val="100"/>
          <w:position w:val="0"/>
        </w:rPr>
        <w:t>，绸类面料，颜色多为绿色和粉色。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6.4.1.5</w:t>
      </w:r>
      <w:r>
        <w:rPr>
          <w:color w:val="000000"/>
          <w:spacing w:val="0"/>
          <w:w w:val="100"/>
          <w:position w:val="0"/>
        </w:rPr>
        <w:t>分类：单袍、夹袍、棉袍、白茬皮袍、熏皮袍和吊面皮袍。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480" w:line="312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注：单袍和夹袍主要为夏季穿，棉袍主要为春秋季穿，白茬皮袍、熏皮袍和吊面皮袍主要为冬季穿。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401570" cy="2152015"/>
            <wp:docPr id="28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01570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男子长袍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女子长袍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款式：参照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。裁剪图例见附录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中图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。实物图见附录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中图</w:t>
      </w:r>
      <w:r>
        <w:rPr>
          <w:rFonts w:ascii="SimSun" w:eastAsia="SimSun" w:hAnsi="SimSun" w:cs="SimSun"/>
          <w:color w:val="4F555F"/>
          <w:spacing w:val="0"/>
          <w:w w:val="100"/>
          <w:position w:val="0"/>
          <w:lang w:val="zh-TW" w:eastAsia="zh-TW" w:bidi="zh-TW"/>
        </w:rPr>
        <w:t>£.左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 </w:t>
      </w:r>
      <w:r>
        <w:rPr>
          <w:color w:val="000000"/>
          <w:spacing w:val="0"/>
          <w:w w:val="100"/>
          <w:position w:val="0"/>
        </w:rPr>
        <w:t xml:space="preserve">面料：参照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6. 4. 1. </w:t>
      </w:r>
      <w:r>
        <w:rPr>
          <w:color w:val="000000"/>
          <w:spacing w:val="0"/>
          <w:w w:val="100"/>
          <w:position w:val="0"/>
        </w:rPr>
        <w:t>2„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颜色：多为蓝色、绿色、粉色和红色。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after="0" w:line="240" w:lineRule="auto"/>
        <w:ind w:left="0" w:right="0"/>
        <w:jc w:val="left"/>
      </w:pPr>
      <w:bookmarkStart w:id="15" w:name="bookmark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有前后左右四个帽耳可以上下翻动，款式有圆顶和尖顶两种。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4"/>
        </w:tabs>
        <w:bidi w:val="0"/>
        <w:spacing w:before="0" w:after="160" w:line="240" w:lineRule="auto"/>
        <w:ind w:left="0" w:right="0"/>
        <w:jc w:val="left"/>
        <w:sectPr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0" w:h="16840"/>
          <w:pgMar w:top="1873" w:right="1146" w:bottom="1523" w:left="1251" w:header="0" w:footer="3" w:gutter="0"/>
          <w:pgNumType w:start="3"/>
          <w:cols w:space="720"/>
          <w:noEndnote/>
          <w:titlePg/>
          <w:rtlGutter w:val="0"/>
          <w:docGrid w:linePitch="360"/>
        </w:sectPr>
      </w:pPr>
      <w:bookmarkStart w:id="16" w:name="bookmark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帽子左右两侧及前面各有一个帽耳，左右两侧帽耳可以上下翻动。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52"/>
        </w:tabs>
        <w:bidi w:val="0"/>
        <w:spacing w:before="0" w:after="0" w:line="312" w:lineRule="exact"/>
        <w:ind w:left="0" w:right="0" w:firstLine="0"/>
        <w:jc w:val="left"/>
      </w:pPr>
      <w:bookmarkStart w:id="17" w:name="bookmark17"/>
      <w:bookmarkEnd w:id="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</w:t>
      </w:r>
      <w:r>
        <w:rPr>
          <w:color w:val="000000"/>
          <w:spacing w:val="0"/>
          <w:w w:val="100"/>
          <w:position w:val="0"/>
        </w:rPr>
        <w:t>腰带</w:t>
      </w:r>
      <w:r>
        <w:rPr>
          <w:color w:val="000000"/>
          <w:spacing w:val="0"/>
          <w:w w:val="100"/>
          <w:position w:val="0"/>
          <w:lang w:val="en-US" w:eastAsia="en-US" w:bidi="en-US"/>
        </w:rPr>
        <w:t>3）：</w:t>
      </w:r>
      <w:r>
        <w:rPr>
          <w:color w:val="000000"/>
          <w:spacing w:val="0"/>
          <w:w w:val="100"/>
          <w:position w:val="0"/>
        </w:rPr>
        <w:t>长</w:t>
      </w:r>
      <w:r>
        <w:rPr>
          <w:color w:val="000000"/>
          <w:spacing w:val="0"/>
          <w:w w:val="100"/>
          <w:position w:val="0"/>
          <w:lang w:val="en-US" w:eastAsia="en-US" w:bidi="en-US"/>
        </w:rPr>
        <w:t>5m</w:t>
      </w:r>
      <w:r>
        <w:rPr>
          <w:color w:val="000000"/>
          <w:spacing w:val="0"/>
          <w:w w:val="100"/>
          <w:position w:val="0"/>
        </w:rPr>
        <w:t>左右，绸类面料，颜色多样。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752"/>
        </w:tabs>
        <w:bidi w:val="0"/>
        <w:spacing w:before="0" w:after="220" w:line="312" w:lineRule="exact"/>
        <w:ind w:left="0" w:right="0" w:firstLine="0"/>
        <w:jc w:val="left"/>
      </w:pPr>
      <w:bookmarkStart w:id="18" w:name="bookmark18"/>
      <w:bookmarkEnd w:id="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5 </w:t>
      </w:r>
      <w:r>
        <w:rPr>
          <w:color w:val="000000"/>
          <w:spacing w:val="0"/>
          <w:w w:val="100"/>
          <w:position w:val="0"/>
        </w:rPr>
        <w:t>分类：参照 6.4.1.5。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6.5</w:t>
      </w:r>
      <w:r>
        <w:rPr>
          <w:color w:val="000000"/>
          <w:spacing w:val="0"/>
          <w:w w:val="100"/>
          <w:position w:val="0"/>
        </w:rPr>
        <w:t>坎肩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6.5.1</w:t>
      </w:r>
      <w:r>
        <w:rPr>
          <w:color w:val="000000"/>
          <w:spacing w:val="0"/>
          <w:w w:val="100"/>
          <w:position w:val="0"/>
        </w:rPr>
        <w:t>男子坎肩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6.5.1.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款式：见图5,立领，对襟，左右开衩，坎肩周边及领口镶窄边。裁剪图例见附录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A.3。 </w:t>
      </w:r>
      <w:r>
        <w:rPr>
          <w:color w:val="000000"/>
          <w:spacing w:val="0"/>
          <w:w w:val="100"/>
          <w:position w:val="0"/>
        </w:rPr>
        <w:t>实物图见附录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B.3。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6.5.1.2</w:t>
      </w:r>
      <w:r>
        <w:rPr>
          <w:color w:val="000000"/>
          <w:spacing w:val="0"/>
          <w:w w:val="100"/>
          <w:position w:val="0"/>
        </w:rPr>
        <w:t>面料：以绸、缎为主。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6.5.1.3</w:t>
      </w:r>
      <w:r>
        <w:rPr>
          <w:color w:val="000000"/>
          <w:spacing w:val="0"/>
          <w:w w:val="100"/>
          <w:position w:val="0"/>
        </w:rPr>
        <w:t>颜色：多为蓝色、棕色和黑色。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566545" cy="1591310"/>
            <wp:docPr id="2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1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男子对襟短坎肩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女子坎肩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款式：短坎肩％参照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6. 5. 1. </w:t>
      </w:r>
      <w:r>
        <w:rPr>
          <w:color w:val="000000"/>
          <w:spacing w:val="0"/>
          <w:w w:val="100"/>
          <w:position w:val="0"/>
        </w:rPr>
        <w:t>1„裁剪图例见附录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A. </w:t>
      </w:r>
      <w:r>
        <w:rPr>
          <w:color w:val="000000"/>
          <w:spacing w:val="0"/>
          <w:w w:val="100"/>
          <w:position w:val="0"/>
        </w:rPr>
        <w:t>4。实物图见附录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B. </w:t>
      </w:r>
      <w:r>
        <w:rPr>
          <w:color w:val="000000"/>
          <w:spacing w:val="0"/>
          <w:w w:val="100"/>
          <w:position w:val="0"/>
        </w:rPr>
        <w:t>4。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面料：参照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 xml:space="preserve">1.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2„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颜色：多为粉色、红色和天蓝色。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佩饰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男子佩饰°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lang w:val="zh-CN" w:eastAsia="zh-CN" w:bidi="zh-CN"/>
        </w:rPr>
        <w:t>“陶海</w:t>
      </w:r>
      <w:r>
        <w:rPr>
          <w:color w:val="000000"/>
          <w:spacing w:val="0"/>
          <w:w w:val="100"/>
          <w:position w:val="0"/>
        </w:rPr>
        <w:t>”七蒙古刀、火镰、</w:t>
      </w:r>
      <w:r>
        <w:rPr>
          <w:color w:val="24272B"/>
          <w:spacing w:val="0"/>
          <w:w w:val="100"/>
          <w:position w:val="0"/>
        </w:rPr>
        <w:t>荷包</w:t>
      </w:r>
      <w:r>
        <w:rPr>
          <w:color w:val="4F555F"/>
          <w:spacing w:val="0"/>
          <w:w w:val="100"/>
          <w:position w:val="0"/>
        </w:rPr>
        <w:t>坠子、</w:t>
      </w:r>
      <w:r>
        <w:rPr>
          <w:color w:val="000000"/>
          <w:spacing w:val="0"/>
          <w:w w:val="100"/>
          <w:position w:val="0"/>
        </w:rPr>
        <w:t>环佩、烟袋、鼻烟壶、格槌等。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女子佩饰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lang w:val="zh-CN" w:eastAsia="zh-CN" w:bidi="zh-CN"/>
        </w:rPr>
        <w:t>“学</w:t>
      </w:r>
      <w:r>
        <w:rPr>
          <w:color w:val="000000"/>
          <w:spacing w:val="0"/>
          <w:w w:val="100"/>
          <w:position w:val="0"/>
        </w:rPr>
        <w:t>勒”'、金银戒指、手镯、鼻烟壶、金银</w:t>
      </w:r>
      <w:r>
        <w:rPr>
          <w:color w:val="4F555F"/>
          <w:spacing w:val="0"/>
          <w:w w:val="100"/>
          <w:position w:val="0"/>
        </w:rPr>
        <w:t>耳环、</w:t>
      </w:r>
      <w:r>
        <w:rPr>
          <w:color w:val="000000"/>
          <w:spacing w:val="0"/>
          <w:w w:val="100"/>
          <w:position w:val="0"/>
        </w:rPr>
        <w:t>串</w:t>
      </w:r>
      <w:r>
        <w:rPr>
          <w:color w:val="4F555F"/>
          <w:spacing w:val="0"/>
          <w:w w:val="100"/>
          <w:position w:val="0"/>
        </w:rPr>
        <w:t>有珊瑚</w:t>
      </w:r>
      <w:r>
        <w:rPr>
          <w:color w:val="000000"/>
          <w:spacing w:val="0"/>
          <w:w w:val="100"/>
          <w:position w:val="0"/>
        </w:rPr>
        <w:t>或翡翠珠的银制耳坠子等。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6.7</w:t>
      </w:r>
      <w:r>
        <w:rPr>
          <w:color w:val="000000"/>
          <w:spacing w:val="0"/>
          <w:w w:val="100"/>
          <w:position w:val="0"/>
        </w:rPr>
        <w:t>靴子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男子靴子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360"/>
        <w:jc w:val="left"/>
      </w:pPr>
      <w:r>
        <w:rPr>
          <w:color w:val="000000"/>
          <w:spacing w:val="0"/>
          <w:w w:val="100"/>
          <w:position w:val="0"/>
        </w:rPr>
        <w:t>香牛皮靴，分翘尖和无翘尖两种，样式见图6。</w:t>
      </w:r>
    </w:p>
    <w:p>
      <w:pPr>
        <w:pStyle w:val="Bodytext3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3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女子靴子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4"/>
        </w:tabs>
        <w:bidi w:val="0"/>
        <w:spacing w:before="0" w:after="0" w:line="240" w:lineRule="auto"/>
        <w:ind w:left="0" w:right="0"/>
        <w:jc w:val="left"/>
      </w:pPr>
      <w:bookmarkStart w:id="19" w:name="bookmark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bookmarkEnd w:id="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主要为已婚女子系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9"/>
        </w:tabs>
        <w:bidi w:val="0"/>
        <w:spacing w:before="0" w:after="0" w:line="240" w:lineRule="auto"/>
        <w:ind w:left="0" w:right="0"/>
        <w:jc w:val="left"/>
      </w:pPr>
      <w:bookmarkStart w:id="20" w:name="bookmark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bookmarkEnd w:id="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主要为已婚女子穿，属于装饰性和礼仪性衣着，在礼仪性场合必须穿着。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9"/>
        </w:tabs>
        <w:bidi w:val="0"/>
        <w:spacing w:before="0" w:after="0" w:line="240" w:lineRule="auto"/>
        <w:ind w:left="0" w:right="0"/>
        <w:jc w:val="left"/>
      </w:pPr>
      <w:bookmarkStart w:id="21" w:name="bookmark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bookmarkEnd w:id="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佩戴方法：腰带右前侧挂银质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“陶</w:t>
      </w:r>
      <w:r>
        <w:rPr>
          <w:color w:val="000000"/>
          <w:spacing w:val="0"/>
          <w:w w:val="100"/>
          <w:position w:val="0"/>
        </w:rPr>
        <w:t>海”、蒙古刀、火镰；腰带左前侧挂裕確，内装鼻烟壶、烟荷包等。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9"/>
        </w:tabs>
        <w:bidi w:val="0"/>
        <w:spacing w:before="0" w:after="0" w:line="240" w:lineRule="auto"/>
        <w:ind w:left="0" w:right="0"/>
        <w:jc w:val="left"/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0" w:h="16840"/>
          <w:pgMar w:top="1873" w:right="1146" w:bottom="1523" w:left="1251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bookmarkStart w:id="22" w:name="bookmark2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bookmarkEnd w:id="2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蒙古语音译名，一种银挂饰。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9"/>
        </w:tabs>
        <w:bidi w:val="0"/>
        <w:spacing w:before="0" w:after="220" w:line="240" w:lineRule="auto"/>
        <w:ind w:left="0" w:right="0"/>
        <w:jc w:val="left"/>
      </w:pPr>
      <w:bookmarkStart w:id="23" w:name="bookmark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bookmarkEnd w:id="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蒙古语音译名，一种华贵的腰侧银质装饰。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https://d.book118.com/438027025022006034</w:t>
        </w:r>
      </w:hyperlink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9"/>
        </w:tabs>
        <w:bidi w:val="0"/>
        <w:spacing w:before="0" w:after="220" w:line="240" w:lineRule="auto"/>
        <w:ind w:left="0" w:right="0"/>
        <w:jc w:val="left"/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0" w:h="16840"/>
      <w:pgMar w:top="1873" w:right="1146" w:bottom="1523" w:left="1251" w:header="0" w:footer="3" w:gutter="0"/>
      <w:pgNumType w:start="5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#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1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#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59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36" name="Shape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2069" type="#_x0000_t202" style="width:4.1pt;height:6pt;margin-top:776.45pt;margin-left:74.7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32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67" type="#_x0000_t202" style="width:4.1pt;height:6pt;margin-top:776.45pt;margin-left:74.7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40" name="Shape 4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0" o:spid="_x0000_s2071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953642433" name="Shape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2075" type="#_x0000_t202" style="width:4.1pt;height:6pt;margin-top:776.45pt;margin-left:74.7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2069940000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73" type="#_x0000_t202" style="width:4.1pt;height:6pt;margin-top:776.45pt;margin-left:74.7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609064902" name="Shape 4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0" o:spid="_x0000_s2077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1678701076" name="Shape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2081" type="#_x0000_t202" style="width:4.1pt;height:6pt;margin-top:776.45pt;margin-left:74.7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1572892025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79" type="#_x0000_t202" style="width:4.1pt;height:6pt;margin-top:776.45pt;margin-left:74.7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339256185" name="Shape 4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0" o:spid="_x0000_s2083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0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49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1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782690232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3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973105427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2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793964310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4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638478310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6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92360882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5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870449385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7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0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58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417557576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62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946785</wp:posOffset>
              </wp:positionV>
              <wp:extent cx="1319530" cy="10033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2064" type="#_x0000_t202" style="width:103.9pt;height:7.9pt;margin-top:74.55pt;margin-left:55.8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946785</wp:posOffset>
              </wp:positionV>
              <wp:extent cx="1319530" cy="10033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2" o:spid="_x0000_s2063" type="#_x0000_t202" style="width:103.9pt;height:7.9pt;margin-top:74.55pt;margin-left:55.8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105979373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65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812165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4" name="Shape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2068" type="#_x0000_t202" style="width:103.9pt;height:7.9pt;margin-top:73.95pt;margin-left:63.9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812165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0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66" type="#_x0000_t202" style="width:103.9pt;height:7.9pt;margin-top:73.95pt;margin-left:63.95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8" name="Shape 3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8" o:spid="_x0000_s2070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812165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509966103" name="Shape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2074" type="#_x0000_t202" style="width:103.9pt;height:7.9pt;margin-top:73.95pt;margin-left:63.9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812165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249073604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72" type="#_x0000_t202" style="width:103.9pt;height:7.9pt;margin-top:73.95pt;margin-left:63.95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2101202437" name="Shape 3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8" o:spid="_x0000_s2076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812165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924148708" name="Shape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2080" type="#_x0000_t202" style="width:103.9pt;height:7.9pt;margin-top:73.95pt;margin-left:63.95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812165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411323892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78" type="#_x0000_t202" style="width:103.9pt;height:7.9pt;margin-top:73.95pt;margin-left:63.95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2025817669" name="Shape 3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506.28—2012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8" o:spid="_x0000_s2082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506.28—2012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549C661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4477303B"/>
    <w:multiLevelType w:val="multilevel"/>
    <w:tmpl w:val="00000000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6D788AEE"/>
    <w:multiLevelType w:val="multilevel"/>
    <w:tmpl w:val="00000000"/>
    <w:lvl w:ilvl="0">
      <w:start w:val="2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7977A234"/>
    <w:multiLevelType w:val="multilevel"/>
    <w:tmpl w:val="00000000"/>
    <w:lvl w:ilvl="0">
      <w:start w:val="1"/>
      <w:numFmt w:val="decimal"/>
      <w:lvlText w:val="[%1]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evenAndOddHeaders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Picturecaption1">
    <w:name w:val="Picture caption|1_"/>
    <w:basedOn w:val="DefaultParagraphFont"/>
    <w:link w:val="Pictur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2">
    <w:name w:val="Body text|2_"/>
    <w:basedOn w:val="DefaultParagraphFont"/>
    <w:link w:val="Bodytext20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4F555F"/>
      <w:sz w:val="12"/>
      <w:szCs w:val="12"/>
      <w:u w:val="none"/>
      <w:shd w:val="clear" w:color="auto" w:fill="auto"/>
      <w:lang w:val="zh-TW" w:eastAsia="zh-TW" w:bidi="zh-TW"/>
    </w:rPr>
  </w:style>
  <w:style w:type="character" w:customStyle="1" w:styleId="Other2">
    <w:name w:val="Other|2_"/>
    <w:basedOn w:val="DefaultParagraphFont"/>
    <w:link w:val="Other20"/>
    <w:rPr>
      <w:rFonts w:ascii="SimSun" w:eastAsia="SimSun" w:hAnsi="SimSun" w:cs="SimSun"/>
      <w:b w:val="0"/>
      <w:bCs w:val="0"/>
      <w:i w:val="0"/>
      <w:iCs w:val="0"/>
      <w:smallCaps w:val="0"/>
      <w:strike w:val="0"/>
      <w:sz w:val="8"/>
      <w:szCs w:val="8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60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780"/>
      <w:ind w:firstLine="130"/>
    </w:pPr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4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400"/>
      <w:ind w:firstLine="26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5820" w:line="706" w:lineRule="exact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after="78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334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ind w:firstLine="3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334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4F555F"/>
      <w:sz w:val="12"/>
      <w:szCs w:val="12"/>
      <w:u w:val="none"/>
      <w:shd w:val="clear" w:color="auto" w:fill="auto"/>
      <w:lang w:val="zh-TW" w:eastAsia="zh-TW" w:bidi="zh-TW"/>
    </w:rPr>
  </w:style>
  <w:style w:type="paragraph" w:customStyle="1" w:styleId="Other20">
    <w:name w:val="Other|2"/>
    <w:basedOn w:val="Normal"/>
    <w:link w:val="Other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8"/>
      <w:szCs w:val="8"/>
      <w:u w:val="none"/>
      <w:shd w:val="clear" w:color="auto" w:fill="auto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1" Type="http://schemas.openxmlformats.org/officeDocument/2006/relationships/header" Target="header8.xml" /><Relationship Id="rId12" Type="http://schemas.openxmlformats.org/officeDocument/2006/relationships/header" Target="header9.xml" /><Relationship Id="rId13" Type="http://schemas.openxmlformats.org/officeDocument/2006/relationships/header" Target="header10.xml" /><Relationship Id="rId14" Type="http://schemas.openxmlformats.org/officeDocument/2006/relationships/header" Target="header11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12.xml" /><Relationship Id="rId18" Type="http://schemas.openxmlformats.org/officeDocument/2006/relationships/image" Target="media/image1.jpeg" /><Relationship Id="rId19" Type="http://schemas.openxmlformats.org/officeDocument/2006/relationships/header" Target="header13.xml" /><Relationship Id="rId2" Type="http://schemas.openxmlformats.org/officeDocument/2006/relationships/webSettings" Target="webSettings.xml" /><Relationship Id="rId20" Type="http://schemas.openxmlformats.org/officeDocument/2006/relationships/header" Target="header14.xml" /><Relationship Id="rId21" Type="http://schemas.openxmlformats.org/officeDocument/2006/relationships/footer" Target="footer3.xml" /><Relationship Id="rId22" Type="http://schemas.openxmlformats.org/officeDocument/2006/relationships/footer" Target="footer4.xml" /><Relationship Id="rId23" Type="http://schemas.openxmlformats.org/officeDocument/2006/relationships/header" Target="header15.xml" /><Relationship Id="rId24" Type="http://schemas.openxmlformats.org/officeDocument/2006/relationships/image" Target="media/image2.jpeg" /><Relationship Id="rId25" Type="http://schemas.openxmlformats.org/officeDocument/2006/relationships/image" Target="media/image3.jpeg" /><Relationship Id="rId26" Type="http://schemas.openxmlformats.org/officeDocument/2006/relationships/image" Target="media/image4.jpeg" /><Relationship Id="rId27" Type="http://schemas.openxmlformats.org/officeDocument/2006/relationships/header" Target="header16.xml" /><Relationship Id="rId28" Type="http://schemas.openxmlformats.org/officeDocument/2006/relationships/header" Target="header17.xml" /><Relationship Id="rId29" Type="http://schemas.openxmlformats.org/officeDocument/2006/relationships/footer" Target="footer5.xml" /><Relationship Id="rId3" Type="http://schemas.openxmlformats.org/officeDocument/2006/relationships/fontTable" Target="fontTable.xml" /><Relationship Id="rId30" Type="http://schemas.openxmlformats.org/officeDocument/2006/relationships/footer" Target="footer6.xml" /><Relationship Id="rId31" Type="http://schemas.openxmlformats.org/officeDocument/2006/relationships/header" Target="header18.xml" /><Relationship Id="rId32" Type="http://schemas.openxmlformats.org/officeDocument/2006/relationships/footer" Target="footer7.xml" /><Relationship Id="rId33" Type="http://schemas.openxmlformats.org/officeDocument/2006/relationships/image" Target="media/image5.jpeg" /><Relationship Id="rId34" Type="http://schemas.openxmlformats.org/officeDocument/2006/relationships/header" Target="header19.xml" /><Relationship Id="rId35" Type="http://schemas.openxmlformats.org/officeDocument/2006/relationships/header" Target="header20.xml" /><Relationship Id="rId36" Type="http://schemas.openxmlformats.org/officeDocument/2006/relationships/footer" Target="footer8.xml" /><Relationship Id="rId37" Type="http://schemas.openxmlformats.org/officeDocument/2006/relationships/footer" Target="footer9.xml" /><Relationship Id="rId38" Type="http://schemas.openxmlformats.org/officeDocument/2006/relationships/header" Target="header21.xml" /><Relationship Id="rId39" Type="http://schemas.openxmlformats.org/officeDocument/2006/relationships/footer" Target="footer10.xml" /><Relationship Id="rId4" Type="http://schemas.openxmlformats.org/officeDocument/2006/relationships/header" Target="header1.xml" /><Relationship Id="rId40" Type="http://schemas.openxmlformats.org/officeDocument/2006/relationships/hyperlink" Target="https://d.book118.com/438027025022006034" TargetMode="External" /><Relationship Id="rId41" Type="http://schemas.openxmlformats.org/officeDocument/2006/relationships/header" Target="header22.xml" /><Relationship Id="rId42" Type="http://schemas.openxmlformats.org/officeDocument/2006/relationships/header" Target="header23.xml" /><Relationship Id="rId43" Type="http://schemas.openxmlformats.org/officeDocument/2006/relationships/footer" Target="footer11.xml" /><Relationship Id="rId44" Type="http://schemas.openxmlformats.org/officeDocument/2006/relationships/footer" Target="footer12.xml" /><Relationship Id="rId45" Type="http://schemas.openxmlformats.org/officeDocument/2006/relationships/header" Target="header24.xml" /><Relationship Id="rId46" Type="http://schemas.openxmlformats.org/officeDocument/2006/relationships/footer" Target="footer13.xml" /><Relationship Id="rId47" Type="http://schemas.openxmlformats.org/officeDocument/2006/relationships/theme" Target="theme/theme1.xml" /><Relationship Id="rId48" Type="http://schemas.openxmlformats.org/officeDocument/2006/relationships/numbering" Target="numbering.xml" /><Relationship Id="rId49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CNIS</dc:creator>
  <cp:revision>0</cp:revision>
</cp:coreProperties>
</file>