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125A4" w:rsidP="00F125A4" w14:paraId="399BBB0D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125A4">
        <w:rPr>
          <w:rFonts w:ascii="华文中宋" w:eastAsia="华文中宋" w:hAnsi="华文中宋"/>
          <w:b/>
          <w:sz w:val="30"/>
        </w:rPr>
        <w:t>2024</w:t>
      </w:r>
      <w:r w:rsidRPr="00F125A4">
        <w:rPr>
          <w:rFonts w:ascii="华文中宋" w:eastAsia="华文中宋" w:hAnsi="华文中宋"/>
          <w:b/>
          <w:sz w:val="30"/>
        </w:rPr>
        <w:t>年无锡市交通产业集团有限公司人员招聘模拟考试试题及答案解析</w:t>
      </w:r>
    </w:p>
    <w:p w:rsidR="00A77B3E" w14:paraId="2663BBA3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B2234DB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4A528AD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当前对于中国债务风险的很多分析，往往聚焦于中国的债务存量，较少关注到与债务相对应的资产，这在国际机构的评估中尤为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。事实上，正是由于中国政府拥有大量的存量资产且高于存量债务，才使得在应对债务风险问题上</w:t>
      </w:r>
      <w:r w:rsidRPr="00E0697D">
        <w:rPr>
          <w:rFonts w:ascii="Times New Roman" w:eastAsia="微软雅黑" w:hAnsi="微软雅黑" w:cs="宋体" w:hint="eastAsia"/>
          <w:szCs w:val="18"/>
        </w:rPr>
        <w:t>__________</w:t>
      </w:r>
      <w:r w:rsidRPr="00E0697D">
        <w:rPr>
          <w:rFonts w:ascii="Times New Roman" w:eastAsia="微软雅黑" w:hAnsi="微软雅黑" w:cs="宋体" w:hint="eastAsia"/>
          <w:szCs w:val="18"/>
        </w:rPr>
        <w:t>，任何脱离资产仅论负债的做法，对于中国债务风险的评估都是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的。</w:t>
      </w:r>
    </w:p>
    <w:p w:rsidR="00E0697D" w14:paraId="5BA4B59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8D836A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、重要独当一面狭隘</w:t>
      </w:r>
    </w:p>
    <w:p w:rsidR="00E0697D" w14:paraId="79B49C3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、突出随心所欲错误</w:t>
      </w:r>
    </w:p>
    <w:p w:rsidR="00E0697D" w14:paraId="20DA197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、常见游刃有余片面</w:t>
      </w:r>
    </w:p>
    <w:p w:rsidR="00E0697D" w14:paraId="6A0FAD4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、关注驾轻就熟偏颇</w:t>
      </w:r>
    </w:p>
    <w:p w:rsidR="00E0697D" w14:paraId="7677DF8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6FC70A3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第一空，“这”指的是前文所述的现象，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项“突出”指明显，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项“常见”指经常见到，与前文“往往”对应，在文中指这种错误的分析方法特别普遍，符合文意。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项“重要”指具有重大影响或后果的，文段并非要指出这种错误的分析方法很重要，而是强调其普遍，排除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项“关注”指关心重视，为动词，空缺处应填入形容词，不符合文段语法要求，排除。第二空，根据文段进行推断，“由于中国政府拥有</w:t>
      </w:r>
      <w:r w:rsidRPr="00E0697D">
        <w:rPr>
          <w:rFonts w:ascii="Times New Roman" w:eastAsia="微软雅黑" w:hAnsi="微软雅黑" w:cs="宋体" w:hint="eastAsia"/>
          <w:szCs w:val="18"/>
        </w:rPr>
        <w:t>大量的存量资产且高于存量债务”，所以导致中国在应对债务风险方面具有一定的实力，具备较高的容纳风险的能力。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项“游刃有余”比喻技术熟练，经验丰富，解决问题丝毫不费力。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项“随心所欲”指随着自己的意思，想要干什么就干什么，程度过重，排除。锁定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项。第三空代入验证，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项“片面”指不全面的，偏向某一局部的，在文中指分析的不够全面，符合文意。故选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1E0E26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对很多作家来说，最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的文字，几乎都是源自早年的乡土经验。因为一进入旧时的场景，就温暖，就自在，就身心通泰，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，有如神助。相反，那些凭空想象的创作，虽然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，用尽心力，还是拘涩凝滞，不能自由伸展。</w:t>
      </w:r>
    </w:p>
    <w:p w:rsidR="00E0697D" w14:paraId="6B59BF2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D0787D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、成功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洋洋洒洒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精雕细琢</w:t>
      </w:r>
    </w:p>
    <w:p w:rsidR="00E0697D" w14:paraId="54F4592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、得意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下笔成章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绞尽脑汁</w:t>
      </w:r>
    </w:p>
    <w:p w:rsidR="00E0697D" w14:paraId="3D0C9FE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、原创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文思泉涌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处心积虑</w:t>
      </w:r>
    </w:p>
    <w:p w:rsidR="00E0697D" w14:paraId="285F5B5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、珍贵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妙语连珠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费尽心机</w:t>
      </w:r>
    </w:p>
    <w:p w:rsidR="00E0697D" w14:paraId="6D405DE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595ED7A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本题从第三空入手，作家创作用的是脑力，而不是心机，因此“处心积虑”与“费尽心机”不恰当，排除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两项。由“拘涩凝滞”可知，如果作家的创作靠凭空想象，那么创作会非常困难，也就谈不上需要“精雕细琢”了，因此排除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项。“绞尽脑汁”与“用尽心力”的呼应最为贴切，同时将“得意”和“下笔成章”代入文段符合文意。故选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683399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战争文化研究运用了多种学科、多种理论和多种研究方法来解释战争与社会文化之问的互动关系，远比运用单一学科解释要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得多，可以修正过去一些错误或存在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的观点，也可以对历史进行另外一种角度的解释或观察。</w:t>
      </w:r>
    </w:p>
    <w:p w:rsidR="00E0697D" w14:paraId="13454A9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、合理偏差</w:t>
      </w:r>
    </w:p>
    <w:p w:rsidR="00E0697D" w14:paraId="644B82E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、科学误会</w:t>
      </w:r>
    </w:p>
    <w:p w:rsidR="00E0697D" w14:paraId="3FE9E86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、深刻误差</w:t>
      </w:r>
    </w:p>
    <w:p w:rsidR="00E0697D" w14:paraId="0B84B2E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、客观分歧</w:t>
      </w:r>
    </w:p>
    <w:p w:rsidR="00E0697D" w14:paraId="7CCEE27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27D3A83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此题的突破口是第二个空，可从搭配范围的角度来考虑：第二个空前面有一个动词“修正”，而“误会”、“分歧”不能与之搭配，所以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排除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“偏差”和“误差”相比较，能与“误差”搭配的动词，可以是“不能避免”、“缩小”</w:t>
      </w:r>
      <w:r w:rsidRPr="00E0697D">
        <w:rPr>
          <w:rFonts w:ascii="Times New Roman" w:eastAsia="微软雅黑" w:hAnsi="微软雅黑" w:cs="宋体" w:hint="eastAsia"/>
          <w:szCs w:val="18"/>
        </w:rPr>
        <w:t>等，而不能是“修正”，所以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也排除。故选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DE8C82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当代大学生应当志存高远、脚踏实地，转变择业观念，坚持从实际出发，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到基层一线和艰苦地方去，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把人生的路一步步走稳走实，在平凡的岗位上创造不平凡的业绩。</w:t>
      </w:r>
    </w:p>
    <w:p w:rsidR="00E0697D" w14:paraId="6653644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83A9EA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、乐于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善于</w:t>
      </w:r>
    </w:p>
    <w:p w:rsidR="00E0697D" w14:paraId="6BE65D7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、勇于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善于</w:t>
      </w:r>
    </w:p>
    <w:p w:rsidR="00E0697D" w14:paraId="7F9C796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、乐于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易于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https://d.book118.com/438054000135006025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5A4" w:rsidP="00D07274" w14:paraId="0E364C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125A4" w14:paraId="3741B1E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5A4" w:rsidP="00D07274" w14:paraId="541051A2" w14:textId="498A2D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125A4" w14:paraId="6165603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5A4" w14:paraId="46A4E5A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5A4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125A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5A4" w:rsidP="00D07274" w14:textId="498A2D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125A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5A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5A4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125A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5A4" w:rsidP="00D07274" w14:textId="498A2D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125A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5A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5A4" w14:paraId="4D42E8F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5A4" w14:paraId="189F39C8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5A4" w14:paraId="1CB0E55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5A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5A4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5A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5A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5A4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5A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7675BD"/>
    <w:rsid w:val="009C641C"/>
    <w:rsid w:val="00A77B3E"/>
    <w:rsid w:val="00A95C3D"/>
    <w:rsid w:val="00CA2A55"/>
    <w:rsid w:val="00D07274"/>
    <w:rsid w:val="00E0697D"/>
    <w:rsid w:val="00F125A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F35A10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F125A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125A4"/>
    <w:rPr>
      <w:sz w:val="18"/>
      <w:szCs w:val="18"/>
    </w:rPr>
  </w:style>
  <w:style w:type="paragraph" w:styleId="Footer">
    <w:name w:val="footer"/>
    <w:basedOn w:val="Normal"/>
    <w:link w:val="a0"/>
    <w:rsid w:val="00F125A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125A4"/>
    <w:rPr>
      <w:sz w:val="18"/>
      <w:szCs w:val="18"/>
    </w:rPr>
  </w:style>
  <w:style w:type="character" w:styleId="PageNumber">
    <w:name w:val="page number"/>
    <w:basedOn w:val="DefaultParagraphFont"/>
    <w:rsid w:val="00F12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38054000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4222</Words>
  <Characters>24066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2024-01-12T15:17:00Z</dcterms:created>
  <dcterms:modified xsi:type="dcterms:W3CDTF">2024-01-12T15:17:00Z</dcterms:modified>
</cp:coreProperties>
</file>