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加速度传感器项目规划设计蓝图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17" w:history="1">
        <w:r>
          <w:rPr>
            <w:rFonts w:ascii="仿宋" w:eastAsia="仿宋" w:hAnsi="仿宋" w:cs="仿宋" w:hint="eastAsia"/>
            <w:lang w:eastAsia="zh-CN"/>
          </w:rPr>
          <w:t>前言</w:t>
        </w:r>
        <w:r>
          <w:tab/>
        </w:r>
        <w:r>
          <w:fldChar w:fldCharType="begin"/>
        </w:r>
        <w:r>
          <w:instrText xml:space="preserve"> PAGEREF _Toc5117 \h </w:instrText>
        </w:r>
        <w:r>
          <w:fldChar w:fldCharType="separate"/>
        </w:r>
        <w:r>
          <w:t>3</w:t>
        </w:r>
        <w:r>
          <w:fldChar w:fldCharType="end"/>
        </w:r>
      </w:hyperlink>
    </w:p>
    <w:p>
      <w:pPr>
        <w:pStyle w:val="TOC1"/>
        <w:tabs>
          <w:tab w:val="right" w:leader="dot" w:pos="8306"/>
        </w:tabs>
      </w:pPr>
      <w:hyperlink w:anchor="_Toc14042" w:history="1">
        <w:r>
          <w:rPr>
            <w:rFonts w:ascii="仿宋" w:eastAsia="仿宋" w:hAnsi="仿宋" w:cs="仿宋" w:hint="eastAsia"/>
            <w:lang w:eastAsia="zh-CN"/>
          </w:rPr>
          <w:t>一、加速度传感器项目可持续发展</w:t>
        </w:r>
        <w:r>
          <w:tab/>
        </w:r>
        <w:r>
          <w:fldChar w:fldCharType="begin"/>
        </w:r>
        <w:r>
          <w:instrText xml:space="preserve"> PAGEREF _Toc14042 \h </w:instrText>
        </w:r>
        <w:r>
          <w:fldChar w:fldCharType="separate"/>
        </w:r>
        <w:r>
          <w:t>3</w:t>
        </w:r>
        <w:r>
          <w:fldChar w:fldCharType="end"/>
        </w:r>
      </w:hyperlink>
    </w:p>
    <w:p>
      <w:pPr>
        <w:pStyle w:val="TOC2"/>
        <w:tabs>
          <w:tab w:val="right" w:leader="dot" w:pos="8306"/>
        </w:tabs>
      </w:pPr>
      <w:hyperlink w:anchor="_Toc7664" w:history="1">
        <w:r>
          <w:rPr>
            <w:rFonts w:ascii="仿宋" w:eastAsia="仿宋" w:hAnsi="仿宋" w:cs="仿宋" w:hint="eastAsia"/>
            <w:lang w:eastAsia="zh-CN"/>
          </w:rPr>
          <w:t>(一)、可持续战略与实践</w:t>
        </w:r>
        <w:r>
          <w:tab/>
        </w:r>
        <w:r>
          <w:fldChar w:fldCharType="begin"/>
        </w:r>
        <w:r>
          <w:instrText xml:space="preserve"> PAGEREF _Toc7664 \h </w:instrText>
        </w:r>
        <w:r>
          <w:fldChar w:fldCharType="separate"/>
        </w:r>
        <w:r>
          <w:t>3</w:t>
        </w:r>
        <w:r>
          <w:fldChar w:fldCharType="end"/>
        </w:r>
      </w:hyperlink>
    </w:p>
    <w:p>
      <w:pPr>
        <w:pStyle w:val="TOC2"/>
        <w:tabs>
          <w:tab w:val="right" w:leader="dot" w:pos="8306"/>
        </w:tabs>
      </w:pPr>
      <w:hyperlink w:anchor="_Toc13340" w:history="1">
        <w:r>
          <w:rPr>
            <w:rFonts w:ascii="仿宋" w:eastAsia="仿宋" w:hAnsi="仿宋" w:cs="仿宋" w:hint="eastAsia"/>
            <w:lang w:eastAsia="zh-CN"/>
          </w:rPr>
          <w:t>(二)、环保与社会责任</w:t>
        </w:r>
        <w:r>
          <w:tab/>
        </w:r>
        <w:r>
          <w:fldChar w:fldCharType="begin"/>
        </w:r>
        <w:r>
          <w:instrText xml:space="preserve"> PAGEREF _Toc13340 \h </w:instrText>
        </w:r>
        <w:r>
          <w:fldChar w:fldCharType="separate"/>
        </w:r>
        <w:r>
          <w:t>4</w:t>
        </w:r>
        <w:r>
          <w:fldChar w:fldCharType="end"/>
        </w:r>
      </w:hyperlink>
    </w:p>
    <w:p>
      <w:pPr>
        <w:pStyle w:val="TOC1"/>
        <w:tabs>
          <w:tab w:val="right" w:leader="dot" w:pos="8306"/>
        </w:tabs>
      </w:pPr>
      <w:hyperlink w:anchor="_Toc8193" w:history="1">
        <w:r>
          <w:rPr>
            <w:rFonts w:ascii="仿宋" w:eastAsia="仿宋" w:hAnsi="仿宋" w:cs="仿宋" w:hint="eastAsia"/>
            <w:lang w:eastAsia="zh-CN"/>
          </w:rPr>
          <w:t>二、产品规划分析</w:t>
        </w:r>
        <w:r>
          <w:tab/>
        </w:r>
        <w:r>
          <w:fldChar w:fldCharType="begin"/>
        </w:r>
        <w:r>
          <w:instrText xml:space="preserve"> PAGEREF _Toc8193 \h </w:instrText>
        </w:r>
        <w:r>
          <w:fldChar w:fldCharType="separate"/>
        </w:r>
        <w:r>
          <w:t>5</w:t>
        </w:r>
        <w:r>
          <w:fldChar w:fldCharType="end"/>
        </w:r>
      </w:hyperlink>
    </w:p>
    <w:p>
      <w:pPr>
        <w:pStyle w:val="TOC2"/>
        <w:tabs>
          <w:tab w:val="right" w:leader="dot" w:pos="8306"/>
        </w:tabs>
      </w:pPr>
      <w:hyperlink w:anchor="_Toc24323" w:history="1">
        <w:r>
          <w:rPr>
            <w:rFonts w:ascii="仿宋" w:eastAsia="仿宋" w:hAnsi="仿宋" w:cs="仿宋" w:hint="eastAsia"/>
            <w:lang w:eastAsia="zh-CN"/>
          </w:rPr>
          <w:t>(一)、产品规划</w:t>
        </w:r>
        <w:r>
          <w:tab/>
        </w:r>
        <w:r>
          <w:fldChar w:fldCharType="begin"/>
        </w:r>
        <w:r>
          <w:instrText xml:space="preserve"> PAGEREF _Toc24323 \h </w:instrText>
        </w:r>
        <w:r>
          <w:fldChar w:fldCharType="separate"/>
        </w:r>
        <w:r>
          <w:t>5</w:t>
        </w:r>
        <w:r>
          <w:fldChar w:fldCharType="end"/>
        </w:r>
      </w:hyperlink>
    </w:p>
    <w:p>
      <w:pPr>
        <w:pStyle w:val="TOC2"/>
        <w:tabs>
          <w:tab w:val="right" w:leader="dot" w:pos="8306"/>
        </w:tabs>
      </w:pPr>
      <w:hyperlink w:anchor="_Toc12316" w:history="1">
        <w:r>
          <w:rPr>
            <w:rFonts w:ascii="仿宋" w:eastAsia="仿宋" w:hAnsi="仿宋" w:cs="仿宋" w:hint="eastAsia"/>
            <w:lang w:eastAsia="zh-CN"/>
          </w:rPr>
          <w:t>(二)、建设规模</w:t>
        </w:r>
        <w:r>
          <w:tab/>
        </w:r>
        <w:r>
          <w:fldChar w:fldCharType="begin"/>
        </w:r>
        <w:r>
          <w:instrText xml:space="preserve"> PAGEREF _Toc12316 \h </w:instrText>
        </w:r>
        <w:r>
          <w:fldChar w:fldCharType="separate"/>
        </w:r>
        <w:r>
          <w:t>5</w:t>
        </w:r>
        <w:r>
          <w:fldChar w:fldCharType="end"/>
        </w:r>
      </w:hyperlink>
    </w:p>
    <w:p>
      <w:pPr>
        <w:pStyle w:val="TOC1"/>
        <w:tabs>
          <w:tab w:val="right" w:leader="dot" w:pos="8306"/>
        </w:tabs>
      </w:pPr>
      <w:hyperlink w:anchor="_Toc4063" w:history="1">
        <w:r>
          <w:rPr>
            <w:rFonts w:ascii="仿宋" w:eastAsia="仿宋" w:hAnsi="仿宋" w:cs="仿宋" w:hint="eastAsia"/>
            <w:lang w:eastAsia="zh-CN"/>
          </w:rPr>
          <w:t>三、市场分析、调研</w:t>
        </w:r>
        <w:r>
          <w:tab/>
        </w:r>
        <w:r>
          <w:fldChar w:fldCharType="begin"/>
        </w:r>
        <w:r>
          <w:instrText xml:space="preserve"> PAGEREF _Toc4063 \h </w:instrText>
        </w:r>
        <w:r>
          <w:fldChar w:fldCharType="separate"/>
        </w:r>
        <w:r>
          <w:t>7</w:t>
        </w:r>
        <w:r>
          <w:fldChar w:fldCharType="end"/>
        </w:r>
      </w:hyperlink>
    </w:p>
    <w:p>
      <w:pPr>
        <w:pStyle w:val="TOC2"/>
        <w:tabs>
          <w:tab w:val="right" w:leader="dot" w:pos="8306"/>
        </w:tabs>
      </w:pPr>
      <w:hyperlink w:anchor="_Toc16157" w:history="1">
        <w:r>
          <w:rPr>
            <w:rFonts w:ascii="仿宋" w:eastAsia="仿宋" w:hAnsi="仿宋" w:cs="仿宋" w:hint="eastAsia"/>
            <w:lang w:eastAsia="zh-CN"/>
          </w:rPr>
          <w:t>(一)、加速度传感器行业分析</w:t>
        </w:r>
        <w:r>
          <w:tab/>
        </w:r>
        <w:r>
          <w:fldChar w:fldCharType="begin"/>
        </w:r>
        <w:r>
          <w:instrText xml:space="preserve"> PAGEREF _Toc16157 \h </w:instrText>
        </w:r>
        <w:r>
          <w:fldChar w:fldCharType="separate"/>
        </w:r>
        <w:r>
          <w:t>7</w:t>
        </w:r>
        <w:r>
          <w:fldChar w:fldCharType="end"/>
        </w:r>
      </w:hyperlink>
    </w:p>
    <w:p>
      <w:pPr>
        <w:pStyle w:val="TOC2"/>
        <w:tabs>
          <w:tab w:val="right" w:leader="dot" w:pos="8306"/>
        </w:tabs>
      </w:pPr>
      <w:hyperlink w:anchor="_Toc11971" w:history="1">
        <w:r>
          <w:rPr>
            <w:rFonts w:ascii="仿宋" w:eastAsia="仿宋" w:hAnsi="仿宋" w:cs="仿宋" w:hint="eastAsia"/>
            <w:lang w:eastAsia="zh-CN"/>
          </w:rPr>
          <w:t>(二)、加速度传感器市场分析预测</w:t>
        </w:r>
        <w:r>
          <w:tab/>
        </w:r>
        <w:r>
          <w:fldChar w:fldCharType="begin"/>
        </w:r>
        <w:r>
          <w:instrText xml:space="preserve"> PAGEREF _Toc11971 \h </w:instrText>
        </w:r>
        <w:r>
          <w:fldChar w:fldCharType="separate"/>
        </w:r>
        <w:r>
          <w:t>7</w:t>
        </w:r>
        <w:r>
          <w:fldChar w:fldCharType="end"/>
        </w:r>
      </w:hyperlink>
    </w:p>
    <w:p>
      <w:pPr>
        <w:pStyle w:val="TOC1"/>
        <w:tabs>
          <w:tab w:val="right" w:leader="dot" w:pos="8306"/>
        </w:tabs>
      </w:pPr>
      <w:hyperlink w:anchor="_Toc27874" w:history="1">
        <w:r>
          <w:rPr>
            <w:rFonts w:ascii="仿宋" w:eastAsia="仿宋" w:hAnsi="仿宋" w:cs="仿宋" w:hint="eastAsia"/>
            <w:lang w:eastAsia="zh-CN"/>
          </w:rPr>
          <w:t>四、加速度传感器项目土建工程</w:t>
        </w:r>
        <w:r>
          <w:tab/>
        </w:r>
        <w:r>
          <w:fldChar w:fldCharType="begin"/>
        </w:r>
        <w:r>
          <w:instrText xml:space="preserve"> PAGEREF _Toc27874 \h </w:instrText>
        </w:r>
        <w:r>
          <w:fldChar w:fldCharType="separate"/>
        </w:r>
        <w:r>
          <w:t>8</w:t>
        </w:r>
        <w:r>
          <w:fldChar w:fldCharType="end"/>
        </w:r>
      </w:hyperlink>
    </w:p>
    <w:p>
      <w:pPr>
        <w:pStyle w:val="TOC2"/>
        <w:tabs>
          <w:tab w:val="right" w:leader="dot" w:pos="8306"/>
        </w:tabs>
      </w:pPr>
      <w:hyperlink w:anchor="_Toc15296" w:history="1">
        <w:r>
          <w:rPr>
            <w:rFonts w:ascii="仿宋" w:eastAsia="仿宋" w:hAnsi="仿宋" w:cs="仿宋" w:hint="eastAsia"/>
            <w:lang w:eastAsia="zh-CN"/>
          </w:rPr>
          <w:t>(一)、建筑工程设计原则</w:t>
        </w:r>
        <w:r>
          <w:tab/>
        </w:r>
        <w:r>
          <w:fldChar w:fldCharType="begin"/>
        </w:r>
        <w:r>
          <w:instrText xml:space="preserve"> PAGEREF _Toc15296 \h </w:instrText>
        </w:r>
        <w:r>
          <w:fldChar w:fldCharType="separate"/>
        </w:r>
        <w:r>
          <w:t>8</w:t>
        </w:r>
        <w:r>
          <w:fldChar w:fldCharType="end"/>
        </w:r>
      </w:hyperlink>
    </w:p>
    <w:p>
      <w:pPr>
        <w:pStyle w:val="TOC2"/>
        <w:tabs>
          <w:tab w:val="right" w:leader="dot" w:pos="8306"/>
        </w:tabs>
      </w:pPr>
      <w:hyperlink w:anchor="_Toc25123" w:history="1">
        <w:r>
          <w:rPr>
            <w:rFonts w:ascii="仿宋" w:eastAsia="仿宋" w:hAnsi="仿宋" w:cs="仿宋" w:hint="eastAsia"/>
            <w:lang w:eastAsia="zh-CN"/>
          </w:rPr>
          <w:t>(二)、土建工程设计年限及安全等级</w:t>
        </w:r>
        <w:r>
          <w:tab/>
        </w:r>
        <w:r>
          <w:fldChar w:fldCharType="begin"/>
        </w:r>
        <w:r>
          <w:instrText xml:space="preserve"> PAGEREF _Toc25123 \h </w:instrText>
        </w:r>
        <w:r>
          <w:fldChar w:fldCharType="separate"/>
        </w:r>
        <w:r>
          <w:t>9</w:t>
        </w:r>
        <w:r>
          <w:fldChar w:fldCharType="end"/>
        </w:r>
      </w:hyperlink>
    </w:p>
    <w:p>
      <w:pPr>
        <w:pStyle w:val="TOC2"/>
        <w:tabs>
          <w:tab w:val="right" w:leader="dot" w:pos="8306"/>
        </w:tabs>
      </w:pPr>
      <w:hyperlink w:anchor="_Toc27125" w:history="1">
        <w:r>
          <w:rPr>
            <w:rFonts w:ascii="仿宋" w:eastAsia="仿宋" w:hAnsi="仿宋" w:cs="仿宋" w:hint="eastAsia"/>
            <w:lang w:eastAsia="zh-CN"/>
          </w:rPr>
          <w:t>(三)、建筑工程设计总体要求</w:t>
        </w:r>
        <w:r>
          <w:tab/>
        </w:r>
        <w:r>
          <w:fldChar w:fldCharType="begin"/>
        </w:r>
        <w:r>
          <w:instrText xml:space="preserve"> PAGEREF _Toc27125 \h </w:instrText>
        </w:r>
        <w:r>
          <w:fldChar w:fldCharType="separate"/>
        </w:r>
        <w:r>
          <w:t>11</w:t>
        </w:r>
        <w:r>
          <w:fldChar w:fldCharType="end"/>
        </w:r>
      </w:hyperlink>
    </w:p>
    <w:p>
      <w:pPr>
        <w:pStyle w:val="TOC2"/>
        <w:tabs>
          <w:tab w:val="right" w:leader="dot" w:pos="8306"/>
        </w:tabs>
      </w:pPr>
      <w:hyperlink w:anchor="_Toc1469" w:history="1">
        <w:r>
          <w:rPr>
            <w:rFonts w:ascii="仿宋" w:eastAsia="仿宋" w:hAnsi="仿宋" w:cs="仿宋" w:hint="eastAsia"/>
            <w:lang w:eastAsia="zh-CN"/>
          </w:rPr>
          <w:t>(四)、土建工程建设指标</w:t>
        </w:r>
        <w:r>
          <w:tab/>
        </w:r>
        <w:r>
          <w:fldChar w:fldCharType="begin"/>
        </w:r>
        <w:r>
          <w:instrText xml:space="preserve"> PAGEREF _Toc1469 \h </w:instrText>
        </w:r>
        <w:r>
          <w:fldChar w:fldCharType="separate"/>
        </w:r>
        <w:r>
          <w:t>11</w:t>
        </w:r>
        <w:r>
          <w:fldChar w:fldCharType="end"/>
        </w:r>
      </w:hyperlink>
    </w:p>
    <w:p>
      <w:pPr>
        <w:pStyle w:val="TOC1"/>
        <w:tabs>
          <w:tab w:val="right" w:leader="dot" w:pos="8306"/>
        </w:tabs>
      </w:pPr>
      <w:hyperlink w:anchor="_Toc27675" w:history="1">
        <w:r>
          <w:rPr>
            <w:rFonts w:ascii="仿宋" w:eastAsia="仿宋" w:hAnsi="仿宋" w:cs="仿宋" w:hint="eastAsia"/>
            <w:lang w:eastAsia="zh-CN"/>
          </w:rPr>
          <w:t>五、加速度传感器项目建设背景及必要性分析</w:t>
        </w:r>
        <w:r>
          <w:tab/>
        </w:r>
        <w:r>
          <w:fldChar w:fldCharType="begin"/>
        </w:r>
        <w:r>
          <w:instrText xml:space="preserve"> PAGEREF _Toc27675 \h </w:instrText>
        </w:r>
        <w:r>
          <w:fldChar w:fldCharType="separate"/>
        </w:r>
        <w:r>
          <w:t>12</w:t>
        </w:r>
        <w:r>
          <w:fldChar w:fldCharType="end"/>
        </w:r>
      </w:hyperlink>
    </w:p>
    <w:p>
      <w:pPr>
        <w:pStyle w:val="TOC2"/>
        <w:tabs>
          <w:tab w:val="right" w:leader="dot" w:pos="8306"/>
        </w:tabs>
      </w:pPr>
      <w:hyperlink w:anchor="_Toc20879" w:history="1">
        <w:r>
          <w:rPr>
            <w:rFonts w:ascii="仿宋" w:eastAsia="仿宋" w:hAnsi="仿宋" w:cs="仿宋" w:hint="eastAsia"/>
            <w:lang w:eastAsia="zh-CN"/>
          </w:rPr>
          <w:t>(一)、加速度传感器项目背景分析</w:t>
        </w:r>
        <w:r>
          <w:tab/>
        </w:r>
        <w:r>
          <w:fldChar w:fldCharType="begin"/>
        </w:r>
        <w:r>
          <w:instrText xml:space="preserve"> PAGEREF _Toc20879 \h </w:instrText>
        </w:r>
        <w:r>
          <w:fldChar w:fldCharType="separate"/>
        </w:r>
        <w:r>
          <w:t>12</w:t>
        </w:r>
        <w:r>
          <w:fldChar w:fldCharType="end"/>
        </w:r>
      </w:hyperlink>
    </w:p>
    <w:p>
      <w:pPr>
        <w:pStyle w:val="TOC2"/>
        <w:tabs>
          <w:tab w:val="right" w:leader="dot" w:pos="8306"/>
        </w:tabs>
      </w:pPr>
      <w:hyperlink w:anchor="_Toc18039" w:history="1">
        <w:r>
          <w:rPr>
            <w:rFonts w:ascii="仿宋" w:eastAsia="仿宋" w:hAnsi="仿宋" w:cs="仿宋" w:hint="eastAsia"/>
            <w:lang w:eastAsia="zh-CN"/>
          </w:rPr>
          <w:t>(二)、加速度传感器项目建设必要性分析</w:t>
        </w:r>
        <w:r>
          <w:tab/>
        </w:r>
        <w:r>
          <w:fldChar w:fldCharType="begin"/>
        </w:r>
        <w:r>
          <w:instrText xml:space="preserve"> PAGEREF _Toc18039 \h </w:instrText>
        </w:r>
        <w:r>
          <w:fldChar w:fldCharType="separate"/>
        </w:r>
        <w:r>
          <w:t>13</w:t>
        </w:r>
        <w:r>
          <w:fldChar w:fldCharType="end"/>
        </w:r>
      </w:hyperlink>
    </w:p>
    <w:p>
      <w:pPr>
        <w:pStyle w:val="TOC1"/>
        <w:tabs>
          <w:tab w:val="right" w:leader="dot" w:pos="8306"/>
        </w:tabs>
      </w:pPr>
      <w:hyperlink w:anchor="_Toc27429" w:history="1">
        <w:r>
          <w:rPr>
            <w:rFonts w:ascii="仿宋" w:eastAsia="仿宋" w:hAnsi="仿宋" w:cs="仿宋" w:hint="eastAsia"/>
            <w:lang w:eastAsia="zh-CN"/>
          </w:rPr>
          <w:t>六、加速度传感器项目危机管理</w:t>
        </w:r>
        <w:r>
          <w:tab/>
        </w:r>
        <w:r>
          <w:fldChar w:fldCharType="begin"/>
        </w:r>
        <w:r>
          <w:instrText xml:space="preserve"> PAGEREF _Toc27429 \h </w:instrText>
        </w:r>
        <w:r>
          <w:fldChar w:fldCharType="separate"/>
        </w:r>
        <w:r>
          <w:t>15</w:t>
        </w:r>
        <w:r>
          <w:fldChar w:fldCharType="end"/>
        </w:r>
      </w:hyperlink>
    </w:p>
    <w:p>
      <w:pPr>
        <w:pStyle w:val="TOC2"/>
        <w:tabs>
          <w:tab w:val="right" w:leader="dot" w:pos="8306"/>
        </w:tabs>
      </w:pPr>
      <w:hyperlink w:anchor="_Toc22873" w:history="1">
        <w:r>
          <w:rPr>
            <w:rFonts w:ascii="仿宋" w:eastAsia="仿宋" w:hAnsi="仿宋" w:cs="仿宋" w:hint="eastAsia"/>
            <w:lang w:eastAsia="zh-CN"/>
          </w:rPr>
          <w:t>(一)、危机预警与识别</w:t>
        </w:r>
        <w:r>
          <w:tab/>
        </w:r>
        <w:r>
          <w:fldChar w:fldCharType="begin"/>
        </w:r>
        <w:r>
          <w:instrText xml:space="preserve"> PAGEREF _Toc22873 \h </w:instrText>
        </w:r>
        <w:r>
          <w:fldChar w:fldCharType="separate"/>
        </w:r>
        <w:r>
          <w:t>15</w:t>
        </w:r>
        <w:r>
          <w:fldChar w:fldCharType="end"/>
        </w:r>
      </w:hyperlink>
    </w:p>
    <w:p>
      <w:pPr>
        <w:pStyle w:val="TOC2"/>
        <w:tabs>
          <w:tab w:val="right" w:leader="dot" w:pos="8306"/>
        </w:tabs>
      </w:pPr>
      <w:hyperlink w:anchor="_Toc1722" w:history="1">
        <w:r>
          <w:rPr>
            <w:rFonts w:ascii="仿宋" w:eastAsia="仿宋" w:hAnsi="仿宋" w:cs="仿宋" w:hint="eastAsia"/>
            <w:lang w:eastAsia="zh-CN"/>
          </w:rPr>
          <w:t>(二)、危机应对与恢复</w:t>
        </w:r>
        <w:r>
          <w:tab/>
        </w:r>
        <w:r>
          <w:fldChar w:fldCharType="begin"/>
        </w:r>
        <w:r>
          <w:instrText xml:space="preserve"> PAGEREF _Toc1722 \h </w:instrText>
        </w:r>
        <w:r>
          <w:fldChar w:fldCharType="separate"/>
        </w:r>
        <w:r>
          <w:t>16</w:t>
        </w:r>
        <w:r>
          <w:fldChar w:fldCharType="end"/>
        </w:r>
      </w:hyperlink>
    </w:p>
    <w:p>
      <w:pPr>
        <w:pStyle w:val="TOC1"/>
        <w:tabs>
          <w:tab w:val="right" w:leader="dot" w:pos="8306"/>
        </w:tabs>
      </w:pPr>
      <w:hyperlink w:anchor="_Toc12428" w:history="1">
        <w:r>
          <w:rPr>
            <w:rFonts w:ascii="仿宋" w:eastAsia="仿宋" w:hAnsi="仿宋" w:cs="仿宋" w:hint="eastAsia"/>
            <w:lang w:eastAsia="zh-CN"/>
          </w:rPr>
          <w:t>七、加速度传感器项目经营效益</w:t>
        </w:r>
        <w:r>
          <w:tab/>
        </w:r>
        <w:r>
          <w:fldChar w:fldCharType="begin"/>
        </w:r>
        <w:r>
          <w:instrText xml:space="preserve"> PAGEREF _Toc12428 \h </w:instrText>
        </w:r>
        <w:r>
          <w:fldChar w:fldCharType="separate"/>
        </w:r>
        <w:r>
          <w:t>17</w:t>
        </w:r>
        <w:r>
          <w:fldChar w:fldCharType="end"/>
        </w:r>
      </w:hyperlink>
    </w:p>
    <w:p>
      <w:pPr>
        <w:pStyle w:val="TOC2"/>
        <w:tabs>
          <w:tab w:val="right" w:leader="dot" w:pos="8306"/>
        </w:tabs>
      </w:pPr>
      <w:hyperlink w:anchor="_Toc3938" w:history="1">
        <w:r>
          <w:rPr>
            <w:rFonts w:ascii="仿宋" w:eastAsia="仿宋" w:hAnsi="仿宋" w:cs="仿宋" w:hint="eastAsia"/>
            <w:lang w:eastAsia="zh-CN"/>
          </w:rPr>
          <w:t>(一)、经济评价财务测算</w:t>
        </w:r>
        <w:r>
          <w:tab/>
        </w:r>
        <w:r>
          <w:fldChar w:fldCharType="begin"/>
        </w:r>
        <w:r>
          <w:instrText xml:space="preserve"> PAGEREF _Toc3938 \h </w:instrText>
        </w:r>
        <w:r>
          <w:fldChar w:fldCharType="separate"/>
        </w:r>
        <w:r>
          <w:t>17</w:t>
        </w:r>
        <w:r>
          <w:fldChar w:fldCharType="end"/>
        </w:r>
      </w:hyperlink>
    </w:p>
    <w:p>
      <w:pPr>
        <w:pStyle w:val="TOC2"/>
        <w:tabs>
          <w:tab w:val="right" w:leader="dot" w:pos="8306"/>
        </w:tabs>
      </w:pPr>
      <w:hyperlink w:anchor="_Toc18286" w:history="1">
        <w:r>
          <w:rPr>
            <w:rFonts w:ascii="仿宋" w:eastAsia="仿宋" w:hAnsi="仿宋" w:cs="仿宋" w:hint="eastAsia"/>
            <w:lang w:eastAsia="zh-CN"/>
          </w:rPr>
          <w:t>(二)、加速度传感器项目盈利能力分析</w:t>
        </w:r>
        <w:r>
          <w:tab/>
        </w:r>
        <w:r>
          <w:fldChar w:fldCharType="begin"/>
        </w:r>
        <w:r>
          <w:instrText xml:space="preserve"> PAGEREF _Toc18286 \h </w:instrText>
        </w:r>
        <w:r>
          <w:fldChar w:fldCharType="separate"/>
        </w:r>
        <w:r>
          <w:t>18</w:t>
        </w:r>
        <w:r>
          <w:fldChar w:fldCharType="end"/>
        </w:r>
      </w:hyperlink>
    </w:p>
    <w:p>
      <w:pPr>
        <w:pStyle w:val="TOC1"/>
        <w:tabs>
          <w:tab w:val="right" w:leader="dot" w:pos="8306"/>
        </w:tabs>
      </w:pPr>
      <w:hyperlink w:anchor="_Toc9553" w:history="1">
        <w:r>
          <w:rPr>
            <w:rFonts w:ascii="仿宋" w:eastAsia="仿宋" w:hAnsi="仿宋" w:cs="仿宋" w:hint="eastAsia"/>
            <w:lang w:eastAsia="zh-CN"/>
          </w:rPr>
          <w:t>八、加速度传感器项目人力资源培养与发展</w:t>
        </w:r>
        <w:r>
          <w:tab/>
        </w:r>
        <w:r>
          <w:fldChar w:fldCharType="begin"/>
        </w:r>
        <w:r>
          <w:instrText xml:space="preserve"> PAGEREF _Toc9553 \h </w:instrText>
        </w:r>
        <w:r>
          <w:fldChar w:fldCharType="separate"/>
        </w:r>
        <w:r>
          <w:t>19</w:t>
        </w:r>
        <w:r>
          <w:fldChar w:fldCharType="end"/>
        </w:r>
      </w:hyperlink>
    </w:p>
    <w:p>
      <w:pPr>
        <w:pStyle w:val="TOC2"/>
        <w:tabs>
          <w:tab w:val="right" w:leader="dot" w:pos="8306"/>
        </w:tabs>
      </w:pPr>
      <w:hyperlink w:anchor="_Toc11903" w:history="1">
        <w:r>
          <w:rPr>
            <w:rFonts w:ascii="仿宋" w:eastAsia="仿宋" w:hAnsi="仿宋" w:cs="仿宋" w:hint="eastAsia"/>
            <w:lang w:eastAsia="zh-CN"/>
          </w:rPr>
          <w:t>(一)、人才需求与规划</w:t>
        </w:r>
        <w:r>
          <w:tab/>
        </w:r>
        <w:r>
          <w:fldChar w:fldCharType="begin"/>
        </w:r>
        <w:r>
          <w:instrText xml:space="preserve"> PAGEREF _Toc11903 \h </w:instrText>
        </w:r>
        <w:r>
          <w:fldChar w:fldCharType="separate"/>
        </w:r>
        <w:r>
          <w:t>19</w:t>
        </w:r>
        <w:r>
          <w:fldChar w:fldCharType="end"/>
        </w:r>
      </w:hyperlink>
    </w:p>
    <w:p>
      <w:pPr>
        <w:pStyle w:val="TOC2"/>
        <w:tabs>
          <w:tab w:val="right" w:leader="dot" w:pos="8306"/>
        </w:tabs>
      </w:pPr>
      <w:hyperlink w:anchor="_Toc19361" w:history="1">
        <w:r>
          <w:rPr>
            <w:rFonts w:ascii="仿宋" w:eastAsia="仿宋" w:hAnsi="仿宋" w:cs="仿宋" w:hint="eastAsia"/>
            <w:lang w:eastAsia="zh-CN"/>
          </w:rPr>
          <w:t>(二)、培训与发展计划</w:t>
        </w:r>
        <w:r>
          <w:tab/>
        </w:r>
        <w:r>
          <w:fldChar w:fldCharType="begin"/>
        </w:r>
        <w:r>
          <w:instrText xml:space="preserve"> PAGEREF _Toc19361 \h </w:instrText>
        </w:r>
        <w:r>
          <w:fldChar w:fldCharType="separate"/>
        </w:r>
        <w:r>
          <w:t>20</w:t>
        </w:r>
        <w:r>
          <w:fldChar w:fldCharType="end"/>
        </w:r>
      </w:hyperlink>
    </w:p>
    <w:p>
      <w:pPr>
        <w:pStyle w:val="TOC1"/>
        <w:tabs>
          <w:tab w:val="right" w:leader="dot" w:pos="8306"/>
        </w:tabs>
      </w:pPr>
      <w:hyperlink w:anchor="_Toc9894" w:history="1">
        <w:r>
          <w:rPr>
            <w:rFonts w:ascii="仿宋" w:eastAsia="仿宋" w:hAnsi="仿宋" w:cs="仿宋" w:hint="eastAsia"/>
            <w:lang w:eastAsia="zh-CN"/>
          </w:rPr>
          <w:t>九、加速度传感器项目财务管理</w:t>
        </w:r>
        <w:r>
          <w:tab/>
        </w:r>
        <w:r>
          <w:fldChar w:fldCharType="begin"/>
        </w:r>
        <w:r>
          <w:instrText xml:space="preserve"> PAGEREF _Toc9894 \h </w:instrText>
        </w:r>
        <w:r>
          <w:fldChar w:fldCharType="separate"/>
        </w:r>
        <w:r>
          <w:t>20</w:t>
        </w:r>
        <w:r>
          <w:fldChar w:fldCharType="end"/>
        </w:r>
      </w:hyperlink>
    </w:p>
    <w:p>
      <w:pPr>
        <w:pStyle w:val="TOC2"/>
        <w:tabs>
          <w:tab w:val="right" w:leader="dot" w:pos="8306"/>
        </w:tabs>
      </w:pPr>
      <w:hyperlink w:anchor="_Toc10502" w:history="1">
        <w:r>
          <w:rPr>
            <w:rFonts w:ascii="仿宋" w:eastAsia="仿宋" w:hAnsi="仿宋" w:cs="仿宋" w:hint="eastAsia"/>
            <w:lang w:eastAsia="zh-CN"/>
          </w:rPr>
          <w:t>(一)、资金需求大</w:t>
        </w:r>
        <w:r>
          <w:tab/>
        </w:r>
        <w:r>
          <w:fldChar w:fldCharType="begin"/>
        </w:r>
        <w:r>
          <w:instrText xml:space="preserve"> PAGEREF _Toc10502 \h </w:instrText>
        </w:r>
        <w:r>
          <w:fldChar w:fldCharType="separate"/>
        </w:r>
        <w:r>
          <w:t>20</w:t>
        </w:r>
        <w:r>
          <w:fldChar w:fldCharType="end"/>
        </w:r>
      </w:hyperlink>
    </w:p>
    <w:p>
      <w:pPr>
        <w:pStyle w:val="TOC2"/>
        <w:tabs>
          <w:tab w:val="right" w:leader="dot" w:pos="8306"/>
        </w:tabs>
      </w:pPr>
      <w:hyperlink w:anchor="_Toc10122" w:history="1">
        <w:r>
          <w:rPr>
            <w:rFonts w:ascii="仿宋" w:eastAsia="仿宋" w:hAnsi="仿宋" w:cs="仿宋" w:hint="eastAsia"/>
            <w:lang w:eastAsia="zh-CN"/>
          </w:rPr>
          <w:t>(二)、研发周期长</w:t>
        </w:r>
        <w:r>
          <w:tab/>
        </w:r>
        <w:r>
          <w:fldChar w:fldCharType="begin"/>
        </w:r>
        <w:r>
          <w:instrText xml:space="preserve"> PAGEREF _Toc10122 \h </w:instrText>
        </w:r>
        <w:r>
          <w:fldChar w:fldCharType="separate"/>
        </w:r>
        <w:r>
          <w:t>21</w:t>
        </w:r>
        <w:r>
          <w:fldChar w:fldCharType="end"/>
        </w:r>
      </w:hyperlink>
    </w:p>
    <w:p>
      <w:pPr>
        <w:pStyle w:val="TOC2"/>
        <w:tabs>
          <w:tab w:val="right" w:leader="dot" w:pos="8306"/>
        </w:tabs>
      </w:pPr>
      <w:hyperlink w:anchor="_Toc6984" w:history="1">
        <w:r>
          <w:rPr>
            <w:rFonts w:ascii="仿宋" w:eastAsia="仿宋" w:hAnsi="仿宋" w:cs="仿宋" w:hint="eastAsia"/>
            <w:lang w:eastAsia="zh-CN"/>
          </w:rPr>
          <w:t>(三)、市场风险大</w:t>
        </w:r>
        <w:r>
          <w:tab/>
        </w:r>
        <w:r>
          <w:fldChar w:fldCharType="begin"/>
        </w:r>
        <w:r>
          <w:instrText xml:space="preserve"> PAGEREF _Toc6984 \h </w:instrText>
        </w:r>
        <w:r>
          <w:fldChar w:fldCharType="separate"/>
        </w:r>
        <w:r>
          <w:t>23</w:t>
        </w:r>
        <w:r>
          <w:fldChar w:fldCharType="end"/>
        </w:r>
      </w:hyperlink>
    </w:p>
    <w:p>
      <w:pPr>
        <w:pStyle w:val="TOC2"/>
        <w:tabs>
          <w:tab w:val="right" w:leader="dot" w:pos="8306"/>
        </w:tabs>
      </w:pPr>
      <w:hyperlink w:anchor="_Toc12706" w:history="1">
        <w:r>
          <w:rPr>
            <w:rFonts w:ascii="仿宋" w:eastAsia="仿宋" w:hAnsi="仿宋" w:cs="仿宋" w:hint="eastAsia"/>
            <w:lang w:eastAsia="zh-CN"/>
          </w:rPr>
          <w:t>(四)、利润率高</w:t>
        </w:r>
        <w:r>
          <w:tab/>
        </w:r>
        <w:r>
          <w:fldChar w:fldCharType="begin"/>
        </w:r>
        <w:r>
          <w:instrText xml:space="preserve"> PAGEREF _Toc12706 \h </w:instrText>
        </w:r>
        <w:r>
          <w:fldChar w:fldCharType="separate"/>
        </w:r>
        <w:r>
          <w:t>25</w:t>
        </w:r>
        <w:r>
          <w:fldChar w:fldCharType="end"/>
        </w:r>
      </w:hyperlink>
    </w:p>
    <w:p>
      <w:pPr>
        <w:pStyle w:val="TOC1"/>
        <w:tabs>
          <w:tab w:val="right" w:leader="dot" w:pos="8306"/>
        </w:tabs>
      </w:pPr>
      <w:hyperlink w:anchor="_Toc7045" w:history="1">
        <w:r>
          <w:rPr>
            <w:rFonts w:ascii="仿宋" w:eastAsia="仿宋" w:hAnsi="仿宋" w:cs="仿宋" w:hint="eastAsia"/>
            <w:lang w:eastAsia="zh-CN"/>
          </w:rPr>
          <w:t>十、加速度传感器项目投资规划</w:t>
        </w:r>
        <w:r>
          <w:tab/>
        </w:r>
        <w:r>
          <w:fldChar w:fldCharType="begin"/>
        </w:r>
        <w:r>
          <w:instrText xml:space="preserve"> PAGEREF _Toc7045 \h </w:instrText>
        </w:r>
        <w:r>
          <w:fldChar w:fldCharType="separate"/>
        </w:r>
        <w:r>
          <w:t>28</w:t>
        </w:r>
        <w:r>
          <w:fldChar w:fldCharType="end"/>
        </w:r>
      </w:hyperlink>
    </w:p>
    <w:p>
      <w:pPr>
        <w:pStyle w:val="TOC2"/>
        <w:tabs>
          <w:tab w:val="right" w:leader="dot" w:pos="8306"/>
        </w:tabs>
      </w:pPr>
      <w:hyperlink w:anchor="_Toc4597" w:history="1">
        <w:r>
          <w:rPr>
            <w:rFonts w:ascii="仿宋" w:eastAsia="仿宋" w:hAnsi="仿宋" w:cs="仿宋" w:hint="eastAsia"/>
            <w:lang w:eastAsia="zh-CN"/>
          </w:rPr>
          <w:t>(一)、加速度传感器项目总投资估算</w:t>
        </w:r>
        <w:r>
          <w:tab/>
        </w:r>
        <w:r>
          <w:fldChar w:fldCharType="begin"/>
        </w:r>
        <w:r>
          <w:instrText xml:space="preserve"> PAGEREF _Toc4597 \h </w:instrText>
        </w:r>
        <w:r>
          <w:fldChar w:fldCharType="separate"/>
        </w:r>
        <w:r>
          <w:t>28</w:t>
        </w:r>
        <w:r>
          <w:fldChar w:fldCharType="end"/>
        </w:r>
      </w:hyperlink>
    </w:p>
    <w:p>
      <w:pPr>
        <w:pStyle w:val="TOC2"/>
        <w:tabs>
          <w:tab w:val="right" w:leader="dot" w:pos="8306"/>
        </w:tabs>
      </w:pPr>
      <w:hyperlink w:anchor="_Toc8583" w:history="1">
        <w:r>
          <w:rPr>
            <w:rFonts w:ascii="仿宋" w:eastAsia="仿宋" w:hAnsi="仿宋" w:cs="仿宋" w:hint="eastAsia"/>
            <w:lang w:eastAsia="zh-CN"/>
          </w:rPr>
          <w:t>(二)、资金筹措</w:t>
        </w:r>
        <w:r>
          <w:tab/>
        </w:r>
        <w:r>
          <w:fldChar w:fldCharType="begin"/>
        </w:r>
        <w:r>
          <w:instrText xml:space="preserve"> PAGEREF _Toc8583 \h </w:instrText>
        </w:r>
        <w:r>
          <w:fldChar w:fldCharType="separate"/>
        </w:r>
        <w:r>
          <w:t>29</w:t>
        </w:r>
        <w:r>
          <w:fldChar w:fldCharType="end"/>
        </w:r>
      </w:hyperlink>
    </w:p>
    <w:p>
      <w:pPr>
        <w:pStyle w:val="TOC1"/>
        <w:tabs>
          <w:tab w:val="right" w:leader="dot" w:pos="8306"/>
        </w:tabs>
      </w:pPr>
      <w:hyperlink w:anchor="_Toc11421" w:history="1">
        <w:r>
          <w:rPr>
            <w:rFonts w:ascii="仿宋" w:eastAsia="仿宋" w:hAnsi="仿宋" w:cs="仿宋" w:hint="eastAsia"/>
            <w:lang w:eastAsia="zh-CN"/>
          </w:rPr>
          <w:t>十一、生产安全保护</w:t>
        </w:r>
        <w:r>
          <w:tab/>
        </w:r>
        <w:r>
          <w:fldChar w:fldCharType="begin"/>
        </w:r>
        <w:r>
          <w:instrText xml:space="preserve"> PAGEREF _Toc11421 \h </w:instrText>
        </w:r>
        <w:r>
          <w:fldChar w:fldCharType="separate"/>
        </w:r>
        <w:r>
          <w:t>30</w:t>
        </w:r>
        <w:r>
          <w:fldChar w:fldCharType="end"/>
        </w:r>
      </w:hyperlink>
    </w:p>
    <w:p>
      <w:pPr>
        <w:pStyle w:val="TOC2"/>
        <w:tabs>
          <w:tab w:val="right" w:leader="dot" w:pos="8306"/>
        </w:tabs>
      </w:pPr>
      <w:hyperlink w:anchor="_Toc26282" w:history="1">
        <w:r>
          <w:rPr>
            <w:rFonts w:ascii="仿宋" w:eastAsia="仿宋" w:hAnsi="仿宋" w:cs="仿宋" w:hint="eastAsia"/>
            <w:lang w:eastAsia="zh-CN"/>
          </w:rPr>
          <w:t>(一)、消防安全</w:t>
        </w:r>
        <w:r>
          <w:tab/>
        </w:r>
        <w:r>
          <w:fldChar w:fldCharType="begin"/>
        </w:r>
        <w:r>
          <w:instrText xml:space="preserve"> PAGEREF _Toc26282 \h </w:instrText>
        </w:r>
        <w:r>
          <w:fldChar w:fldCharType="separate"/>
        </w:r>
        <w:r>
          <w:t>30</w:t>
        </w:r>
        <w:r>
          <w:fldChar w:fldCharType="end"/>
        </w:r>
      </w:hyperlink>
    </w:p>
    <w:p>
      <w:pPr>
        <w:pStyle w:val="TOC2"/>
        <w:tabs>
          <w:tab w:val="right" w:leader="dot" w:pos="8306"/>
        </w:tabs>
      </w:pPr>
      <w:hyperlink w:anchor="_Toc19586" w:history="1">
        <w:r>
          <w:rPr>
            <w:rFonts w:ascii="仿宋" w:eastAsia="仿宋" w:hAnsi="仿宋" w:cs="仿宋" w:hint="eastAsia"/>
            <w:lang w:eastAsia="zh-CN"/>
          </w:rPr>
          <w:t>(二)、防火防爆总图布置措施</w:t>
        </w:r>
        <w:r>
          <w:tab/>
        </w:r>
        <w:r>
          <w:fldChar w:fldCharType="begin"/>
        </w:r>
        <w:r>
          <w:instrText xml:space="preserve"> PAGEREF _Toc19586 \h </w:instrText>
        </w:r>
        <w:r>
          <w:fldChar w:fldCharType="separate"/>
        </w:r>
        <w:r>
          <w:t>31</w:t>
        </w:r>
        <w:r>
          <w:fldChar w:fldCharType="end"/>
        </w:r>
      </w:hyperlink>
    </w:p>
    <w:p>
      <w:pPr>
        <w:pStyle w:val="TOC2"/>
        <w:tabs>
          <w:tab w:val="right" w:leader="dot" w:pos="8306"/>
        </w:tabs>
      </w:pPr>
      <w:hyperlink w:anchor="_Toc11567" w:history="1">
        <w:r>
          <w:rPr>
            <w:rFonts w:ascii="仿宋" w:eastAsia="仿宋" w:hAnsi="仿宋" w:cs="仿宋" w:hint="eastAsia"/>
            <w:lang w:eastAsia="zh-CN"/>
          </w:rPr>
          <w:t>(三)、自然灾害防范措施</w:t>
        </w:r>
        <w:r>
          <w:tab/>
        </w:r>
        <w:r>
          <w:fldChar w:fldCharType="begin"/>
        </w:r>
        <w:r>
          <w:instrText xml:space="preserve"> PAGEREF _Toc11567 \h </w:instrText>
        </w:r>
        <w:r>
          <w:fldChar w:fldCharType="separate"/>
        </w:r>
        <w:r>
          <w:t>32</w:t>
        </w:r>
        <w:r>
          <w:fldChar w:fldCharType="end"/>
        </w:r>
      </w:hyperlink>
    </w:p>
    <w:p>
      <w:pPr>
        <w:pStyle w:val="TOC2"/>
        <w:tabs>
          <w:tab w:val="right" w:leader="dot" w:pos="8306"/>
        </w:tabs>
      </w:pPr>
      <w:hyperlink w:anchor="_Toc10741" w:history="1">
        <w:r>
          <w:rPr>
            <w:rFonts w:ascii="仿宋" w:eastAsia="仿宋" w:hAnsi="仿宋" w:cs="仿宋" w:hint="eastAsia"/>
            <w:lang w:eastAsia="zh-CN"/>
          </w:rPr>
          <w:t>(四)、安全色及安全标志使用要求</w:t>
        </w:r>
        <w:r>
          <w:tab/>
        </w:r>
        <w:r>
          <w:fldChar w:fldCharType="begin"/>
        </w:r>
        <w:r>
          <w:instrText xml:space="preserve"> PAGEREF _Toc10741 \h </w:instrText>
        </w:r>
        <w:r>
          <w:fldChar w:fldCharType="separate"/>
        </w:r>
        <w:r>
          <w:t>33</w:t>
        </w:r>
        <w:r>
          <w:fldChar w:fldCharType="end"/>
        </w:r>
      </w:hyperlink>
    </w:p>
    <w:p>
      <w:pPr>
        <w:pStyle w:val="TOC2"/>
        <w:tabs>
          <w:tab w:val="right" w:leader="dot" w:pos="8306"/>
        </w:tabs>
      </w:pPr>
      <w:hyperlink w:anchor="_Toc5873" w:history="1">
        <w:r>
          <w:rPr>
            <w:rFonts w:ascii="仿宋" w:eastAsia="仿宋" w:hAnsi="仿宋" w:cs="仿宋" w:hint="eastAsia"/>
            <w:lang w:eastAsia="zh-CN"/>
          </w:rPr>
          <w:t>(五)、防尘防毒措施</w:t>
        </w:r>
        <w:r>
          <w:tab/>
        </w:r>
        <w:r>
          <w:fldChar w:fldCharType="begin"/>
        </w:r>
        <w:r>
          <w:instrText xml:space="preserve"> PAGEREF _Toc5873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3" w:history="1">
        <w:r>
          <w:rPr>
            <w:rFonts w:ascii="仿宋" w:eastAsia="仿宋" w:hAnsi="仿宋" w:cs="仿宋" w:hint="eastAsia"/>
            <w:lang w:eastAsia="zh-CN"/>
          </w:rPr>
          <w:t>(六)、防静电、触电防护及防雷措施</w:t>
        </w:r>
        <w:r>
          <w:tab/>
        </w:r>
        <w:r>
          <w:fldChar w:fldCharType="begin"/>
        </w:r>
        <w:r>
          <w:instrText xml:space="preserve"> PAGEREF _Toc9993 \h </w:instrText>
        </w:r>
        <w:r>
          <w:fldChar w:fldCharType="separate"/>
        </w:r>
        <w:r>
          <w:t>35</w:t>
        </w:r>
        <w:r>
          <w:fldChar w:fldCharType="end"/>
        </w:r>
      </w:hyperlink>
    </w:p>
    <w:p>
      <w:pPr>
        <w:pStyle w:val="TOC2"/>
        <w:tabs>
          <w:tab w:val="right" w:leader="dot" w:pos="8306"/>
        </w:tabs>
      </w:pPr>
      <w:hyperlink w:anchor="_Toc11976" w:history="1">
        <w:r>
          <w:rPr>
            <w:rFonts w:ascii="仿宋" w:eastAsia="仿宋" w:hAnsi="仿宋" w:cs="仿宋" w:hint="eastAsia"/>
            <w:lang w:eastAsia="zh-CN"/>
          </w:rPr>
          <w:t>(七)、机械设备安全保障措施</w:t>
        </w:r>
        <w:r>
          <w:tab/>
        </w:r>
        <w:r>
          <w:fldChar w:fldCharType="begin"/>
        </w:r>
        <w:r>
          <w:instrText xml:space="preserve"> PAGEREF _Toc11976 \h </w:instrText>
        </w:r>
        <w:r>
          <w:fldChar w:fldCharType="separate"/>
        </w:r>
        <w:r>
          <w:t>36</w:t>
        </w:r>
        <w:r>
          <w:fldChar w:fldCharType="end"/>
        </w:r>
      </w:hyperlink>
    </w:p>
    <w:p>
      <w:pPr>
        <w:pStyle w:val="TOC1"/>
        <w:tabs>
          <w:tab w:val="right" w:leader="dot" w:pos="8306"/>
        </w:tabs>
      </w:pPr>
      <w:hyperlink w:anchor="_Toc30694" w:history="1">
        <w:r>
          <w:rPr>
            <w:rFonts w:ascii="仿宋" w:eastAsia="仿宋" w:hAnsi="仿宋" w:cs="仿宋" w:hint="eastAsia"/>
            <w:lang w:eastAsia="zh-CN"/>
          </w:rPr>
          <w:t>十二、加速度传感器项目社会影响</w:t>
        </w:r>
        <w:r>
          <w:tab/>
        </w:r>
        <w:r>
          <w:fldChar w:fldCharType="begin"/>
        </w:r>
        <w:r>
          <w:instrText xml:space="preserve"> PAGEREF _Toc30694 \h </w:instrText>
        </w:r>
        <w:r>
          <w:fldChar w:fldCharType="separate"/>
        </w:r>
        <w:r>
          <w:t>38</w:t>
        </w:r>
        <w:r>
          <w:fldChar w:fldCharType="end"/>
        </w:r>
      </w:hyperlink>
    </w:p>
    <w:p>
      <w:pPr>
        <w:pStyle w:val="TOC2"/>
        <w:tabs>
          <w:tab w:val="right" w:leader="dot" w:pos="8306"/>
        </w:tabs>
      </w:pPr>
      <w:hyperlink w:anchor="_Toc8750" w:history="1">
        <w:r>
          <w:rPr>
            <w:rFonts w:ascii="仿宋" w:eastAsia="仿宋" w:hAnsi="仿宋" w:cs="仿宋" w:hint="eastAsia"/>
            <w:lang w:eastAsia="zh-CN"/>
          </w:rPr>
          <w:t>(一)、社会责任与义务</w:t>
        </w:r>
        <w:r>
          <w:tab/>
        </w:r>
        <w:r>
          <w:fldChar w:fldCharType="begin"/>
        </w:r>
        <w:r>
          <w:instrText xml:space="preserve"> PAGEREF _Toc8750 \h </w:instrText>
        </w:r>
        <w:r>
          <w:fldChar w:fldCharType="separate"/>
        </w:r>
        <w:r>
          <w:t>38</w:t>
        </w:r>
        <w:r>
          <w:fldChar w:fldCharType="end"/>
        </w:r>
      </w:hyperlink>
    </w:p>
    <w:p>
      <w:pPr>
        <w:pStyle w:val="TOC2"/>
        <w:tabs>
          <w:tab w:val="right" w:leader="dot" w:pos="8306"/>
        </w:tabs>
      </w:pPr>
      <w:hyperlink w:anchor="_Toc24160" w:history="1">
        <w:r>
          <w:rPr>
            <w:rFonts w:ascii="仿宋" w:eastAsia="仿宋" w:hAnsi="仿宋" w:cs="仿宋" w:hint="eastAsia"/>
            <w:lang w:eastAsia="zh-CN"/>
          </w:rPr>
          <w:t>(二)、社会参与与沟通</w:t>
        </w:r>
        <w:r>
          <w:tab/>
        </w:r>
        <w:r>
          <w:fldChar w:fldCharType="begin"/>
        </w:r>
        <w:r>
          <w:instrText xml:space="preserve"> PAGEREF _Toc24160 \h </w:instrText>
        </w:r>
        <w:r>
          <w:fldChar w:fldCharType="separate"/>
        </w:r>
        <w:r>
          <w:t>39</w:t>
        </w:r>
        <w:r>
          <w:fldChar w:fldCharType="end"/>
        </w:r>
      </w:hyperlink>
    </w:p>
    <w:p>
      <w:pPr>
        <w:pStyle w:val="TOC1"/>
        <w:tabs>
          <w:tab w:val="right" w:leader="dot" w:pos="8306"/>
        </w:tabs>
      </w:pPr>
      <w:hyperlink w:anchor="_Toc21726" w:history="1">
        <w:r>
          <w:rPr>
            <w:rFonts w:ascii="仿宋" w:eastAsia="仿宋" w:hAnsi="仿宋" w:cs="仿宋" w:hint="eastAsia"/>
            <w:lang w:eastAsia="zh-CN"/>
          </w:rPr>
          <w:t>十三、营销与推广策略</w:t>
        </w:r>
        <w:r>
          <w:tab/>
        </w:r>
        <w:r>
          <w:fldChar w:fldCharType="begin"/>
        </w:r>
        <w:r>
          <w:instrText xml:space="preserve"> PAGEREF _Toc21726 \h </w:instrText>
        </w:r>
        <w:r>
          <w:fldChar w:fldCharType="separate"/>
        </w:r>
        <w:r>
          <w:t>39</w:t>
        </w:r>
        <w:r>
          <w:fldChar w:fldCharType="end"/>
        </w:r>
      </w:hyperlink>
    </w:p>
    <w:p>
      <w:pPr>
        <w:pStyle w:val="TOC2"/>
        <w:tabs>
          <w:tab w:val="right" w:leader="dot" w:pos="8306"/>
        </w:tabs>
      </w:pPr>
      <w:hyperlink w:anchor="_Toc7064" w:history="1">
        <w:r>
          <w:rPr>
            <w:rFonts w:ascii="仿宋" w:eastAsia="仿宋" w:hAnsi="仿宋" w:cs="仿宋" w:hint="eastAsia"/>
            <w:lang w:eastAsia="zh-CN"/>
          </w:rPr>
          <w:t>(一)、产品/服务定位与特点</w:t>
        </w:r>
        <w:r>
          <w:tab/>
        </w:r>
        <w:r>
          <w:fldChar w:fldCharType="begin"/>
        </w:r>
        <w:r>
          <w:instrText xml:space="preserve"> PAGEREF _Toc7064 \h </w:instrText>
        </w:r>
        <w:r>
          <w:fldChar w:fldCharType="separate"/>
        </w:r>
        <w:r>
          <w:t>39</w:t>
        </w:r>
        <w:r>
          <w:fldChar w:fldCharType="end"/>
        </w:r>
      </w:hyperlink>
    </w:p>
    <w:p>
      <w:pPr>
        <w:pStyle w:val="TOC2"/>
        <w:tabs>
          <w:tab w:val="right" w:leader="dot" w:pos="8306"/>
        </w:tabs>
      </w:pPr>
      <w:hyperlink w:anchor="_Toc1662" w:history="1">
        <w:r>
          <w:rPr>
            <w:rFonts w:ascii="仿宋" w:eastAsia="仿宋" w:hAnsi="仿宋" w:cs="仿宋" w:hint="eastAsia"/>
            <w:lang w:eastAsia="zh-CN"/>
          </w:rPr>
          <w:t>(二)、市场定位与竞争分析</w:t>
        </w:r>
        <w:r>
          <w:tab/>
        </w:r>
        <w:r>
          <w:fldChar w:fldCharType="begin"/>
        </w:r>
        <w:r>
          <w:instrText xml:space="preserve"> PAGEREF _Toc1662 \h </w:instrText>
        </w:r>
        <w:r>
          <w:fldChar w:fldCharType="separate"/>
        </w:r>
        <w:r>
          <w:t>41</w:t>
        </w:r>
        <w:r>
          <w:fldChar w:fldCharType="end"/>
        </w:r>
      </w:hyperlink>
    </w:p>
    <w:p>
      <w:pPr>
        <w:pStyle w:val="TOC2"/>
        <w:tabs>
          <w:tab w:val="right" w:leader="dot" w:pos="8306"/>
        </w:tabs>
      </w:pPr>
      <w:hyperlink w:anchor="_Toc3965" w:history="1">
        <w:r>
          <w:rPr>
            <w:rFonts w:ascii="仿宋" w:eastAsia="仿宋" w:hAnsi="仿宋" w:cs="仿宋" w:hint="eastAsia"/>
            <w:lang w:eastAsia="zh-CN"/>
          </w:rPr>
          <w:t>(三)、营销渠道与策略</w:t>
        </w:r>
        <w:r>
          <w:tab/>
        </w:r>
        <w:r>
          <w:fldChar w:fldCharType="begin"/>
        </w:r>
        <w:r>
          <w:instrText xml:space="preserve"> PAGEREF _Toc3965 \h </w:instrText>
        </w:r>
        <w:r>
          <w:fldChar w:fldCharType="separate"/>
        </w:r>
        <w:r>
          <w:t>42</w:t>
        </w:r>
        <w:r>
          <w:fldChar w:fldCharType="end"/>
        </w:r>
      </w:hyperlink>
    </w:p>
    <w:p>
      <w:pPr>
        <w:pStyle w:val="TOC2"/>
        <w:tabs>
          <w:tab w:val="right" w:leader="dot" w:pos="8306"/>
        </w:tabs>
      </w:pPr>
      <w:hyperlink w:anchor="_Toc17051" w:history="1">
        <w:r>
          <w:rPr>
            <w:rFonts w:ascii="仿宋" w:eastAsia="仿宋" w:hAnsi="仿宋" w:cs="仿宋" w:hint="eastAsia"/>
            <w:lang w:eastAsia="zh-CN"/>
          </w:rPr>
          <w:t>(四)、推广与宣传活动</w:t>
        </w:r>
        <w:r>
          <w:tab/>
        </w:r>
        <w:r>
          <w:fldChar w:fldCharType="begin"/>
        </w:r>
        <w:r>
          <w:instrText xml:space="preserve"> PAGEREF _Toc17051 \h </w:instrText>
        </w:r>
        <w:r>
          <w:fldChar w:fldCharType="separate"/>
        </w:r>
        <w:r>
          <w:t>43</w:t>
        </w:r>
        <w:r>
          <w:fldChar w:fldCharType="end"/>
        </w:r>
      </w:hyperlink>
    </w:p>
    <w:p>
      <w:pPr>
        <w:pStyle w:val="TOC1"/>
        <w:tabs>
          <w:tab w:val="right" w:leader="dot" w:pos="8306"/>
        </w:tabs>
      </w:pPr>
      <w:hyperlink w:anchor="_Toc32092" w:history="1">
        <w:r>
          <w:rPr>
            <w:rFonts w:ascii="仿宋" w:eastAsia="仿宋" w:hAnsi="仿宋" w:cs="仿宋" w:hint="eastAsia"/>
            <w:lang w:eastAsia="zh-CN"/>
          </w:rPr>
          <w:t>十四、加速度传感器项目变更管理</w:t>
        </w:r>
        <w:r>
          <w:tab/>
        </w:r>
        <w:r>
          <w:fldChar w:fldCharType="begin"/>
        </w:r>
        <w:r>
          <w:instrText xml:space="preserve"> PAGEREF _Toc32092 \h </w:instrText>
        </w:r>
        <w:r>
          <w:fldChar w:fldCharType="separate"/>
        </w:r>
        <w:r>
          <w:t>49</w:t>
        </w:r>
        <w:r>
          <w:fldChar w:fldCharType="end"/>
        </w:r>
      </w:hyperlink>
    </w:p>
    <w:p>
      <w:pPr>
        <w:pStyle w:val="TOC2"/>
        <w:tabs>
          <w:tab w:val="right" w:leader="dot" w:pos="8306"/>
        </w:tabs>
      </w:pPr>
      <w:hyperlink w:anchor="_Toc21885" w:history="1">
        <w:r>
          <w:rPr>
            <w:rFonts w:ascii="仿宋" w:eastAsia="仿宋" w:hAnsi="仿宋" w:cs="仿宋" w:hint="eastAsia"/>
            <w:lang w:eastAsia="zh-CN"/>
          </w:rPr>
          <w:t>(一)、变更申请与评估</w:t>
        </w:r>
        <w:r>
          <w:tab/>
        </w:r>
        <w:r>
          <w:fldChar w:fldCharType="begin"/>
        </w:r>
        <w:r>
          <w:instrText xml:space="preserve"> PAGEREF _Toc21885 \h </w:instrText>
        </w:r>
        <w:r>
          <w:fldChar w:fldCharType="separate"/>
        </w:r>
        <w:r>
          <w:t>49</w:t>
        </w:r>
        <w:r>
          <w:fldChar w:fldCharType="end"/>
        </w:r>
      </w:hyperlink>
    </w:p>
    <w:p>
      <w:pPr>
        <w:pStyle w:val="TOC2"/>
        <w:tabs>
          <w:tab w:val="right" w:leader="dot" w:pos="8306"/>
        </w:tabs>
      </w:pPr>
      <w:hyperlink w:anchor="_Toc26079" w:history="1">
        <w:r>
          <w:rPr>
            <w:rFonts w:ascii="仿宋" w:eastAsia="仿宋" w:hAnsi="仿宋" w:cs="仿宋" w:hint="eastAsia"/>
            <w:lang w:eastAsia="zh-CN"/>
          </w:rPr>
          <w:t>(二)、变更实施与控制</w:t>
        </w:r>
        <w:r>
          <w:tab/>
        </w:r>
        <w:r>
          <w:fldChar w:fldCharType="begin"/>
        </w:r>
        <w:r>
          <w:instrText xml:space="preserve"> PAGEREF _Toc26079 \h </w:instrText>
        </w:r>
        <w:r>
          <w:fldChar w:fldCharType="separate"/>
        </w:r>
        <w:r>
          <w:t>49</w:t>
        </w:r>
        <w:r>
          <w:fldChar w:fldCharType="end"/>
        </w:r>
      </w:hyperlink>
    </w:p>
    <w:p>
      <w:pPr>
        <w:pStyle w:val="TOC1"/>
        <w:tabs>
          <w:tab w:val="right" w:leader="dot" w:pos="8306"/>
        </w:tabs>
      </w:pPr>
      <w:hyperlink w:anchor="_Toc5275" w:history="1">
        <w:r>
          <w:rPr>
            <w:rFonts w:ascii="仿宋" w:eastAsia="仿宋" w:hAnsi="仿宋" w:cs="仿宋" w:hint="eastAsia"/>
            <w:lang w:eastAsia="zh-CN"/>
          </w:rPr>
          <w:t>十五、风险识别与分类</w:t>
        </w:r>
        <w:r>
          <w:tab/>
        </w:r>
        <w:r>
          <w:fldChar w:fldCharType="begin"/>
        </w:r>
        <w:r>
          <w:instrText xml:space="preserve"> PAGEREF _Toc5275 \h </w:instrText>
        </w:r>
        <w:r>
          <w:fldChar w:fldCharType="separate"/>
        </w:r>
        <w:r>
          <w:t>50</w:t>
        </w:r>
        <w:r>
          <w:fldChar w:fldCharType="end"/>
        </w:r>
      </w:hyperlink>
    </w:p>
    <w:p>
      <w:pPr>
        <w:pStyle w:val="TOC2"/>
        <w:tabs>
          <w:tab w:val="right" w:leader="dot" w:pos="8306"/>
        </w:tabs>
      </w:pPr>
      <w:hyperlink w:anchor="_Toc10802" w:history="1">
        <w:r>
          <w:rPr>
            <w:rFonts w:ascii="仿宋" w:eastAsia="仿宋" w:hAnsi="仿宋" w:cs="仿宋" w:hint="eastAsia"/>
            <w:lang w:eastAsia="zh-CN"/>
          </w:rPr>
          <w:t>(一)、风险识别</w:t>
        </w:r>
        <w:r>
          <w:tab/>
        </w:r>
        <w:r>
          <w:fldChar w:fldCharType="begin"/>
        </w:r>
        <w:r>
          <w:instrText xml:space="preserve"> PAGEREF _Toc10802 \h </w:instrText>
        </w:r>
        <w:r>
          <w:fldChar w:fldCharType="separate"/>
        </w:r>
        <w:r>
          <w:t>50</w:t>
        </w:r>
        <w:r>
          <w:fldChar w:fldCharType="end"/>
        </w:r>
      </w:hyperlink>
    </w:p>
    <w:p>
      <w:pPr>
        <w:pStyle w:val="TOC2"/>
        <w:tabs>
          <w:tab w:val="right" w:leader="dot" w:pos="8306"/>
        </w:tabs>
      </w:pPr>
      <w:hyperlink w:anchor="_Toc32697" w:history="1">
        <w:r>
          <w:rPr>
            <w:rFonts w:ascii="仿宋" w:eastAsia="仿宋" w:hAnsi="仿宋" w:cs="仿宋" w:hint="eastAsia"/>
            <w:lang w:eastAsia="zh-CN"/>
          </w:rPr>
          <w:t>(二)、风险分类</w:t>
        </w:r>
        <w:r>
          <w:tab/>
        </w:r>
        <w:r>
          <w:fldChar w:fldCharType="begin"/>
        </w:r>
        <w:r>
          <w:instrText xml:space="preserve"> PAGEREF _Toc32697 \h </w:instrText>
        </w:r>
        <w:r>
          <w:fldChar w:fldCharType="separate"/>
        </w:r>
        <w:r>
          <w:t>51</w:t>
        </w:r>
        <w:r>
          <w:fldChar w:fldCharType="end"/>
        </w:r>
      </w:hyperlink>
    </w:p>
    <w:p>
      <w:pPr>
        <w:pStyle w:val="TOC1"/>
        <w:tabs>
          <w:tab w:val="right" w:leader="dot" w:pos="8306"/>
        </w:tabs>
      </w:pPr>
      <w:hyperlink w:anchor="_Toc2346" w:history="1">
        <w:r>
          <w:rPr>
            <w:rFonts w:ascii="仿宋" w:eastAsia="仿宋" w:hAnsi="仿宋" w:cs="仿宋" w:hint="eastAsia"/>
            <w:lang w:eastAsia="zh-CN"/>
          </w:rPr>
          <w:t>十六、加速度传感器项目治理与监督</w:t>
        </w:r>
        <w:r>
          <w:tab/>
        </w:r>
        <w:r>
          <w:fldChar w:fldCharType="begin"/>
        </w:r>
        <w:r>
          <w:instrText xml:space="preserve"> PAGEREF _Toc2346 \h </w:instrText>
        </w:r>
        <w:r>
          <w:fldChar w:fldCharType="separate"/>
        </w:r>
        <w:r>
          <w:t>53</w:t>
        </w:r>
        <w:r>
          <w:fldChar w:fldCharType="end"/>
        </w:r>
      </w:hyperlink>
    </w:p>
    <w:p>
      <w:pPr>
        <w:pStyle w:val="TOC2"/>
        <w:tabs>
          <w:tab w:val="right" w:leader="dot" w:pos="8306"/>
        </w:tabs>
      </w:pPr>
      <w:hyperlink w:anchor="_Toc10235" w:history="1">
        <w:r>
          <w:rPr>
            <w:rFonts w:ascii="仿宋" w:eastAsia="仿宋" w:hAnsi="仿宋" w:cs="仿宋" w:hint="eastAsia"/>
            <w:lang w:eastAsia="zh-CN"/>
          </w:rPr>
          <w:t>(一)、加速度传感器项目治理结构</w:t>
        </w:r>
        <w:r>
          <w:tab/>
        </w:r>
        <w:r>
          <w:fldChar w:fldCharType="begin"/>
        </w:r>
        <w:r>
          <w:instrText xml:space="preserve"> PAGEREF _Toc10235 \h </w:instrText>
        </w:r>
        <w:r>
          <w:fldChar w:fldCharType="separate"/>
        </w:r>
        <w:r>
          <w:t>53</w:t>
        </w:r>
        <w:r>
          <w:fldChar w:fldCharType="end"/>
        </w:r>
      </w:hyperlink>
    </w:p>
    <w:p>
      <w:pPr>
        <w:pStyle w:val="TOC2"/>
        <w:tabs>
          <w:tab w:val="right" w:leader="dot" w:pos="8306"/>
        </w:tabs>
      </w:pPr>
      <w:hyperlink w:anchor="_Toc20112" w:history="1">
        <w:r>
          <w:rPr>
            <w:rFonts w:ascii="仿宋" w:eastAsia="仿宋" w:hAnsi="仿宋" w:cs="仿宋" w:hint="eastAsia"/>
            <w:lang w:eastAsia="zh-CN"/>
          </w:rPr>
          <w:t>(二)、监督与审计</w:t>
        </w:r>
        <w:r>
          <w:tab/>
        </w:r>
        <w:r>
          <w:fldChar w:fldCharType="begin"/>
        </w:r>
        <w:r>
          <w:instrText xml:space="preserve"> PAGEREF _Toc20112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42"/>
      <w:r>
        <w:rPr>
          <w:rFonts w:ascii="仿宋" w:eastAsia="仿宋" w:hAnsi="仿宋" w:cs="仿宋" w:hint="eastAsia"/>
          <w:sz w:val="28"/>
          <w:lang w:eastAsia="zh-CN"/>
        </w:rPr>
        <w:t>一、加速度传感器项目可持续发展</w:t>
      </w:r>
      <w:bookmarkEnd w:id="2"/>
    </w:p>
    <w:p>
      <w:pPr>
        <w:pStyle w:val="Heading2"/>
        <w:rPr>
          <w:rFonts w:ascii="仿宋" w:eastAsia="仿宋" w:hAnsi="仿宋" w:cs="仿宋" w:hint="eastAsia"/>
          <w:lang w:eastAsia="zh-CN"/>
        </w:rPr>
      </w:pPr>
      <w:bookmarkStart w:id="3" w:name="_Toc766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速度传感器项目中，加速度传感器项目团队着眼于未来，明确了可持续发展的战略方向。制定的具体可持续发展目标包括降低资源使用、采用环保技术、最大化社会效益等。这一步骤不仅有助于加速度传感器项目在环保和社会责任方面达到最高标准，也为未来提供了明确的指引，确保加速度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可持续实践的融入加速度传感器项目管理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速度传感器项目管理周期。从加速度传感器项目规划开始，加速度传感器项目团队就考虑了环境和社会的因素。在执行阶段，加速度传感器项目团队积极推动绿色技术的应用，优化资源利用。此外，关注员工的社会责任，通过培训和沟通活动提高员工对可持续发展的认知，使他们能够在日常工作中践行可持续实践。这些举措不仅为加速度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3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扎根于加速度传感器项目的可持续发展理念，我们深信环保与社会责任是加速度传感器项目成功的关键支柱。在加速度传感器项目的每一步，我们都致力于通过创新和实践，履行对环境和社会的坚定责任。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团队通过引入先进的环保技术、建立高效的废物处理系统以及推动能源节约措施，积极履行环保责任。定期的环保监测和评估确保加速度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不仅致力于自身可持续发展，还注重对社会的回馈。通过支持社区加速度传感器项目、参与慈善事业、提供培训机会等方式，加速度传感器项目积极履行社会责任。与当地社区建立积极互动，关注员工的工作与生活平衡，以及员工的身心健康，是加速度传感器项目在社会责任层面的关键举措。这样的实践不仅增强了加速度传感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19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32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加速度传感器项目的主要产品是XXXX，预计年产值为XXX万元。这一产品在市场中占据着重要的地位，其广泛的应用范围使得该加速度传感器项目的市场前景非常广阔。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速度传感器项目的xxx产品作为重要的原材料之一，将在多个领域发挥关键作用。其在建筑、交通、能源等方面的广泛应用将为整个产业链提供强大的支持，形成产业协同效应。加速度传感器项目的年产值XXX万XXX万XXX万万元不仅反映了其在市场上的巨大潜力，更预示着它对国民经济的积极贡献。这种关联度高、涉及面广的产业关系，使得该加速度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31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总征地面积为XXXX平方米，相当于约XX.XX亩，其中净用地面积为XXXX平方米，红线范围内相当于约XX.XX亩。这一用地规模充分考虑了加速度传感器项目的建设需求，保障了加速度传感器项目在合适的空间内得以充分发展。加速度传感器项目规划的总建筑面积为XXXX平方米，其中主体工程建设占XXXX平方米，计容建筑面积达XXXX平方米。预计建筑工程的投资将达到XXXX万元，为加速度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计划购置的设备共计XXXX台（套），设备购置费用为XXXX万元。这一设备购置计划充分考虑到加速度传感器项目的生产需求和技术要求，确保了加速度传感器项目在生产运营中具备先进的技术装备和高效的生产能力。设备的合理配置将为加速度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加速度传感器项目计划总投资为XXXX万元，预计年实现营业收入为XXXX万元。这一产能规模的设定旨在确保加速度传感器项目能够在投资与回报之间取得平衡，实现长期可持续的发展。加速度传感器项目的总投资充分考虑到各个方面的需求，包括用地建设、设备购置等多个环节，以确保加速度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06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6157"/>
      <w:r>
        <w:rPr>
          <w:rFonts w:ascii="仿宋" w:eastAsia="仿宋" w:hAnsi="仿宋" w:cs="仿宋" w:hint="eastAsia"/>
          <w:lang w:eastAsia="zh-CN"/>
        </w:rPr>
        <w:t>(一)、加速度传感器行业分析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行业一直以来都是市场的关注焦点。行业内的发展趋势、竞争态势以及潜在机会都对加速度传感器项目的推进产生深远的影响。通过深入研究行业的整体概貌，我们将更好地理解行业的核心特征，为加速度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速度传感器行业，技术一直是推动创新和发展的关键因素。我们将对当前技术趋势进行详尽分析，包括但不限于人工智能、大数据应用、先进制造技术等。这有助于加速度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速度传感器项目成功的基础。我们将对主要竞争对手进行深入研究，包括其市场份额、产品特点、市场定位等。通过全面了解竞争对手的优势和劣势，加速度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971"/>
      <w:r>
        <w:rPr>
          <w:rFonts w:ascii="仿宋" w:eastAsia="仿宋" w:hAnsi="仿宋" w:cs="仿宋" w:hint="eastAsia"/>
          <w:sz w:val="28"/>
          <w:lang w:eastAsia="zh-CN"/>
        </w:rPr>
        <w:t>(二)、加速度传感器市场分析预测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速度传感器市场未来的增长趋势。这包括市场的整体规模、各细分领域的发展趋势等。加速度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速度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速度传感器项目实施过程中需要充分考虑的因素。我们将对市场风险进行全面评估，包括但不限于政策法规风险、市场竞争风险、技术变革风险等。通过对潜在风险的深入分析，加速度传感器项目可以制定相应的风险缓解策略，降低不确定性对加速度传感器项目的影响。</w:t>
      </w:r>
    </w:p>
    <w:p>
      <w:pPr>
        <w:pStyle w:val="Heading1"/>
        <w:ind w:firstLine="560" w:firstLineChars="200"/>
        <w:rPr>
          <w:rFonts w:ascii="仿宋" w:eastAsia="仿宋" w:hAnsi="仿宋" w:cs="仿宋" w:hint="eastAsia"/>
          <w:sz w:val="28"/>
          <w:lang w:eastAsia="zh-CN"/>
        </w:rPr>
      </w:pPr>
      <w:bookmarkStart w:id="11" w:name="_Toc27874"/>
      <w:r>
        <w:rPr>
          <w:rFonts w:ascii="仿宋" w:eastAsia="仿宋" w:hAnsi="仿宋" w:cs="仿宋" w:hint="eastAsia"/>
          <w:sz w:val="28"/>
          <w:lang w:eastAsia="zh-CN"/>
        </w:rPr>
        <w:t>四、加速度传感器项目土建工程</w:t>
      </w:r>
      <w:bookmarkEnd w:id="11"/>
    </w:p>
    <w:p>
      <w:pPr>
        <w:pStyle w:val="Heading2"/>
        <w:rPr>
          <w:rFonts w:ascii="仿宋" w:eastAsia="仿宋" w:hAnsi="仿宋" w:cs="仿宋" w:hint="eastAsia"/>
          <w:lang w:eastAsia="zh-CN"/>
        </w:rPr>
      </w:pPr>
      <w:bookmarkStart w:id="12" w:name="_Toc1529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在加速度传感器项目的建筑工程设计中，我们将秉承一系列重要的设计原则，以确保加速度传感器项目建筑在功能、美观、可持续性等方面达到最佳效果。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首要原则是确保建筑的功能性得到最大化的发挥。我们将充分理解加速度传感器项目的实际需求，合理布局各个功能区域，保证建筑在满足业务需求的同时，提供高效的工作环境。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在建筑设计中，我们将综合考虑建设和运营成本。通过精细的经济效益分析，确保设计方案在高效利用资源的同时，对加速度传感器项目的长期盈利能力有积极的贡献。</w:t>
      </w:r>
    </w:p>
    <w:p>
      <w:pPr>
        <w:pStyle w:val="Heading2"/>
        <w:ind w:firstLine="560" w:firstLineChars="200"/>
        <w:rPr>
          <w:rFonts w:ascii="仿宋" w:eastAsia="仿宋" w:hAnsi="仿宋" w:cs="仿宋" w:hint="eastAsia"/>
          <w:sz w:val="28"/>
          <w:lang w:eastAsia="zh-CN"/>
        </w:rPr>
      </w:pPr>
      <w:bookmarkStart w:id="13" w:name="_Toc2512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速度传感器项目的土建工程设计中，我们将精准设定设计年限，结合加速度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速度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12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加速度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速度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速度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46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本期工程加速度传感器项目预计总建筑面积XXX平方米，其中：计容建筑面积XXX平方米，计划建筑工程投资XX万元，占加速度传感器项目总投资的XX%。</w:t>
      </w:r>
    </w:p>
    <w:p>
      <w:pPr>
        <w:pStyle w:val="Heading1"/>
        <w:ind w:firstLine="560" w:firstLineChars="200"/>
        <w:rPr>
          <w:rFonts w:ascii="仿宋" w:eastAsia="仿宋" w:hAnsi="仿宋" w:cs="仿宋" w:hint="eastAsia"/>
          <w:sz w:val="28"/>
          <w:lang w:eastAsia="zh-CN"/>
        </w:rPr>
      </w:pPr>
      <w:bookmarkStart w:id="16" w:name="_Toc27675"/>
      <w:r>
        <w:rPr>
          <w:rFonts w:ascii="仿宋" w:eastAsia="仿宋" w:hAnsi="仿宋" w:cs="仿宋" w:hint="eastAsia"/>
          <w:sz w:val="28"/>
          <w:lang w:eastAsia="zh-CN"/>
        </w:rPr>
        <w:t>五、加速度传感器项目建设背景及必要性分析</w:t>
      </w:r>
      <w:bookmarkEnd w:id="16"/>
    </w:p>
    <w:p>
      <w:pPr>
        <w:pStyle w:val="Heading2"/>
        <w:rPr>
          <w:rFonts w:ascii="仿宋" w:eastAsia="仿宋" w:hAnsi="仿宋" w:cs="仿宋" w:hint="eastAsia"/>
          <w:lang w:eastAsia="zh-CN"/>
        </w:rPr>
      </w:pPr>
      <w:bookmarkStart w:id="17" w:name="_Toc20879"/>
      <w:r>
        <w:rPr>
          <w:rFonts w:ascii="仿宋" w:eastAsia="仿宋" w:hAnsi="仿宋" w:cs="仿宋" w:hint="eastAsia"/>
          <w:lang w:eastAsia="zh-CN"/>
        </w:rPr>
        <w:t>(一)、加速度传感器项目背景分析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速度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速度传感器项目在这个潮流中的定位。同时，我们将关注行业内涌现的新兴机遇，以便加速度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速度传感器项目提供了强大的发展动力。我们将聚焦于行业内最新的技术发展趋势，包括但不限于人工智能、大数据分析、物联网等领域。通过深度的技术研究，我们将确保加速度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速度传感器项目发展的源泉。我们将投入更多的精力对市场需求进行深入剖析，超越表面的需求，深入挖掘潜在的市场痛点和机遇。通过对市场需求的细致了解，加速度传感器项目将更有针对性地设计解决方案，满足市场的多样化需求，从而更好地促进加速度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速度传感器项目战略至关重要。我们将对竞争态势进行更为深入的分析，包括但不限于市场份额、产品特点、客户满意度等多个维度。通过深度的竞争分析，加速度传感器项目将能够更准确地把握市场脉搏，制定具有竞争力的加速度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速度传感器项目的发展具有直接的影响。我们将进行更为全面的法规和政策分析，了解行业发展中的潜在法律风险和合规挑战。通过充分了解和遵守相关法规，加速度传感器项目将确保在法律框架内合法合规运营，为加速度传感器项目的稳健发展提供有力支持。</w:t>
      </w:r>
    </w:p>
    <w:p>
      <w:pPr>
        <w:pStyle w:val="Heading2"/>
        <w:ind w:firstLine="560" w:firstLineChars="200"/>
        <w:rPr>
          <w:rFonts w:ascii="仿宋" w:eastAsia="仿宋" w:hAnsi="仿宋" w:cs="仿宋" w:hint="eastAsia"/>
          <w:sz w:val="28"/>
          <w:lang w:eastAsia="zh-CN"/>
        </w:rPr>
      </w:pPr>
      <w:bookmarkStart w:id="18" w:name="_Toc18039"/>
      <w:r>
        <w:rPr>
          <w:rFonts w:ascii="仿宋" w:eastAsia="仿宋" w:hAnsi="仿宋" w:cs="仿宋" w:hint="eastAsia"/>
          <w:sz w:val="28"/>
          <w:lang w:eastAsia="zh-CN"/>
        </w:rPr>
        <w:t>(二)、加速度传感器项目建设必要性分析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建设的迫切性源于对行业发展趋势的深刻洞察。我们正处于一个行业变革的时代，科技创新、数字化转型成为企业发展的关键动力。加速度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建设不仅仅是为了跟上潮流，更是为了通过技术创新推动企业的持续发展。通过引入先进的技术和解决方案，加速度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速度传感器项目的建设成为必然选择，通过提高产品质量、拓展服务领域，从而在竞争中获得更多的机会。加速度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速度传感器项目建设的必要性体现在对客户需求更精准的满足。通过加速度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传感器项目建设的背后是对企业持续创新的追求。只有通过不断创新，企业才能在竞争中立于不败之地。加速度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7429"/>
      <w:r>
        <w:rPr>
          <w:rFonts w:ascii="仿宋" w:eastAsia="仿宋" w:hAnsi="仿宋" w:cs="仿宋" w:hint="eastAsia"/>
          <w:sz w:val="28"/>
          <w:lang w:eastAsia="zh-CN"/>
        </w:rPr>
        <w:t>六、加速度传感器项目危机管理</w:t>
      </w:r>
      <w:bookmarkEnd w:id="19"/>
    </w:p>
    <w:p>
      <w:pPr>
        <w:pStyle w:val="Heading2"/>
        <w:rPr>
          <w:rFonts w:ascii="仿宋" w:eastAsia="仿宋" w:hAnsi="仿宋" w:cs="仿宋" w:hint="eastAsia"/>
          <w:lang w:eastAsia="zh-CN"/>
        </w:rPr>
      </w:pPr>
      <w:bookmarkStart w:id="20" w:name="_Toc2287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加速度传感器项目危机管理中，危机预警与识别是确保加速度传感器项目稳健运行的核心步骤。通过建立全面的监测机制，加速度传感器项目团队旨在及时发现和理解潜在的风险和危机因素，以便采取及时的预防和应对措施，确保加速度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首先，通过深入的风险评估，加速度传感器项目团队全面分析了整个加速度传感器项目和各个阶段可能存在的威胁。这包括准确评估每个潜在风险的发生概率和可能影响的程度，为后续危机预警提供了有力支持。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加速度传感器项目团队着重于明确定义加速度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加速度传感器项目进展的持续监控，团队能够及时发现潜在问题并作出迅速反应。加速度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在这一阶段，团队的专业素养和反应速度将发挥至关重要的作用，以确保潜在危机能够在初期得到有效的处理，最大程度地减轻负面影响。通过危机预警与识别，加速度传感器项目得以更有序、可控地推进。</w:t>
      </w:r>
    </w:p>
    <w:p>
      <w:pPr>
        <w:pStyle w:val="Heading2"/>
        <w:ind w:firstLine="560" w:firstLineChars="200"/>
        <w:rPr>
          <w:rFonts w:ascii="仿宋" w:eastAsia="仿宋" w:hAnsi="仿宋" w:cs="仿宋" w:hint="eastAsia"/>
          <w:sz w:val="28"/>
          <w:lang w:eastAsia="zh-CN"/>
        </w:rPr>
      </w:pPr>
      <w:bookmarkStart w:id="21" w:name="_Toc1722"/>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在危机发生时，加速度传感器项目团队立即行动，成立了应急小组。该小组的任务是迅速制定并实施紧急应对措施，以最小化潜在损失。以下是采取的主要措施：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暂停加速度传感器项目进度：为遏制危机蔓延，加速度传感器项目暂时停止进行，以便全面评估当前状况。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资源重新分配：重新评估加速度传感器项目资源的分配，确保最大限度地减小损失。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实时沟通：与关键利益相关者建立实时沟通机制，向他们传递加速度传感器项目危机的实际状况，保障加速度传感器项目核心利益。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在紧急应对的同时，加速度传感器项目团队强调了团队协作和有效沟通的重要性。以下是团队协作的关键举措：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信息共享机制：建立了信息共享平台，确保团队成员能够及时获取加速度传感器项目危机的实时信息。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https://d.book118.com/438061063113006045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024D3"/>
    <w:rsid w:val="57902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6106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2024-03-02T21:31:00Z</dcterms:created>
  <dcterms:modified xsi:type="dcterms:W3CDTF">2024-03-02T21:32:11Z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171753B0335049BD923E67EC7B29EC13_11</vt:lpwstr>
  </property>
  <property fmtid="{D5CDD505-2E9C-101B-9397-08002B2CF9AE}" pid="3" name="KSOProductBuildVer">
    <vt:lpwstr>2052-12.1.0.16388</vt:lpwstr>
  </property>
</Properties>
</file>