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诊断用生物制品项目规划设计蓝图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75" w:history="1">
        <w:r>
          <w:rPr>
            <w:rFonts w:ascii="仿宋" w:eastAsia="仿宋" w:hAnsi="仿宋" w:cs="仿宋" w:hint="eastAsia"/>
            <w:lang w:eastAsia="zh-CN"/>
          </w:rPr>
          <w:t>概论</w:t>
        </w:r>
        <w:r>
          <w:tab/>
        </w:r>
        <w:r>
          <w:fldChar w:fldCharType="begin"/>
        </w:r>
        <w:r>
          <w:instrText xml:space="preserve"> PAGEREF _Toc5975 \h </w:instrText>
        </w:r>
        <w:r>
          <w:fldChar w:fldCharType="separate"/>
        </w:r>
        <w:r>
          <w:t>3</w:t>
        </w:r>
        <w:r>
          <w:fldChar w:fldCharType="end"/>
        </w:r>
      </w:hyperlink>
    </w:p>
    <w:p>
      <w:pPr>
        <w:pStyle w:val="TOC1"/>
        <w:tabs>
          <w:tab w:val="right" w:leader="dot" w:pos="8306"/>
        </w:tabs>
      </w:pPr>
      <w:hyperlink w:anchor="_Toc16170" w:history="1">
        <w:r>
          <w:rPr>
            <w:rFonts w:ascii="仿宋" w:eastAsia="仿宋" w:hAnsi="仿宋" w:cs="仿宋" w:hint="eastAsia"/>
            <w:lang w:eastAsia="zh-CN"/>
          </w:rPr>
          <w:t>一、产品规划分析</w:t>
        </w:r>
        <w:r>
          <w:tab/>
        </w:r>
        <w:r>
          <w:fldChar w:fldCharType="begin"/>
        </w:r>
        <w:r>
          <w:instrText xml:space="preserve"> PAGEREF _Toc16170 \h </w:instrText>
        </w:r>
        <w:r>
          <w:fldChar w:fldCharType="separate"/>
        </w:r>
        <w:r>
          <w:t>3</w:t>
        </w:r>
        <w:r>
          <w:fldChar w:fldCharType="end"/>
        </w:r>
      </w:hyperlink>
    </w:p>
    <w:p>
      <w:pPr>
        <w:pStyle w:val="TOC2"/>
        <w:tabs>
          <w:tab w:val="right" w:leader="dot" w:pos="8306"/>
        </w:tabs>
      </w:pPr>
      <w:hyperlink w:anchor="_Toc14496" w:history="1">
        <w:r>
          <w:rPr>
            <w:rFonts w:ascii="仿宋" w:eastAsia="仿宋" w:hAnsi="仿宋" w:cs="仿宋" w:hint="eastAsia"/>
            <w:lang w:eastAsia="zh-CN"/>
          </w:rPr>
          <w:t>(一)、产品规划</w:t>
        </w:r>
        <w:r>
          <w:tab/>
        </w:r>
        <w:r>
          <w:fldChar w:fldCharType="begin"/>
        </w:r>
        <w:r>
          <w:instrText xml:space="preserve"> PAGEREF _Toc14496 \h </w:instrText>
        </w:r>
        <w:r>
          <w:fldChar w:fldCharType="separate"/>
        </w:r>
        <w:r>
          <w:t>3</w:t>
        </w:r>
        <w:r>
          <w:fldChar w:fldCharType="end"/>
        </w:r>
      </w:hyperlink>
    </w:p>
    <w:p>
      <w:pPr>
        <w:pStyle w:val="TOC2"/>
        <w:tabs>
          <w:tab w:val="right" w:leader="dot" w:pos="8306"/>
        </w:tabs>
      </w:pPr>
      <w:hyperlink w:anchor="_Toc18717" w:history="1">
        <w:r>
          <w:rPr>
            <w:rFonts w:ascii="仿宋" w:eastAsia="仿宋" w:hAnsi="仿宋" w:cs="仿宋" w:hint="eastAsia"/>
            <w:lang w:eastAsia="zh-CN"/>
          </w:rPr>
          <w:t>(二)、建设规模</w:t>
        </w:r>
        <w:r>
          <w:tab/>
        </w:r>
        <w:r>
          <w:fldChar w:fldCharType="begin"/>
        </w:r>
        <w:r>
          <w:instrText xml:space="preserve"> PAGEREF _Toc18717 \h </w:instrText>
        </w:r>
        <w:r>
          <w:fldChar w:fldCharType="separate"/>
        </w:r>
        <w:r>
          <w:t>4</w:t>
        </w:r>
        <w:r>
          <w:fldChar w:fldCharType="end"/>
        </w:r>
      </w:hyperlink>
    </w:p>
    <w:p>
      <w:pPr>
        <w:pStyle w:val="TOC1"/>
        <w:tabs>
          <w:tab w:val="right" w:leader="dot" w:pos="8306"/>
        </w:tabs>
      </w:pPr>
      <w:hyperlink w:anchor="_Toc29177" w:history="1">
        <w:r>
          <w:rPr>
            <w:rFonts w:ascii="仿宋" w:eastAsia="仿宋" w:hAnsi="仿宋" w:cs="仿宋" w:hint="eastAsia"/>
            <w:lang w:eastAsia="zh-CN"/>
          </w:rPr>
          <w:t>二、诊断用生物制品项目建设单位说明</w:t>
        </w:r>
        <w:r>
          <w:tab/>
        </w:r>
        <w:r>
          <w:fldChar w:fldCharType="begin"/>
        </w:r>
        <w:r>
          <w:instrText xml:space="preserve"> PAGEREF _Toc29177 \h </w:instrText>
        </w:r>
        <w:r>
          <w:fldChar w:fldCharType="separate"/>
        </w:r>
        <w:r>
          <w:t>5</w:t>
        </w:r>
        <w:r>
          <w:fldChar w:fldCharType="end"/>
        </w:r>
      </w:hyperlink>
    </w:p>
    <w:p>
      <w:pPr>
        <w:pStyle w:val="TOC2"/>
        <w:tabs>
          <w:tab w:val="right" w:leader="dot" w:pos="8306"/>
        </w:tabs>
      </w:pPr>
      <w:hyperlink w:anchor="_Toc13728" w:history="1">
        <w:r>
          <w:rPr>
            <w:rFonts w:ascii="仿宋" w:eastAsia="仿宋" w:hAnsi="仿宋" w:cs="仿宋" w:hint="eastAsia"/>
            <w:lang w:eastAsia="zh-CN"/>
          </w:rPr>
          <w:t>(一)、诊断用生物制品项目承办单位基本情况</w:t>
        </w:r>
        <w:r>
          <w:tab/>
        </w:r>
        <w:r>
          <w:fldChar w:fldCharType="begin"/>
        </w:r>
        <w:r>
          <w:instrText xml:space="preserve"> PAGEREF _Toc13728 \h </w:instrText>
        </w:r>
        <w:r>
          <w:fldChar w:fldCharType="separate"/>
        </w:r>
        <w:r>
          <w:t>5</w:t>
        </w:r>
        <w:r>
          <w:fldChar w:fldCharType="end"/>
        </w:r>
      </w:hyperlink>
    </w:p>
    <w:p>
      <w:pPr>
        <w:pStyle w:val="TOC2"/>
        <w:tabs>
          <w:tab w:val="right" w:leader="dot" w:pos="8306"/>
        </w:tabs>
      </w:pPr>
      <w:hyperlink w:anchor="_Toc2154" w:history="1">
        <w:r>
          <w:rPr>
            <w:rFonts w:ascii="仿宋" w:eastAsia="仿宋" w:hAnsi="仿宋" w:cs="仿宋" w:hint="eastAsia"/>
            <w:lang w:eastAsia="zh-CN"/>
          </w:rPr>
          <w:t>(二)、公司经济效益分析</w:t>
        </w:r>
        <w:r>
          <w:tab/>
        </w:r>
        <w:r>
          <w:fldChar w:fldCharType="begin"/>
        </w:r>
        <w:r>
          <w:instrText xml:space="preserve"> PAGEREF _Toc2154 \h </w:instrText>
        </w:r>
        <w:r>
          <w:fldChar w:fldCharType="separate"/>
        </w:r>
        <w:r>
          <w:t>5</w:t>
        </w:r>
        <w:r>
          <w:fldChar w:fldCharType="end"/>
        </w:r>
      </w:hyperlink>
    </w:p>
    <w:p>
      <w:pPr>
        <w:pStyle w:val="TOC1"/>
        <w:tabs>
          <w:tab w:val="right" w:leader="dot" w:pos="8306"/>
        </w:tabs>
      </w:pPr>
      <w:hyperlink w:anchor="_Toc28034" w:history="1">
        <w:r>
          <w:rPr>
            <w:rFonts w:ascii="仿宋" w:eastAsia="仿宋" w:hAnsi="仿宋" w:cs="仿宋" w:hint="eastAsia"/>
            <w:lang w:eastAsia="zh-CN"/>
          </w:rPr>
          <w:t>三、诊断用生物制品项目绩效评估</w:t>
        </w:r>
        <w:r>
          <w:tab/>
        </w:r>
        <w:r>
          <w:fldChar w:fldCharType="begin"/>
        </w:r>
        <w:r>
          <w:instrText xml:space="preserve"> PAGEREF _Toc28034 \h </w:instrText>
        </w:r>
        <w:r>
          <w:fldChar w:fldCharType="separate"/>
        </w:r>
        <w:r>
          <w:t>6</w:t>
        </w:r>
        <w:r>
          <w:fldChar w:fldCharType="end"/>
        </w:r>
      </w:hyperlink>
    </w:p>
    <w:p>
      <w:pPr>
        <w:pStyle w:val="TOC2"/>
        <w:tabs>
          <w:tab w:val="right" w:leader="dot" w:pos="8306"/>
        </w:tabs>
      </w:pPr>
      <w:hyperlink w:anchor="_Toc16839" w:history="1">
        <w:r>
          <w:rPr>
            <w:rFonts w:ascii="仿宋" w:eastAsia="仿宋" w:hAnsi="仿宋" w:cs="仿宋" w:hint="eastAsia"/>
            <w:lang w:eastAsia="zh-CN"/>
          </w:rPr>
          <w:t>(一)、绩效评估指标</w:t>
        </w:r>
        <w:r>
          <w:tab/>
        </w:r>
        <w:r>
          <w:fldChar w:fldCharType="begin"/>
        </w:r>
        <w:r>
          <w:instrText xml:space="preserve"> PAGEREF _Toc16839 \h </w:instrText>
        </w:r>
        <w:r>
          <w:fldChar w:fldCharType="separate"/>
        </w:r>
        <w:r>
          <w:t>6</w:t>
        </w:r>
        <w:r>
          <w:fldChar w:fldCharType="end"/>
        </w:r>
      </w:hyperlink>
    </w:p>
    <w:p>
      <w:pPr>
        <w:pStyle w:val="TOC2"/>
        <w:tabs>
          <w:tab w:val="right" w:leader="dot" w:pos="8306"/>
        </w:tabs>
      </w:pPr>
      <w:hyperlink w:anchor="_Toc9855" w:history="1">
        <w:r>
          <w:rPr>
            <w:rFonts w:ascii="仿宋" w:eastAsia="仿宋" w:hAnsi="仿宋" w:cs="仿宋" w:hint="eastAsia"/>
            <w:lang w:eastAsia="zh-CN"/>
          </w:rPr>
          <w:t>(二)、绩效评估方法</w:t>
        </w:r>
        <w:r>
          <w:tab/>
        </w:r>
        <w:r>
          <w:fldChar w:fldCharType="begin"/>
        </w:r>
        <w:r>
          <w:instrText xml:space="preserve"> PAGEREF _Toc9855 \h </w:instrText>
        </w:r>
        <w:r>
          <w:fldChar w:fldCharType="separate"/>
        </w:r>
        <w:r>
          <w:t>8</w:t>
        </w:r>
        <w:r>
          <w:fldChar w:fldCharType="end"/>
        </w:r>
      </w:hyperlink>
    </w:p>
    <w:p>
      <w:pPr>
        <w:pStyle w:val="TOC2"/>
        <w:tabs>
          <w:tab w:val="right" w:leader="dot" w:pos="8306"/>
        </w:tabs>
      </w:pPr>
      <w:hyperlink w:anchor="_Toc20269" w:history="1">
        <w:r>
          <w:rPr>
            <w:rFonts w:ascii="仿宋" w:eastAsia="仿宋" w:hAnsi="仿宋" w:cs="仿宋" w:hint="eastAsia"/>
            <w:lang w:eastAsia="zh-CN"/>
          </w:rPr>
          <w:t>(三)、绩效评估周期</w:t>
        </w:r>
        <w:r>
          <w:tab/>
        </w:r>
        <w:r>
          <w:fldChar w:fldCharType="begin"/>
        </w:r>
        <w:r>
          <w:instrText xml:space="preserve"> PAGEREF _Toc20269 \h </w:instrText>
        </w:r>
        <w:r>
          <w:fldChar w:fldCharType="separate"/>
        </w:r>
        <w:r>
          <w:t>9</w:t>
        </w:r>
        <w:r>
          <w:fldChar w:fldCharType="end"/>
        </w:r>
      </w:hyperlink>
    </w:p>
    <w:p>
      <w:pPr>
        <w:pStyle w:val="TOC1"/>
        <w:tabs>
          <w:tab w:val="right" w:leader="dot" w:pos="8306"/>
        </w:tabs>
      </w:pPr>
      <w:hyperlink w:anchor="_Toc7757" w:history="1">
        <w:r>
          <w:rPr>
            <w:rFonts w:ascii="仿宋" w:eastAsia="仿宋" w:hAnsi="仿宋" w:cs="仿宋" w:hint="eastAsia"/>
            <w:lang w:eastAsia="zh-CN"/>
          </w:rPr>
          <w:t>四、诊断用生物制品项目文档管理</w:t>
        </w:r>
        <w:r>
          <w:tab/>
        </w:r>
        <w:r>
          <w:fldChar w:fldCharType="begin"/>
        </w:r>
        <w:r>
          <w:instrText xml:space="preserve"> PAGEREF _Toc7757 \h </w:instrText>
        </w:r>
        <w:r>
          <w:fldChar w:fldCharType="separate"/>
        </w:r>
        <w:r>
          <w:t>10</w:t>
        </w:r>
        <w:r>
          <w:fldChar w:fldCharType="end"/>
        </w:r>
      </w:hyperlink>
    </w:p>
    <w:p>
      <w:pPr>
        <w:pStyle w:val="TOC2"/>
        <w:tabs>
          <w:tab w:val="right" w:leader="dot" w:pos="8306"/>
        </w:tabs>
      </w:pPr>
      <w:hyperlink w:anchor="_Toc11364" w:history="1">
        <w:r>
          <w:rPr>
            <w:rFonts w:ascii="仿宋" w:eastAsia="仿宋" w:hAnsi="仿宋" w:cs="仿宋" w:hint="eastAsia"/>
            <w:lang w:eastAsia="zh-CN"/>
          </w:rPr>
          <w:t>(一)、文档编制与审查</w:t>
        </w:r>
        <w:r>
          <w:tab/>
        </w:r>
        <w:r>
          <w:fldChar w:fldCharType="begin"/>
        </w:r>
        <w:r>
          <w:instrText xml:space="preserve"> PAGEREF _Toc11364 \h </w:instrText>
        </w:r>
        <w:r>
          <w:fldChar w:fldCharType="separate"/>
        </w:r>
        <w:r>
          <w:t>10</w:t>
        </w:r>
        <w:r>
          <w:fldChar w:fldCharType="end"/>
        </w:r>
      </w:hyperlink>
    </w:p>
    <w:p>
      <w:pPr>
        <w:pStyle w:val="TOC2"/>
        <w:tabs>
          <w:tab w:val="right" w:leader="dot" w:pos="8306"/>
        </w:tabs>
      </w:pPr>
      <w:hyperlink w:anchor="_Toc19184" w:history="1">
        <w:r>
          <w:rPr>
            <w:rFonts w:ascii="仿宋" w:eastAsia="仿宋" w:hAnsi="仿宋" w:cs="仿宋" w:hint="eastAsia"/>
            <w:lang w:eastAsia="zh-CN"/>
          </w:rPr>
          <w:t>(二)、文档发布与分发</w:t>
        </w:r>
        <w:r>
          <w:tab/>
        </w:r>
        <w:r>
          <w:fldChar w:fldCharType="begin"/>
        </w:r>
        <w:r>
          <w:instrText xml:space="preserve"> PAGEREF _Toc19184 \h </w:instrText>
        </w:r>
        <w:r>
          <w:fldChar w:fldCharType="separate"/>
        </w:r>
        <w:r>
          <w:t>11</w:t>
        </w:r>
        <w:r>
          <w:fldChar w:fldCharType="end"/>
        </w:r>
      </w:hyperlink>
    </w:p>
    <w:p>
      <w:pPr>
        <w:pStyle w:val="TOC2"/>
        <w:tabs>
          <w:tab w:val="right" w:leader="dot" w:pos="8306"/>
        </w:tabs>
      </w:pPr>
      <w:hyperlink w:anchor="_Toc9033" w:history="1">
        <w:r>
          <w:rPr>
            <w:rFonts w:ascii="仿宋" w:eastAsia="仿宋" w:hAnsi="仿宋" w:cs="仿宋" w:hint="eastAsia"/>
            <w:lang w:eastAsia="zh-CN"/>
          </w:rPr>
          <w:t>(三)、文档存档与归档</w:t>
        </w:r>
        <w:r>
          <w:tab/>
        </w:r>
        <w:r>
          <w:fldChar w:fldCharType="begin"/>
        </w:r>
        <w:r>
          <w:instrText xml:space="preserve"> PAGEREF _Toc9033 \h </w:instrText>
        </w:r>
        <w:r>
          <w:fldChar w:fldCharType="separate"/>
        </w:r>
        <w:r>
          <w:t>12</w:t>
        </w:r>
        <w:r>
          <w:fldChar w:fldCharType="end"/>
        </w:r>
      </w:hyperlink>
    </w:p>
    <w:p>
      <w:pPr>
        <w:pStyle w:val="TOC1"/>
        <w:tabs>
          <w:tab w:val="right" w:leader="dot" w:pos="8306"/>
        </w:tabs>
      </w:pPr>
      <w:hyperlink w:anchor="_Toc4854" w:history="1">
        <w:r>
          <w:rPr>
            <w:rFonts w:ascii="仿宋" w:eastAsia="仿宋" w:hAnsi="仿宋" w:cs="仿宋" w:hint="eastAsia"/>
            <w:lang w:eastAsia="zh-CN"/>
          </w:rPr>
          <w:t>五、诊断用生物制品项目危机管理</w:t>
        </w:r>
        <w:r>
          <w:tab/>
        </w:r>
        <w:r>
          <w:fldChar w:fldCharType="begin"/>
        </w:r>
        <w:r>
          <w:instrText xml:space="preserve"> PAGEREF _Toc4854 \h </w:instrText>
        </w:r>
        <w:r>
          <w:fldChar w:fldCharType="separate"/>
        </w:r>
        <w:r>
          <w:t>13</w:t>
        </w:r>
        <w:r>
          <w:fldChar w:fldCharType="end"/>
        </w:r>
      </w:hyperlink>
    </w:p>
    <w:p>
      <w:pPr>
        <w:pStyle w:val="TOC2"/>
        <w:tabs>
          <w:tab w:val="right" w:leader="dot" w:pos="8306"/>
        </w:tabs>
      </w:pPr>
      <w:hyperlink w:anchor="_Toc23480" w:history="1">
        <w:r>
          <w:rPr>
            <w:rFonts w:ascii="仿宋" w:eastAsia="仿宋" w:hAnsi="仿宋" w:cs="仿宋" w:hint="eastAsia"/>
            <w:lang w:eastAsia="zh-CN"/>
          </w:rPr>
          <w:t>(一)、危机预警与识别</w:t>
        </w:r>
        <w:r>
          <w:tab/>
        </w:r>
        <w:r>
          <w:fldChar w:fldCharType="begin"/>
        </w:r>
        <w:r>
          <w:instrText xml:space="preserve"> PAGEREF _Toc23480 \h </w:instrText>
        </w:r>
        <w:r>
          <w:fldChar w:fldCharType="separate"/>
        </w:r>
        <w:r>
          <w:t>13</w:t>
        </w:r>
        <w:r>
          <w:fldChar w:fldCharType="end"/>
        </w:r>
      </w:hyperlink>
    </w:p>
    <w:p>
      <w:pPr>
        <w:pStyle w:val="TOC2"/>
        <w:tabs>
          <w:tab w:val="right" w:leader="dot" w:pos="8306"/>
        </w:tabs>
      </w:pPr>
      <w:hyperlink w:anchor="_Toc29767" w:history="1">
        <w:r>
          <w:rPr>
            <w:rFonts w:ascii="仿宋" w:eastAsia="仿宋" w:hAnsi="仿宋" w:cs="仿宋" w:hint="eastAsia"/>
            <w:lang w:eastAsia="zh-CN"/>
          </w:rPr>
          <w:t>(二)、危机应对与恢复</w:t>
        </w:r>
        <w:r>
          <w:tab/>
        </w:r>
        <w:r>
          <w:fldChar w:fldCharType="begin"/>
        </w:r>
        <w:r>
          <w:instrText xml:space="preserve"> PAGEREF _Toc29767 \h </w:instrText>
        </w:r>
        <w:r>
          <w:fldChar w:fldCharType="separate"/>
        </w:r>
        <w:r>
          <w:t>14</w:t>
        </w:r>
        <w:r>
          <w:fldChar w:fldCharType="end"/>
        </w:r>
      </w:hyperlink>
    </w:p>
    <w:p>
      <w:pPr>
        <w:pStyle w:val="TOC1"/>
        <w:tabs>
          <w:tab w:val="right" w:leader="dot" w:pos="8306"/>
        </w:tabs>
      </w:pPr>
      <w:hyperlink w:anchor="_Toc25480" w:history="1">
        <w:r>
          <w:rPr>
            <w:rFonts w:ascii="仿宋" w:eastAsia="仿宋" w:hAnsi="仿宋" w:cs="仿宋" w:hint="eastAsia"/>
            <w:lang w:eastAsia="zh-CN"/>
          </w:rPr>
          <w:t>六、诊断用生物制品项目概论</w:t>
        </w:r>
        <w:r>
          <w:tab/>
        </w:r>
        <w:r>
          <w:fldChar w:fldCharType="begin"/>
        </w:r>
        <w:r>
          <w:instrText xml:space="preserve"> PAGEREF _Toc25480 \h </w:instrText>
        </w:r>
        <w:r>
          <w:fldChar w:fldCharType="separate"/>
        </w:r>
        <w:r>
          <w:t>16</w:t>
        </w:r>
        <w:r>
          <w:fldChar w:fldCharType="end"/>
        </w:r>
      </w:hyperlink>
    </w:p>
    <w:p>
      <w:pPr>
        <w:pStyle w:val="TOC2"/>
        <w:tabs>
          <w:tab w:val="right" w:leader="dot" w:pos="8306"/>
        </w:tabs>
      </w:pPr>
      <w:hyperlink w:anchor="_Toc30374" w:history="1">
        <w:r>
          <w:rPr>
            <w:rFonts w:ascii="仿宋" w:eastAsia="仿宋" w:hAnsi="仿宋" w:cs="仿宋" w:hint="eastAsia"/>
            <w:lang w:eastAsia="zh-CN"/>
          </w:rPr>
          <w:t>(一)、诊断用生物制品项目概况</w:t>
        </w:r>
        <w:r>
          <w:tab/>
        </w:r>
        <w:r>
          <w:fldChar w:fldCharType="begin"/>
        </w:r>
        <w:r>
          <w:instrText xml:space="preserve"> PAGEREF _Toc30374 \h </w:instrText>
        </w:r>
        <w:r>
          <w:fldChar w:fldCharType="separate"/>
        </w:r>
        <w:r>
          <w:t>16</w:t>
        </w:r>
        <w:r>
          <w:fldChar w:fldCharType="end"/>
        </w:r>
      </w:hyperlink>
    </w:p>
    <w:p>
      <w:pPr>
        <w:pStyle w:val="TOC2"/>
        <w:tabs>
          <w:tab w:val="right" w:leader="dot" w:pos="8306"/>
        </w:tabs>
      </w:pPr>
      <w:hyperlink w:anchor="_Toc14229" w:history="1">
        <w:r>
          <w:rPr>
            <w:rFonts w:ascii="仿宋" w:eastAsia="仿宋" w:hAnsi="仿宋" w:cs="仿宋" w:hint="eastAsia"/>
            <w:lang w:eastAsia="zh-CN"/>
          </w:rPr>
          <w:t>(二)、诊断用生物制品项目目标</w:t>
        </w:r>
        <w:r>
          <w:tab/>
        </w:r>
        <w:r>
          <w:fldChar w:fldCharType="begin"/>
        </w:r>
        <w:r>
          <w:instrText xml:space="preserve"> PAGEREF _Toc14229 \h </w:instrText>
        </w:r>
        <w:r>
          <w:fldChar w:fldCharType="separate"/>
        </w:r>
        <w:r>
          <w:t>18</w:t>
        </w:r>
        <w:r>
          <w:fldChar w:fldCharType="end"/>
        </w:r>
      </w:hyperlink>
    </w:p>
    <w:p>
      <w:pPr>
        <w:pStyle w:val="TOC2"/>
        <w:tabs>
          <w:tab w:val="right" w:leader="dot" w:pos="8306"/>
        </w:tabs>
      </w:pPr>
      <w:hyperlink w:anchor="_Toc28448" w:history="1">
        <w:r>
          <w:rPr>
            <w:rFonts w:ascii="仿宋" w:eastAsia="仿宋" w:hAnsi="仿宋" w:cs="仿宋" w:hint="eastAsia"/>
            <w:lang w:eastAsia="zh-CN"/>
          </w:rPr>
          <w:t>(三)、诊断用生物制品项目提出的理由</w:t>
        </w:r>
        <w:r>
          <w:tab/>
        </w:r>
        <w:r>
          <w:fldChar w:fldCharType="begin"/>
        </w:r>
        <w:r>
          <w:instrText xml:space="preserve"> PAGEREF _Toc28448 \h </w:instrText>
        </w:r>
        <w:r>
          <w:fldChar w:fldCharType="separate"/>
        </w:r>
        <w:r>
          <w:t>19</w:t>
        </w:r>
        <w:r>
          <w:fldChar w:fldCharType="end"/>
        </w:r>
      </w:hyperlink>
    </w:p>
    <w:p>
      <w:pPr>
        <w:pStyle w:val="TOC2"/>
        <w:tabs>
          <w:tab w:val="right" w:leader="dot" w:pos="8306"/>
        </w:tabs>
      </w:pPr>
      <w:hyperlink w:anchor="_Toc24044" w:history="1">
        <w:r>
          <w:rPr>
            <w:rFonts w:ascii="仿宋" w:eastAsia="仿宋" w:hAnsi="仿宋" w:cs="仿宋" w:hint="eastAsia"/>
            <w:lang w:eastAsia="zh-CN"/>
          </w:rPr>
          <w:t>(四)、诊断用生物制品项目意义</w:t>
        </w:r>
        <w:r>
          <w:tab/>
        </w:r>
        <w:r>
          <w:fldChar w:fldCharType="begin"/>
        </w:r>
        <w:r>
          <w:instrText xml:space="preserve"> PAGEREF _Toc24044 \h </w:instrText>
        </w:r>
        <w:r>
          <w:fldChar w:fldCharType="separate"/>
        </w:r>
        <w:r>
          <w:t>21</w:t>
        </w:r>
        <w:r>
          <w:fldChar w:fldCharType="end"/>
        </w:r>
      </w:hyperlink>
    </w:p>
    <w:p>
      <w:pPr>
        <w:pStyle w:val="TOC2"/>
        <w:tabs>
          <w:tab w:val="right" w:leader="dot" w:pos="8306"/>
        </w:tabs>
      </w:pPr>
      <w:hyperlink w:anchor="_Toc1008" w:history="1">
        <w:r>
          <w:rPr>
            <w:rFonts w:ascii="仿宋" w:eastAsia="仿宋" w:hAnsi="仿宋" w:cs="仿宋" w:hint="eastAsia"/>
            <w:lang w:eastAsia="zh-CN"/>
          </w:rPr>
          <w:t>(五)、诊断用生物制品项目背景</w:t>
        </w:r>
        <w:r>
          <w:tab/>
        </w:r>
        <w:r>
          <w:fldChar w:fldCharType="begin"/>
        </w:r>
        <w:r>
          <w:instrText xml:space="preserve"> PAGEREF _Toc1008 \h </w:instrText>
        </w:r>
        <w:r>
          <w:fldChar w:fldCharType="separate"/>
        </w:r>
        <w:r>
          <w:t>21</w:t>
        </w:r>
        <w:r>
          <w:fldChar w:fldCharType="end"/>
        </w:r>
      </w:hyperlink>
    </w:p>
    <w:p>
      <w:pPr>
        <w:pStyle w:val="TOC1"/>
        <w:tabs>
          <w:tab w:val="right" w:leader="dot" w:pos="8306"/>
        </w:tabs>
      </w:pPr>
      <w:hyperlink w:anchor="_Toc25242" w:history="1">
        <w:r>
          <w:rPr>
            <w:rFonts w:ascii="仿宋" w:eastAsia="仿宋" w:hAnsi="仿宋" w:cs="仿宋" w:hint="eastAsia"/>
            <w:lang w:eastAsia="zh-CN"/>
          </w:rPr>
          <w:t>七、诊断用生物制品项目技术管理</w:t>
        </w:r>
        <w:r>
          <w:tab/>
        </w:r>
        <w:r>
          <w:fldChar w:fldCharType="begin"/>
        </w:r>
        <w:r>
          <w:instrText xml:space="preserve"> PAGEREF _Toc25242 \h </w:instrText>
        </w:r>
        <w:r>
          <w:fldChar w:fldCharType="separate"/>
        </w:r>
        <w:r>
          <w:t>22</w:t>
        </w:r>
        <w:r>
          <w:fldChar w:fldCharType="end"/>
        </w:r>
      </w:hyperlink>
    </w:p>
    <w:p>
      <w:pPr>
        <w:pStyle w:val="TOC2"/>
        <w:tabs>
          <w:tab w:val="right" w:leader="dot" w:pos="8306"/>
        </w:tabs>
      </w:pPr>
      <w:hyperlink w:anchor="_Toc7341" w:history="1">
        <w:r>
          <w:rPr>
            <w:rFonts w:ascii="仿宋" w:eastAsia="仿宋" w:hAnsi="仿宋" w:cs="仿宋" w:hint="eastAsia"/>
            <w:lang w:eastAsia="zh-CN"/>
          </w:rPr>
          <w:t>(一)、技术方案选用方向</w:t>
        </w:r>
        <w:r>
          <w:tab/>
        </w:r>
        <w:r>
          <w:fldChar w:fldCharType="begin"/>
        </w:r>
        <w:r>
          <w:instrText xml:space="preserve"> PAGEREF _Toc7341 \h </w:instrText>
        </w:r>
        <w:r>
          <w:fldChar w:fldCharType="separate"/>
        </w:r>
        <w:r>
          <w:t>22</w:t>
        </w:r>
        <w:r>
          <w:fldChar w:fldCharType="end"/>
        </w:r>
      </w:hyperlink>
    </w:p>
    <w:p>
      <w:pPr>
        <w:pStyle w:val="TOC2"/>
        <w:tabs>
          <w:tab w:val="right" w:leader="dot" w:pos="8306"/>
        </w:tabs>
      </w:pPr>
      <w:hyperlink w:anchor="_Toc21420" w:history="1">
        <w:r>
          <w:rPr>
            <w:rFonts w:ascii="仿宋" w:eastAsia="仿宋" w:hAnsi="仿宋" w:cs="仿宋" w:hint="eastAsia"/>
            <w:lang w:eastAsia="zh-CN"/>
          </w:rPr>
          <w:t>(二)、工艺技术方案选用原则</w:t>
        </w:r>
        <w:r>
          <w:tab/>
        </w:r>
        <w:r>
          <w:fldChar w:fldCharType="begin"/>
        </w:r>
        <w:r>
          <w:instrText xml:space="preserve"> PAGEREF _Toc21420 \h </w:instrText>
        </w:r>
        <w:r>
          <w:fldChar w:fldCharType="separate"/>
        </w:r>
        <w:r>
          <w:t>24</w:t>
        </w:r>
        <w:r>
          <w:fldChar w:fldCharType="end"/>
        </w:r>
      </w:hyperlink>
    </w:p>
    <w:p>
      <w:pPr>
        <w:pStyle w:val="TOC2"/>
        <w:tabs>
          <w:tab w:val="right" w:leader="dot" w:pos="8306"/>
        </w:tabs>
      </w:pPr>
      <w:hyperlink w:anchor="_Toc2236" w:history="1">
        <w:r>
          <w:rPr>
            <w:rFonts w:ascii="仿宋" w:eastAsia="仿宋" w:hAnsi="仿宋" w:cs="仿宋" w:hint="eastAsia"/>
            <w:lang w:eastAsia="zh-CN"/>
          </w:rPr>
          <w:t>(三)、工艺技术方案要求</w:t>
        </w:r>
        <w:r>
          <w:tab/>
        </w:r>
        <w:r>
          <w:fldChar w:fldCharType="begin"/>
        </w:r>
        <w:r>
          <w:instrText xml:space="preserve"> PAGEREF _Toc2236 \h </w:instrText>
        </w:r>
        <w:r>
          <w:fldChar w:fldCharType="separate"/>
        </w:r>
        <w:r>
          <w:t>26</w:t>
        </w:r>
        <w:r>
          <w:fldChar w:fldCharType="end"/>
        </w:r>
      </w:hyperlink>
    </w:p>
    <w:p>
      <w:pPr>
        <w:pStyle w:val="TOC1"/>
        <w:tabs>
          <w:tab w:val="right" w:leader="dot" w:pos="8306"/>
        </w:tabs>
      </w:pPr>
      <w:hyperlink w:anchor="_Toc32344" w:history="1">
        <w:r>
          <w:rPr>
            <w:rFonts w:ascii="仿宋" w:eastAsia="仿宋" w:hAnsi="仿宋" w:cs="仿宋" w:hint="eastAsia"/>
            <w:lang w:eastAsia="zh-CN"/>
          </w:rPr>
          <w:t>八、诊断用生物制品项目社会影响</w:t>
        </w:r>
        <w:r>
          <w:tab/>
        </w:r>
        <w:r>
          <w:fldChar w:fldCharType="begin"/>
        </w:r>
        <w:r>
          <w:instrText xml:space="preserve"> PAGEREF _Toc32344 \h </w:instrText>
        </w:r>
        <w:r>
          <w:fldChar w:fldCharType="separate"/>
        </w:r>
        <w:r>
          <w:t>29</w:t>
        </w:r>
        <w:r>
          <w:fldChar w:fldCharType="end"/>
        </w:r>
      </w:hyperlink>
    </w:p>
    <w:p>
      <w:pPr>
        <w:pStyle w:val="TOC2"/>
        <w:tabs>
          <w:tab w:val="right" w:leader="dot" w:pos="8306"/>
        </w:tabs>
      </w:pPr>
      <w:hyperlink w:anchor="_Toc13902" w:history="1">
        <w:r>
          <w:rPr>
            <w:rFonts w:ascii="仿宋" w:eastAsia="仿宋" w:hAnsi="仿宋" w:cs="仿宋" w:hint="eastAsia"/>
            <w:lang w:eastAsia="zh-CN"/>
          </w:rPr>
          <w:t>(一)、社会责任与义务</w:t>
        </w:r>
        <w:r>
          <w:tab/>
        </w:r>
        <w:r>
          <w:fldChar w:fldCharType="begin"/>
        </w:r>
        <w:r>
          <w:instrText xml:space="preserve"> PAGEREF _Toc13902 \h </w:instrText>
        </w:r>
        <w:r>
          <w:fldChar w:fldCharType="separate"/>
        </w:r>
        <w:r>
          <w:t>29</w:t>
        </w:r>
        <w:r>
          <w:fldChar w:fldCharType="end"/>
        </w:r>
      </w:hyperlink>
    </w:p>
    <w:p>
      <w:pPr>
        <w:pStyle w:val="TOC2"/>
        <w:tabs>
          <w:tab w:val="right" w:leader="dot" w:pos="8306"/>
        </w:tabs>
      </w:pPr>
      <w:hyperlink w:anchor="_Toc32377" w:history="1">
        <w:r>
          <w:rPr>
            <w:rFonts w:ascii="仿宋" w:eastAsia="仿宋" w:hAnsi="仿宋" w:cs="仿宋" w:hint="eastAsia"/>
            <w:lang w:eastAsia="zh-CN"/>
          </w:rPr>
          <w:t>(二)、社会参与与沟通</w:t>
        </w:r>
        <w:r>
          <w:tab/>
        </w:r>
        <w:r>
          <w:fldChar w:fldCharType="begin"/>
        </w:r>
        <w:r>
          <w:instrText xml:space="preserve"> PAGEREF _Toc32377 \h </w:instrText>
        </w:r>
        <w:r>
          <w:fldChar w:fldCharType="separate"/>
        </w:r>
        <w:r>
          <w:t>29</w:t>
        </w:r>
        <w:r>
          <w:fldChar w:fldCharType="end"/>
        </w:r>
      </w:hyperlink>
    </w:p>
    <w:p>
      <w:pPr>
        <w:pStyle w:val="TOC1"/>
        <w:tabs>
          <w:tab w:val="right" w:leader="dot" w:pos="8306"/>
        </w:tabs>
      </w:pPr>
      <w:hyperlink w:anchor="_Toc26243" w:history="1">
        <w:r>
          <w:rPr>
            <w:rFonts w:ascii="仿宋" w:eastAsia="仿宋" w:hAnsi="仿宋" w:cs="仿宋" w:hint="eastAsia"/>
            <w:lang w:eastAsia="zh-CN"/>
          </w:rPr>
          <w:t>九、诊断用生物制品项目风险管理</w:t>
        </w:r>
        <w:r>
          <w:tab/>
        </w:r>
        <w:r>
          <w:fldChar w:fldCharType="begin"/>
        </w:r>
        <w:r>
          <w:instrText xml:space="preserve"> PAGEREF _Toc26243 \h </w:instrText>
        </w:r>
        <w:r>
          <w:fldChar w:fldCharType="separate"/>
        </w:r>
        <w:r>
          <w:t>30</w:t>
        </w:r>
        <w:r>
          <w:fldChar w:fldCharType="end"/>
        </w:r>
      </w:hyperlink>
    </w:p>
    <w:p>
      <w:pPr>
        <w:pStyle w:val="TOC2"/>
        <w:tabs>
          <w:tab w:val="right" w:leader="dot" w:pos="8306"/>
        </w:tabs>
      </w:pPr>
      <w:hyperlink w:anchor="_Toc31412" w:history="1">
        <w:r>
          <w:rPr>
            <w:rFonts w:ascii="仿宋" w:eastAsia="仿宋" w:hAnsi="仿宋" w:cs="仿宋" w:hint="eastAsia"/>
            <w:lang w:eastAsia="zh-CN"/>
          </w:rPr>
          <w:t>(一)、风险识别与评估</w:t>
        </w:r>
        <w:r>
          <w:tab/>
        </w:r>
        <w:r>
          <w:fldChar w:fldCharType="begin"/>
        </w:r>
        <w:r>
          <w:instrText xml:space="preserve"> PAGEREF _Toc31412 \h </w:instrText>
        </w:r>
        <w:r>
          <w:fldChar w:fldCharType="separate"/>
        </w:r>
        <w:r>
          <w:t>30</w:t>
        </w:r>
        <w:r>
          <w:fldChar w:fldCharType="end"/>
        </w:r>
      </w:hyperlink>
    </w:p>
    <w:p>
      <w:pPr>
        <w:pStyle w:val="TOC2"/>
        <w:tabs>
          <w:tab w:val="right" w:leader="dot" w:pos="8306"/>
        </w:tabs>
      </w:pPr>
      <w:hyperlink w:anchor="_Toc28514" w:history="1">
        <w:r>
          <w:rPr>
            <w:rFonts w:ascii="仿宋" w:eastAsia="仿宋" w:hAnsi="仿宋" w:cs="仿宋" w:hint="eastAsia"/>
            <w:lang w:eastAsia="zh-CN"/>
          </w:rPr>
          <w:t>(二)、风险应对策略</w:t>
        </w:r>
        <w:r>
          <w:tab/>
        </w:r>
        <w:r>
          <w:fldChar w:fldCharType="begin"/>
        </w:r>
        <w:r>
          <w:instrText xml:space="preserve"> PAGEREF _Toc28514 \h </w:instrText>
        </w:r>
        <w:r>
          <w:fldChar w:fldCharType="separate"/>
        </w:r>
        <w:r>
          <w:t>32</w:t>
        </w:r>
        <w:r>
          <w:fldChar w:fldCharType="end"/>
        </w:r>
      </w:hyperlink>
    </w:p>
    <w:p>
      <w:pPr>
        <w:pStyle w:val="TOC2"/>
        <w:tabs>
          <w:tab w:val="right" w:leader="dot" w:pos="8306"/>
        </w:tabs>
      </w:pPr>
      <w:hyperlink w:anchor="_Toc31493" w:history="1">
        <w:r>
          <w:rPr>
            <w:rFonts w:ascii="仿宋" w:eastAsia="仿宋" w:hAnsi="仿宋" w:cs="仿宋" w:hint="eastAsia"/>
            <w:lang w:eastAsia="zh-CN"/>
          </w:rPr>
          <w:t>(三)、风险监控与控制</w:t>
        </w:r>
        <w:r>
          <w:tab/>
        </w:r>
        <w:r>
          <w:fldChar w:fldCharType="begin"/>
        </w:r>
        <w:r>
          <w:instrText xml:space="preserve"> PAGEREF _Toc31493 \h </w:instrText>
        </w:r>
        <w:r>
          <w:fldChar w:fldCharType="separate"/>
        </w:r>
        <w:r>
          <w:t>33</w:t>
        </w:r>
        <w:r>
          <w:fldChar w:fldCharType="end"/>
        </w:r>
      </w:hyperlink>
    </w:p>
    <w:p>
      <w:pPr>
        <w:pStyle w:val="TOC1"/>
        <w:tabs>
          <w:tab w:val="right" w:leader="dot" w:pos="8306"/>
        </w:tabs>
      </w:pPr>
      <w:hyperlink w:anchor="_Toc25282" w:history="1">
        <w:r>
          <w:rPr>
            <w:rFonts w:ascii="仿宋" w:eastAsia="仿宋" w:hAnsi="仿宋" w:cs="仿宋" w:hint="eastAsia"/>
            <w:lang w:eastAsia="zh-CN"/>
          </w:rPr>
          <w:t>十、诊断用生物制品项目人力资源培养与发展</w:t>
        </w:r>
        <w:r>
          <w:tab/>
        </w:r>
        <w:r>
          <w:fldChar w:fldCharType="begin"/>
        </w:r>
        <w:r>
          <w:instrText xml:space="preserve"> PAGEREF _Toc25282 \h </w:instrText>
        </w:r>
        <w:r>
          <w:fldChar w:fldCharType="separate"/>
        </w:r>
        <w:r>
          <w:t>34</w:t>
        </w:r>
        <w:r>
          <w:fldChar w:fldCharType="end"/>
        </w:r>
      </w:hyperlink>
    </w:p>
    <w:p>
      <w:pPr>
        <w:pStyle w:val="TOC2"/>
        <w:tabs>
          <w:tab w:val="right" w:leader="dot" w:pos="8306"/>
        </w:tabs>
      </w:pPr>
      <w:hyperlink w:anchor="_Toc29836" w:history="1">
        <w:r>
          <w:rPr>
            <w:rFonts w:ascii="仿宋" w:eastAsia="仿宋" w:hAnsi="仿宋" w:cs="仿宋" w:hint="eastAsia"/>
            <w:lang w:eastAsia="zh-CN"/>
          </w:rPr>
          <w:t>(一)、人才需求与规划</w:t>
        </w:r>
        <w:r>
          <w:tab/>
        </w:r>
        <w:r>
          <w:fldChar w:fldCharType="begin"/>
        </w:r>
        <w:r>
          <w:instrText xml:space="preserve"> PAGEREF _Toc29836 \h </w:instrText>
        </w:r>
        <w:r>
          <w:fldChar w:fldCharType="separate"/>
        </w:r>
        <w:r>
          <w:t>34</w:t>
        </w:r>
        <w:r>
          <w:fldChar w:fldCharType="end"/>
        </w:r>
      </w:hyperlink>
    </w:p>
    <w:p>
      <w:pPr>
        <w:pStyle w:val="TOC2"/>
        <w:tabs>
          <w:tab w:val="right" w:leader="dot" w:pos="8306"/>
        </w:tabs>
      </w:pPr>
      <w:hyperlink w:anchor="_Toc26974" w:history="1">
        <w:r>
          <w:rPr>
            <w:rFonts w:ascii="仿宋" w:eastAsia="仿宋" w:hAnsi="仿宋" w:cs="仿宋" w:hint="eastAsia"/>
            <w:lang w:eastAsia="zh-CN"/>
          </w:rPr>
          <w:t>(二)、培训与发展计划</w:t>
        </w:r>
        <w:r>
          <w:tab/>
        </w:r>
        <w:r>
          <w:fldChar w:fldCharType="begin"/>
        </w:r>
        <w:r>
          <w:instrText xml:space="preserve"> PAGEREF _Toc26974 \h </w:instrText>
        </w:r>
        <w:r>
          <w:fldChar w:fldCharType="separate"/>
        </w:r>
        <w:r>
          <w:t>35</w:t>
        </w:r>
        <w:r>
          <w:fldChar w:fldCharType="end"/>
        </w:r>
      </w:hyperlink>
    </w:p>
    <w:p>
      <w:pPr>
        <w:pStyle w:val="TOC1"/>
        <w:tabs>
          <w:tab w:val="right" w:leader="dot" w:pos="8306"/>
        </w:tabs>
      </w:pPr>
      <w:hyperlink w:anchor="_Toc15558" w:history="1">
        <w:r>
          <w:rPr>
            <w:rFonts w:ascii="仿宋" w:eastAsia="仿宋" w:hAnsi="仿宋" w:cs="仿宋" w:hint="eastAsia"/>
            <w:lang w:eastAsia="zh-CN"/>
          </w:rPr>
          <w:t>十一、诊断用生物制品项目人力资源管理</w:t>
        </w:r>
        <w:r>
          <w:tab/>
        </w:r>
        <w:r>
          <w:fldChar w:fldCharType="begin"/>
        </w:r>
        <w:r>
          <w:instrText xml:space="preserve"> PAGEREF _Toc15558 \h </w:instrText>
        </w:r>
        <w:r>
          <w:fldChar w:fldCharType="separate"/>
        </w:r>
        <w:r>
          <w:t>35</w:t>
        </w:r>
        <w:r>
          <w:fldChar w:fldCharType="end"/>
        </w:r>
      </w:hyperlink>
    </w:p>
    <w:p>
      <w:pPr>
        <w:pStyle w:val="TOC2"/>
        <w:tabs>
          <w:tab w:val="right" w:leader="dot" w:pos="8306"/>
        </w:tabs>
      </w:pPr>
      <w:hyperlink w:anchor="_Toc23464" w:history="1">
        <w:r>
          <w:rPr>
            <w:rFonts w:ascii="仿宋" w:eastAsia="仿宋" w:hAnsi="仿宋" w:cs="仿宋" w:hint="eastAsia"/>
            <w:lang w:eastAsia="zh-CN"/>
          </w:rPr>
          <w:t>(一)、建立健全的预算管理制度</w:t>
        </w:r>
        <w:r>
          <w:tab/>
        </w:r>
        <w:r>
          <w:fldChar w:fldCharType="begin"/>
        </w:r>
        <w:r>
          <w:instrText xml:space="preserve"> PAGEREF _Toc23464 \h </w:instrText>
        </w:r>
        <w:r>
          <w:fldChar w:fldCharType="separate"/>
        </w:r>
        <w:r>
          <w:t>35</w:t>
        </w:r>
        <w:r>
          <w:fldChar w:fldCharType="end"/>
        </w:r>
      </w:hyperlink>
    </w:p>
    <w:p>
      <w:pPr>
        <w:pStyle w:val="TOC2"/>
        <w:tabs>
          <w:tab w:val="right" w:leader="dot" w:pos="8306"/>
        </w:tabs>
      </w:pPr>
      <w:hyperlink w:anchor="_Toc26526" w:history="1">
        <w:r>
          <w:rPr>
            <w:rFonts w:ascii="仿宋" w:eastAsia="仿宋" w:hAnsi="仿宋" w:cs="仿宋" w:hint="eastAsia"/>
            <w:lang w:eastAsia="zh-CN"/>
          </w:rPr>
          <w:t>(二)、加强资金流动监控</w:t>
        </w:r>
        <w:r>
          <w:tab/>
        </w:r>
        <w:r>
          <w:fldChar w:fldCharType="begin"/>
        </w:r>
        <w:r>
          <w:instrText xml:space="preserve"> PAGEREF _Toc26526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804" w:history="1">
        <w:r>
          <w:rPr>
            <w:rFonts w:ascii="仿宋" w:eastAsia="仿宋" w:hAnsi="仿宋" w:cs="仿宋" w:hint="eastAsia"/>
            <w:lang w:eastAsia="zh-CN"/>
          </w:rPr>
          <w:t>(三)、制定完善的风险控制机制</w:t>
        </w:r>
        <w:r>
          <w:tab/>
        </w:r>
        <w:r>
          <w:fldChar w:fldCharType="begin"/>
        </w:r>
        <w:r>
          <w:instrText xml:space="preserve"> PAGEREF _Toc11804 \h </w:instrText>
        </w:r>
        <w:r>
          <w:fldChar w:fldCharType="separate"/>
        </w:r>
        <w:r>
          <w:t>38</w:t>
        </w:r>
        <w:r>
          <w:fldChar w:fldCharType="end"/>
        </w:r>
      </w:hyperlink>
    </w:p>
    <w:p>
      <w:pPr>
        <w:pStyle w:val="TOC2"/>
        <w:tabs>
          <w:tab w:val="right" w:leader="dot" w:pos="8306"/>
        </w:tabs>
      </w:pPr>
      <w:hyperlink w:anchor="_Toc28408" w:history="1">
        <w:r>
          <w:rPr>
            <w:rFonts w:ascii="仿宋" w:eastAsia="仿宋" w:hAnsi="仿宋" w:cs="仿宋" w:hint="eastAsia"/>
            <w:lang w:eastAsia="zh-CN"/>
          </w:rPr>
          <w:t>(四)、优化成本管理</w:t>
        </w:r>
        <w:r>
          <w:tab/>
        </w:r>
        <w:r>
          <w:fldChar w:fldCharType="begin"/>
        </w:r>
        <w:r>
          <w:instrText xml:space="preserve"> PAGEREF _Toc28408 \h </w:instrText>
        </w:r>
        <w:r>
          <w:fldChar w:fldCharType="separate"/>
        </w:r>
        <w:r>
          <w:t>40</w:t>
        </w:r>
        <w:r>
          <w:fldChar w:fldCharType="end"/>
        </w:r>
      </w:hyperlink>
    </w:p>
    <w:p>
      <w:pPr>
        <w:pStyle w:val="TOC1"/>
        <w:tabs>
          <w:tab w:val="right" w:leader="dot" w:pos="8306"/>
        </w:tabs>
      </w:pPr>
      <w:hyperlink w:anchor="_Toc13586" w:history="1">
        <w:r>
          <w:rPr>
            <w:rFonts w:ascii="仿宋" w:eastAsia="仿宋" w:hAnsi="仿宋" w:cs="仿宋" w:hint="eastAsia"/>
            <w:lang w:eastAsia="zh-CN"/>
          </w:rPr>
          <w:t>十二、诊断用生物制品项目财务管理</w:t>
        </w:r>
        <w:r>
          <w:tab/>
        </w:r>
        <w:r>
          <w:fldChar w:fldCharType="begin"/>
        </w:r>
        <w:r>
          <w:instrText xml:space="preserve"> PAGEREF _Toc13586 \h </w:instrText>
        </w:r>
        <w:r>
          <w:fldChar w:fldCharType="separate"/>
        </w:r>
        <w:r>
          <w:t>41</w:t>
        </w:r>
        <w:r>
          <w:fldChar w:fldCharType="end"/>
        </w:r>
      </w:hyperlink>
    </w:p>
    <w:p>
      <w:pPr>
        <w:pStyle w:val="TOC2"/>
        <w:tabs>
          <w:tab w:val="right" w:leader="dot" w:pos="8306"/>
        </w:tabs>
      </w:pPr>
      <w:hyperlink w:anchor="_Toc14245" w:history="1">
        <w:r>
          <w:rPr>
            <w:rFonts w:ascii="仿宋" w:eastAsia="仿宋" w:hAnsi="仿宋" w:cs="仿宋" w:hint="eastAsia"/>
            <w:lang w:eastAsia="zh-CN"/>
          </w:rPr>
          <w:t>(一)、资金需求大</w:t>
        </w:r>
        <w:r>
          <w:tab/>
        </w:r>
        <w:r>
          <w:fldChar w:fldCharType="begin"/>
        </w:r>
        <w:r>
          <w:instrText xml:space="preserve"> PAGEREF _Toc14245 \h </w:instrText>
        </w:r>
        <w:r>
          <w:fldChar w:fldCharType="separate"/>
        </w:r>
        <w:r>
          <w:t>41</w:t>
        </w:r>
        <w:r>
          <w:fldChar w:fldCharType="end"/>
        </w:r>
      </w:hyperlink>
    </w:p>
    <w:p>
      <w:pPr>
        <w:pStyle w:val="TOC2"/>
        <w:tabs>
          <w:tab w:val="right" w:leader="dot" w:pos="8306"/>
        </w:tabs>
      </w:pPr>
      <w:hyperlink w:anchor="_Toc9333" w:history="1">
        <w:r>
          <w:rPr>
            <w:rFonts w:ascii="仿宋" w:eastAsia="仿宋" w:hAnsi="仿宋" w:cs="仿宋" w:hint="eastAsia"/>
            <w:lang w:eastAsia="zh-CN"/>
          </w:rPr>
          <w:t>(二)、研发周期长</w:t>
        </w:r>
        <w:r>
          <w:tab/>
        </w:r>
        <w:r>
          <w:fldChar w:fldCharType="begin"/>
        </w:r>
        <w:r>
          <w:instrText xml:space="preserve"> PAGEREF _Toc9333 \h </w:instrText>
        </w:r>
        <w:r>
          <w:fldChar w:fldCharType="separate"/>
        </w:r>
        <w:r>
          <w:t>42</w:t>
        </w:r>
        <w:r>
          <w:fldChar w:fldCharType="end"/>
        </w:r>
      </w:hyperlink>
    </w:p>
    <w:p>
      <w:pPr>
        <w:pStyle w:val="TOC2"/>
        <w:tabs>
          <w:tab w:val="right" w:leader="dot" w:pos="8306"/>
        </w:tabs>
      </w:pPr>
      <w:hyperlink w:anchor="_Toc26337" w:history="1">
        <w:r>
          <w:rPr>
            <w:rFonts w:ascii="仿宋" w:eastAsia="仿宋" w:hAnsi="仿宋" w:cs="仿宋" w:hint="eastAsia"/>
            <w:lang w:eastAsia="zh-CN"/>
          </w:rPr>
          <w:t>(三)、市场风险大</w:t>
        </w:r>
        <w:r>
          <w:tab/>
        </w:r>
        <w:r>
          <w:fldChar w:fldCharType="begin"/>
        </w:r>
        <w:r>
          <w:instrText xml:space="preserve"> PAGEREF _Toc26337 \h </w:instrText>
        </w:r>
        <w:r>
          <w:fldChar w:fldCharType="separate"/>
        </w:r>
        <w:r>
          <w:t>44</w:t>
        </w:r>
        <w:r>
          <w:fldChar w:fldCharType="end"/>
        </w:r>
      </w:hyperlink>
    </w:p>
    <w:p>
      <w:pPr>
        <w:pStyle w:val="TOC2"/>
        <w:tabs>
          <w:tab w:val="right" w:leader="dot" w:pos="8306"/>
        </w:tabs>
      </w:pPr>
      <w:hyperlink w:anchor="_Toc4538" w:history="1">
        <w:r>
          <w:rPr>
            <w:rFonts w:ascii="仿宋" w:eastAsia="仿宋" w:hAnsi="仿宋" w:cs="仿宋" w:hint="eastAsia"/>
            <w:lang w:eastAsia="zh-CN"/>
          </w:rPr>
          <w:t>(四)、利润率高</w:t>
        </w:r>
        <w:r>
          <w:tab/>
        </w:r>
        <w:r>
          <w:fldChar w:fldCharType="begin"/>
        </w:r>
        <w:r>
          <w:instrText xml:space="preserve"> PAGEREF _Toc4538 \h </w:instrText>
        </w:r>
        <w:r>
          <w:fldChar w:fldCharType="separate"/>
        </w:r>
        <w:r>
          <w:t>46</w:t>
        </w:r>
        <w:r>
          <w:fldChar w:fldCharType="end"/>
        </w:r>
      </w:hyperlink>
    </w:p>
    <w:p>
      <w:pPr>
        <w:pStyle w:val="TOC1"/>
        <w:tabs>
          <w:tab w:val="right" w:leader="dot" w:pos="8306"/>
        </w:tabs>
      </w:pPr>
      <w:hyperlink w:anchor="_Toc21700" w:history="1">
        <w:r>
          <w:rPr>
            <w:rFonts w:ascii="仿宋" w:eastAsia="仿宋" w:hAnsi="仿宋" w:cs="仿宋" w:hint="eastAsia"/>
            <w:lang w:eastAsia="zh-CN"/>
          </w:rPr>
          <w:t>十三、诊断用生物制品项目治理与监督</w:t>
        </w:r>
        <w:r>
          <w:tab/>
        </w:r>
        <w:r>
          <w:fldChar w:fldCharType="begin"/>
        </w:r>
        <w:r>
          <w:instrText xml:space="preserve"> PAGEREF _Toc21700 \h </w:instrText>
        </w:r>
        <w:r>
          <w:fldChar w:fldCharType="separate"/>
        </w:r>
        <w:r>
          <w:t>48</w:t>
        </w:r>
        <w:r>
          <w:fldChar w:fldCharType="end"/>
        </w:r>
      </w:hyperlink>
    </w:p>
    <w:p>
      <w:pPr>
        <w:pStyle w:val="TOC2"/>
        <w:tabs>
          <w:tab w:val="right" w:leader="dot" w:pos="8306"/>
        </w:tabs>
      </w:pPr>
      <w:hyperlink w:anchor="_Toc13073" w:history="1">
        <w:r>
          <w:rPr>
            <w:rFonts w:ascii="仿宋" w:eastAsia="仿宋" w:hAnsi="仿宋" w:cs="仿宋" w:hint="eastAsia"/>
            <w:lang w:eastAsia="zh-CN"/>
          </w:rPr>
          <w:t>(一)、诊断用生物制品项目治理结构</w:t>
        </w:r>
        <w:r>
          <w:tab/>
        </w:r>
        <w:r>
          <w:fldChar w:fldCharType="begin"/>
        </w:r>
        <w:r>
          <w:instrText xml:space="preserve"> PAGEREF _Toc13073 \h </w:instrText>
        </w:r>
        <w:r>
          <w:fldChar w:fldCharType="separate"/>
        </w:r>
        <w:r>
          <w:t>48</w:t>
        </w:r>
        <w:r>
          <w:fldChar w:fldCharType="end"/>
        </w:r>
      </w:hyperlink>
    </w:p>
    <w:p>
      <w:pPr>
        <w:pStyle w:val="TOC2"/>
        <w:tabs>
          <w:tab w:val="right" w:leader="dot" w:pos="8306"/>
        </w:tabs>
      </w:pPr>
      <w:hyperlink w:anchor="_Toc2904" w:history="1">
        <w:r>
          <w:rPr>
            <w:rFonts w:ascii="仿宋" w:eastAsia="仿宋" w:hAnsi="仿宋" w:cs="仿宋" w:hint="eastAsia"/>
            <w:lang w:eastAsia="zh-CN"/>
          </w:rPr>
          <w:t>(二)、监督与审计</w:t>
        </w:r>
        <w:r>
          <w:tab/>
        </w:r>
        <w:r>
          <w:fldChar w:fldCharType="begin"/>
        </w:r>
        <w:r>
          <w:instrText xml:space="preserve"> PAGEREF _Toc2904 \h </w:instrText>
        </w:r>
        <w:r>
          <w:fldChar w:fldCharType="separate"/>
        </w:r>
        <w:r>
          <w:t>50</w:t>
        </w:r>
        <w:r>
          <w:fldChar w:fldCharType="end"/>
        </w:r>
      </w:hyperlink>
    </w:p>
    <w:p>
      <w:pPr>
        <w:pStyle w:val="TOC1"/>
        <w:tabs>
          <w:tab w:val="right" w:leader="dot" w:pos="8306"/>
        </w:tabs>
      </w:pPr>
      <w:hyperlink w:anchor="_Toc11435" w:history="1">
        <w:r>
          <w:rPr>
            <w:rFonts w:ascii="仿宋" w:eastAsia="仿宋" w:hAnsi="仿宋" w:cs="仿宋" w:hint="eastAsia"/>
            <w:lang w:eastAsia="zh-CN"/>
          </w:rPr>
          <w:t>十四、利益相关者分析与沟通计划</w:t>
        </w:r>
        <w:r>
          <w:tab/>
        </w:r>
        <w:r>
          <w:fldChar w:fldCharType="begin"/>
        </w:r>
        <w:r>
          <w:instrText xml:space="preserve"> PAGEREF _Toc11435 \h </w:instrText>
        </w:r>
        <w:r>
          <w:fldChar w:fldCharType="separate"/>
        </w:r>
        <w:r>
          <w:t>51</w:t>
        </w:r>
        <w:r>
          <w:fldChar w:fldCharType="end"/>
        </w:r>
      </w:hyperlink>
    </w:p>
    <w:p>
      <w:pPr>
        <w:pStyle w:val="TOC2"/>
        <w:tabs>
          <w:tab w:val="right" w:leader="dot" w:pos="8306"/>
        </w:tabs>
      </w:pPr>
      <w:hyperlink w:anchor="_Toc32552" w:history="1">
        <w:r>
          <w:rPr>
            <w:rFonts w:ascii="仿宋" w:eastAsia="仿宋" w:hAnsi="仿宋" w:cs="仿宋" w:hint="eastAsia"/>
            <w:lang w:eastAsia="zh-CN"/>
          </w:rPr>
          <w:t>(一)、利益相关者分析</w:t>
        </w:r>
        <w:r>
          <w:tab/>
        </w:r>
        <w:r>
          <w:fldChar w:fldCharType="begin"/>
        </w:r>
        <w:r>
          <w:instrText xml:space="preserve"> PAGEREF _Toc32552 \h </w:instrText>
        </w:r>
        <w:r>
          <w:fldChar w:fldCharType="separate"/>
        </w:r>
        <w:r>
          <w:t>51</w:t>
        </w:r>
        <w:r>
          <w:fldChar w:fldCharType="end"/>
        </w:r>
      </w:hyperlink>
    </w:p>
    <w:p>
      <w:pPr>
        <w:pStyle w:val="TOC2"/>
        <w:tabs>
          <w:tab w:val="right" w:leader="dot" w:pos="8306"/>
        </w:tabs>
      </w:pPr>
      <w:hyperlink w:anchor="_Toc1406" w:history="1">
        <w:r>
          <w:rPr>
            <w:rFonts w:ascii="仿宋" w:eastAsia="仿宋" w:hAnsi="仿宋" w:cs="仿宋" w:hint="eastAsia"/>
            <w:lang w:eastAsia="zh-CN"/>
          </w:rPr>
          <w:t>(二)、沟通计划</w:t>
        </w:r>
        <w:r>
          <w:tab/>
        </w:r>
        <w:r>
          <w:fldChar w:fldCharType="begin"/>
        </w:r>
        <w:r>
          <w:instrText xml:space="preserve"> PAGEREF _Toc1406 \h </w:instrText>
        </w:r>
        <w:r>
          <w:fldChar w:fldCharType="separate"/>
        </w:r>
        <w:r>
          <w:t>53</w:t>
        </w:r>
        <w:r>
          <w:fldChar w:fldCharType="end"/>
        </w:r>
      </w:hyperlink>
    </w:p>
    <w:p>
      <w:pPr>
        <w:pStyle w:val="TOC1"/>
        <w:tabs>
          <w:tab w:val="right" w:leader="dot" w:pos="8306"/>
        </w:tabs>
      </w:pPr>
      <w:hyperlink w:anchor="_Toc21896" w:history="1">
        <w:r>
          <w:rPr>
            <w:rFonts w:ascii="仿宋" w:eastAsia="仿宋" w:hAnsi="仿宋" w:cs="仿宋" w:hint="eastAsia"/>
            <w:lang w:eastAsia="zh-CN"/>
          </w:rPr>
          <w:t>十五、营销与推广策略</w:t>
        </w:r>
        <w:r>
          <w:tab/>
        </w:r>
        <w:r>
          <w:fldChar w:fldCharType="begin"/>
        </w:r>
        <w:r>
          <w:instrText xml:space="preserve"> PAGEREF _Toc21896 \h </w:instrText>
        </w:r>
        <w:r>
          <w:fldChar w:fldCharType="separate"/>
        </w:r>
        <w:r>
          <w:t>54</w:t>
        </w:r>
        <w:r>
          <w:fldChar w:fldCharType="end"/>
        </w:r>
      </w:hyperlink>
    </w:p>
    <w:p>
      <w:pPr>
        <w:pStyle w:val="TOC2"/>
        <w:tabs>
          <w:tab w:val="right" w:leader="dot" w:pos="8306"/>
        </w:tabs>
      </w:pPr>
      <w:hyperlink w:anchor="_Toc26361" w:history="1">
        <w:r>
          <w:rPr>
            <w:rFonts w:ascii="仿宋" w:eastAsia="仿宋" w:hAnsi="仿宋" w:cs="仿宋" w:hint="eastAsia"/>
            <w:lang w:eastAsia="zh-CN"/>
          </w:rPr>
          <w:t>(一)、产品/服务定位与特点</w:t>
        </w:r>
        <w:r>
          <w:tab/>
        </w:r>
        <w:r>
          <w:fldChar w:fldCharType="begin"/>
        </w:r>
        <w:r>
          <w:instrText xml:space="preserve"> PAGEREF _Toc26361 \h </w:instrText>
        </w:r>
        <w:r>
          <w:fldChar w:fldCharType="separate"/>
        </w:r>
        <w:r>
          <w:t>54</w:t>
        </w:r>
        <w:r>
          <w:fldChar w:fldCharType="end"/>
        </w:r>
      </w:hyperlink>
    </w:p>
    <w:p>
      <w:pPr>
        <w:pStyle w:val="TOC2"/>
        <w:tabs>
          <w:tab w:val="right" w:leader="dot" w:pos="8306"/>
        </w:tabs>
      </w:pPr>
      <w:hyperlink w:anchor="_Toc28138" w:history="1">
        <w:r>
          <w:rPr>
            <w:rFonts w:ascii="仿宋" w:eastAsia="仿宋" w:hAnsi="仿宋" w:cs="仿宋" w:hint="eastAsia"/>
            <w:lang w:eastAsia="zh-CN"/>
          </w:rPr>
          <w:t>(二)、市场定位与竞争分析</w:t>
        </w:r>
        <w:r>
          <w:tab/>
        </w:r>
        <w:r>
          <w:fldChar w:fldCharType="begin"/>
        </w:r>
        <w:r>
          <w:instrText xml:space="preserve"> PAGEREF _Toc28138 \h </w:instrText>
        </w:r>
        <w:r>
          <w:fldChar w:fldCharType="separate"/>
        </w:r>
        <w:r>
          <w:t>55</w:t>
        </w:r>
        <w:r>
          <w:fldChar w:fldCharType="end"/>
        </w:r>
      </w:hyperlink>
    </w:p>
    <w:p>
      <w:pPr>
        <w:pStyle w:val="TOC2"/>
        <w:tabs>
          <w:tab w:val="right" w:leader="dot" w:pos="8306"/>
        </w:tabs>
      </w:pPr>
      <w:hyperlink w:anchor="_Toc10112" w:history="1">
        <w:r>
          <w:rPr>
            <w:rFonts w:ascii="仿宋" w:eastAsia="仿宋" w:hAnsi="仿宋" w:cs="仿宋" w:hint="eastAsia"/>
            <w:lang w:eastAsia="zh-CN"/>
          </w:rPr>
          <w:t>(三)、营销渠道与策略</w:t>
        </w:r>
        <w:r>
          <w:tab/>
        </w:r>
        <w:r>
          <w:fldChar w:fldCharType="begin"/>
        </w:r>
        <w:r>
          <w:instrText xml:space="preserve"> PAGEREF _Toc10112 \h </w:instrText>
        </w:r>
        <w:r>
          <w:fldChar w:fldCharType="separate"/>
        </w:r>
        <w:r>
          <w:t>56</w:t>
        </w:r>
        <w:r>
          <w:fldChar w:fldCharType="end"/>
        </w:r>
      </w:hyperlink>
    </w:p>
    <w:p>
      <w:pPr>
        <w:pStyle w:val="TOC2"/>
        <w:tabs>
          <w:tab w:val="right" w:leader="dot" w:pos="8306"/>
        </w:tabs>
      </w:pPr>
      <w:hyperlink w:anchor="_Toc20210" w:history="1">
        <w:r>
          <w:rPr>
            <w:rFonts w:ascii="仿宋" w:eastAsia="仿宋" w:hAnsi="仿宋" w:cs="仿宋" w:hint="eastAsia"/>
            <w:lang w:eastAsia="zh-CN"/>
          </w:rPr>
          <w:t>(四)、推广与宣传活动</w:t>
        </w:r>
        <w:r>
          <w:tab/>
        </w:r>
        <w:r>
          <w:fldChar w:fldCharType="begin"/>
        </w:r>
        <w:r>
          <w:instrText xml:space="preserve"> PAGEREF _Toc20210 \h </w:instrText>
        </w:r>
        <w:r>
          <w:fldChar w:fldCharType="separate"/>
        </w:r>
        <w:r>
          <w:t>57</w:t>
        </w:r>
        <w:r>
          <w:fldChar w:fldCharType="end"/>
        </w:r>
      </w:hyperlink>
    </w:p>
    <w:p>
      <w:pPr>
        <w:pStyle w:val="TOC1"/>
        <w:tabs>
          <w:tab w:val="right" w:leader="dot" w:pos="8306"/>
        </w:tabs>
      </w:pPr>
      <w:hyperlink w:anchor="_Toc23982" w:history="1">
        <w:r>
          <w:rPr>
            <w:rFonts w:ascii="仿宋" w:eastAsia="仿宋" w:hAnsi="仿宋" w:cs="仿宋" w:hint="eastAsia"/>
            <w:lang w:eastAsia="zh-CN"/>
          </w:rPr>
          <w:t>十六、供应链管理</w:t>
        </w:r>
        <w:r>
          <w:tab/>
        </w:r>
        <w:r>
          <w:fldChar w:fldCharType="begin"/>
        </w:r>
        <w:r>
          <w:instrText xml:space="preserve"> PAGEREF _Toc23982 \h </w:instrText>
        </w:r>
        <w:r>
          <w:fldChar w:fldCharType="separate"/>
        </w:r>
        <w:r>
          <w:t>63</w:t>
        </w:r>
        <w:r>
          <w:fldChar w:fldCharType="end"/>
        </w:r>
      </w:hyperlink>
    </w:p>
    <w:p>
      <w:pPr>
        <w:pStyle w:val="TOC2"/>
        <w:tabs>
          <w:tab w:val="right" w:leader="dot" w:pos="8306"/>
        </w:tabs>
      </w:pPr>
      <w:hyperlink w:anchor="_Toc23858" w:history="1">
        <w:r>
          <w:rPr>
            <w:rFonts w:ascii="仿宋" w:eastAsia="仿宋" w:hAnsi="仿宋" w:cs="仿宋" w:hint="eastAsia"/>
            <w:lang w:eastAsia="zh-CN"/>
          </w:rPr>
          <w:t>(一)、供应链战略规划</w:t>
        </w:r>
        <w:r>
          <w:tab/>
        </w:r>
        <w:r>
          <w:fldChar w:fldCharType="begin"/>
        </w:r>
        <w:r>
          <w:instrText xml:space="preserve"> PAGEREF _Toc23858 \h </w:instrText>
        </w:r>
        <w:r>
          <w:fldChar w:fldCharType="separate"/>
        </w:r>
        <w:r>
          <w:t>63</w:t>
        </w:r>
        <w:r>
          <w:fldChar w:fldCharType="end"/>
        </w:r>
      </w:hyperlink>
    </w:p>
    <w:p>
      <w:pPr>
        <w:pStyle w:val="TOC2"/>
        <w:tabs>
          <w:tab w:val="right" w:leader="dot" w:pos="8306"/>
        </w:tabs>
      </w:pPr>
      <w:hyperlink w:anchor="_Toc27304" w:history="1">
        <w:r>
          <w:rPr>
            <w:rFonts w:ascii="仿宋" w:eastAsia="仿宋" w:hAnsi="仿宋" w:cs="仿宋" w:hint="eastAsia"/>
            <w:lang w:eastAsia="zh-CN"/>
          </w:rPr>
          <w:t>(二)、供应商选择与合作</w:t>
        </w:r>
        <w:r>
          <w:tab/>
        </w:r>
        <w:r>
          <w:fldChar w:fldCharType="begin"/>
        </w:r>
        <w:r>
          <w:instrText xml:space="preserve"> PAGEREF _Toc27304 \h </w:instrText>
        </w:r>
        <w:r>
          <w:fldChar w:fldCharType="separate"/>
        </w:r>
        <w:r>
          <w:t>64</w:t>
        </w:r>
        <w:r>
          <w:fldChar w:fldCharType="end"/>
        </w:r>
      </w:hyperlink>
    </w:p>
    <w:p>
      <w:pPr>
        <w:pStyle w:val="TOC2"/>
        <w:tabs>
          <w:tab w:val="right" w:leader="dot" w:pos="8306"/>
        </w:tabs>
      </w:pPr>
      <w:hyperlink w:anchor="_Toc12465" w:history="1">
        <w:r>
          <w:rPr>
            <w:rFonts w:ascii="仿宋" w:eastAsia="仿宋" w:hAnsi="仿宋" w:cs="仿宋" w:hint="eastAsia"/>
            <w:lang w:eastAsia="zh-CN"/>
          </w:rPr>
          <w:t>(三)、物流与库存管理</w:t>
        </w:r>
        <w:r>
          <w:tab/>
        </w:r>
        <w:r>
          <w:fldChar w:fldCharType="begin"/>
        </w:r>
        <w:r>
          <w:instrText xml:space="preserve"> PAGEREF _Toc12465 \h </w:instrText>
        </w:r>
        <w:r>
          <w:fldChar w:fldCharType="separate"/>
        </w:r>
        <w:r>
          <w:t>65</w:t>
        </w:r>
        <w:r>
          <w:fldChar w:fldCharType="end"/>
        </w:r>
      </w:hyperlink>
    </w:p>
    <w:p>
      <w:pPr>
        <w:pStyle w:val="TOC1"/>
        <w:tabs>
          <w:tab w:val="right" w:leader="dot" w:pos="8306"/>
        </w:tabs>
      </w:pPr>
      <w:hyperlink w:anchor="_Toc7175" w:history="1">
        <w:r>
          <w:rPr>
            <w:rFonts w:ascii="仿宋" w:eastAsia="仿宋" w:hAnsi="仿宋" w:cs="仿宋" w:hint="eastAsia"/>
            <w:lang w:eastAsia="zh-CN"/>
          </w:rPr>
          <w:t>十七、诊断用生物制品项目变更管理</w:t>
        </w:r>
        <w:r>
          <w:tab/>
        </w:r>
        <w:r>
          <w:fldChar w:fldCharType="begin"/>
        </w:r>
        <w:r>
          <w:instrText xml:space="preserve"> PAGEREF _Toc7175 \h </w:instrText>
        </w:r>
        <w:r>
          <w:fldChar w:fldCharType="separate"/>
        </w:r>
        <w:r>
          <w:t>67</w:t>
        </w:r>
        <w:r>
          <w:fldChar w:fldCharType="end"/>
        </w:r>
      </w:hyperlink>
    </w:p>
    <w:p>
      <w:pPr>
        <w:pStyle w:val="TOC2"/>
        <w:tabs>
          <w:tab w:val="right" w:leader="dot" w:pos="8306"/>
        </w:tabs>
      </w:pPr>
      <w:hyperlink w:anchor="_Toc18338" w:history="1">
        <w:r>
          <w:rPr>
            <w:rFonts w:ascii="仿宋" w:eastAsia="仿宋" w:hAnsi="仿宋" w:cs="仿宋" w:hint="eastAsia"/>
            <w:lang w:eastAsia="zh-CN"/>
          </w:rPr>
          <w:t>(一)、变更申请与评估</w:t>
        </w:r>
        <w:r>
          <w:tab/>
        </w:r>
        <w:r>
          <w:fldChar w:fldCharType="begin"/>
        </w:r>
        <w:r>
          <w:instrText xml:space="preserve"> PAGEREF _Toc18338 \h </w:instrText>
        </w:r>
        <w:r>
          <w:fldChar w:fldCharType="separate"/>
        </w:r>
        <w:r>
          <w:t>67</w:t>
        </w:r>
        <w:r>
          <w:fldChar w:fldCharType="end"/>
        </w:r>
      </w:hyperlink>
    </w:p>
    <w:p>
      <w:pPr>
        <w:pStyle w:val="TOC2"/>
        <w:tabs>
          <w:tab w:val="right" w:leader="dot" w:pos="8306"/>
        </w:tabs>
      </w:pPr>
      <w:hyperlink w:anchor="_Toc18984" w:history="1">
        <w:r>
          <w:rPr>
            <w:rFonts w:ascii="仿宋" w:eastAsia="仿宋" w:hAnsi="仿宋" w:cs="仿宋" w:hint="eastAsia"/>
            <w:lang w:eastAsia="zh-CN"/>
          </w:rPr>
          <w:t>(二)、变更实施与控制</w:t>
        </w:r>
        <w:r>
          <w:tab/>
        </w:r>
        <w:r>
          <w:fldChar w:fldCharType="begin"/>
        </w:r>
        <w:r>
          <w:instrText xml:space="preserve"> PAGEREF _Toc18984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17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449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诊断用生物制品项目的主要产品是XXXX，预计年产值为XXX万元。这一产品在市场中占据着重要的地位，其广泛的应用范围使得该诊断用生物制品项目的市场前景非常广阔。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诊断用生物制品项目的xxx产品作为重要的原材料之一，将在多个领域发挥关键作用。其在建筑、交通、能源等方面的广泛应用将为整个产业链提供强大的支持，形成产业协同效应。诊断用生物制品项目的年产值XXX万XXX万XXX万万元不仅反映了其在市场上的巨大潜力，更预示着它对国民经济的积极贡献。这种关联度高、涉及面广的产业关系，使得该诊断用生物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871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总征地面积为XXXX平方米，相当于约XX.XX亩，其中净用地面积为XXXX平方米，红线范围内相当于约XX.XX亩。这一用地规模充分考虑了诊断用生物制品项目的建设需求，保障了诊断用生物制品项目在合适的空间内得以充分发展。诊断用生物制品项目规划的总建筑面积为XXXX平方米，其中主体工程建设占XXXX平方米，计容建筑面积达XXXX平方米。预计建筑工程的投资将达到XXXX万元，为诊断用生物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计划购置的设备共计XXXX台（套），设备购置费用为XXXX万元。这一设备购置计划充分考虑到诊断用生物制品项目的生产需求和技术要求，确保了诊断用生物制品项目在生产运营中具备先进的技术装备和高效的生产能力。设备的合理配置将为诊断用生物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计划总投资为XXXX万元，预计年实现营业收入为XXXX万元。这一产能规模的设定旨在确保诊断用生物制品项目能够在投资与回报之间取得平衡，实现长期可持续的发展。诊断用生物制品项目的总投资充分考虑到各个方面的需求，包括用地建设、设备购置等多个环节，以确保诊断用生物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9177"/>
      <w:r>
        <w:rPr>
          <w:rFonts w:ascii="仿宋" w:eastAsia="仿宋" w:hAnsi="仿宋" w:cs="仿宋" w:hint="eastAsia"/>
          <w:sz w:val="28"/>
          <w:lang w:eastAsia="zh-CN"/>
        </w:rPr>
        <w:t>二、诊断用生物制品项目建设单位说明</w:t>
      </w:r>
      <w:bookmarkEnd w:id="5"/>
    </w:p>
    <w:p>
      <w:pPr>
        <w:pStyle w:val="Heading2"/>
        <w:rPr>
          <w:rFonts w:ascii="仿宋" w:eastAsia="仿宋" w:hAnsi="仿宋" w:cs="仿宋" w:hint="eastAsia"/>
          <w:lang w:eastAsia="zh-CN"/>
        </w:rPr>
      </w:pPr>
      <w:bookmarkStart w:id="6" w:name="_Toc13728"/>
      <w:r>
        <w:rPr>
          <w:rFonts w:ascii="仿宋" w:eastAsia="仿宋" w:hAnsi="仿宋" w:cs="仿宋" w:hint="eastAsia"/>
          <w:lang w:eastAsia="zh-CN"/>
        </w:rPr>
        <w:t>(一)、诊断用生物制品项目承办单位基本情况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15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诊断用生物制品项目承办单位的XXXX，我们着眼于实现可持续的经济效益。通过技术创新和解决方案的提供，公司预计在诊断用生物制品项目执行期间将获得可观的收入增长。这一收入来源主要包括诊断用生物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同时，我们注重成本控制和效率提升，以确保诊断用生物制品项目的可持续盈利。透过精细的管理和资源优化，公司期望实现诊断用生物制品项目利润最大化。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诊断用生物制品项目实施进行全面的投资评估，包括诊断用生物制品项目启动阶段的资金投入和后续运营成本。通过对诊断用生物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诊断用生物制品项目实施过程中具备足够的资金流动性，公司将进行详尽的现金流分析。这包括资金需求的合理预测、诊断用生物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034"/>
      <w:r>
        <w:rPr>
          <w:rFonts w:ascii="仿宋" w:eastAsia="仿宋" w:hAnsi="仿宋" w:cs="仿宋" w:hint="eastAsia"/>
          <w:sz w:val="28"/>
          <w:lang w:eastAsia="zh-CN"/>
        </w:rPr>
        <w:t>三、诊断用生物制品项目绩效评估</w:t>
      </w:r>
      <w:bookmarkEnd w:id="8"/>
    </w:p>
    <w:p>
      <w:pPr>
        <w:pStyle w:val="Heading2"/>
        <w:rPr>
          <w:rFonts w:ascii="仿宋" w:eastAsia="仿宋" w:hAnsi="仿宋" w:cs="仿宋" w:hint="eastAsia"/>
          <w:lang w:eastAsia="zh-CN"/>
        </w:rPr>
      </w:pPr>
      <w:bookmarkStart w:id="9" w:name="_Toc16839"/>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生物制品项目中，我们设计了一套全面的绩效评估指标，以确保诊断用生物制品项目的可控和成功交付。这些指标跨足诊断用生物制品项目目标、成本、进度和质量等多个维度，为我们提供了全面洞察诊断用生物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目标达成率是我们关注的首要指标。我们设定了明确的目标，并通过定期监测和评估，迅速发现并应对潜在的目标偏差。这为诊断用生物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成本绩效是另一个核心关注点。通过实际成本与预算成本的对比分析，我们深入了解成本差异的原因，及时调整资源分配，保持诊断用生物制品项目在经济效益方面的合理水平。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进度作为关键的绩效指标之一，得到了精心的关注。我们制定了详细的诊断用生物制品项目进度计划，并设立了进度符合度指标，确保实际进度与计划进度保持一致。这使我们能够快速发现和解决潜在的进度问题，保持诊断用生物制品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质量指标是我们评估诊断用生物制品项目绩效的不可或缺的一环。我们引入了一系列的质量标准和客户满意度指标，以确保诊断用生物制品项目交付的成果在质量上达到或超越预期水平。通过持续监测这些指标，我们努力提升诊断用生物制品项目整体质量水平，为诊断用生物制品项目的成功交付提供有力保障。通过这些科学且全面的绩效评估，我们能够更好地引导诊断用生物制品项目的持续改进，确保诊断用生物制品项目目标的顺利达成。</w:t>
      </w:r>
    </w:p>
    <w:p>
      <w:pPr>
        <w:pStyle w:val="Heading2"/>
        <w:ind w:firstLine="560" w:firstLineChars="200"/>
        <w:rPr>
          <w:rFonts w:ascii="仿宋" w:eastAsia="仿宋" w:hAnsi="仿宋" w:cs="仿宋" w:hint="eastAsia"/>
          <w:sz w:val="28"/>
          <w:lang w:eastAsia="zh-CN"/>
        </w:rPr>
      </w:pPr>
      <w:bookmarkStart w:id="10" w:name="_Toc985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绩效评估是诊断用生物制品项目中的关键环节，为确保诊断用生物制品项目达到预期目标，我们采用了多层次、多维度的绩效评估方法。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诊断用生物制品项目的战略目标对齐，确保每个决策和行动都与诊断用生物制品项目整体目标保持一致。团队会定期召开战略对齐会议，审视当前工作与诊断用生物制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诊断用生物制品项目进度、质量、成本和风险等方面。这些指标通过数据收集和分析，为诊断用生物制品项目管理团队提供了客观的评估依据。例如，我们通过诊断用生物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诊断用生物制品项目内部，还考虑了诊断用生物制品项目对外部环境的影响。我们定期进行干系人满意度调查，以了解各利益相关方对诊断用生物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这种多层次、多角度的绩效评估方法，使得我们能够全面了解诊断用生物制品项目的运行状态，及时做出调整，确保诊断用生物制品项目在不断变化的环境中保持稳健前行。</w:t>
      </w:r>
    </w:p>
    <w:p>
      <w:pPr>
        <w:pStyle w:val="Heading2"/>
        <w:ind w:firstLine="560" w:firstLineChars="200"/>
        <w:rPr>
          <w:rFonts w:ascii="仿宋" w:eastAsia="仿宋" w:hAnsi="仿宋" w:cs="仿宋" w:hint="eastAsia"/>
          <w:sz w:val="28"/>
          <w:lang w:eastAsia="zh-CN"/>
        </w:rPr>
      </w:pPr>
      <w:bookmarkStart w:id="11" w:name="_Toc2026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为了确保诊断用生物制品项目的有效管理和不断优化，我们采用了精心设计的绩效评估周期。这个周期旨在实现灵活、实时和全面的评估，以适应诊断用生物制品项目执行中的各种挑战。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诊断用生物制品项目的不同需求，分为短期、中期和长期。短期评估关注每个迭代或工作周期，以及时发现和解决当前任务中的问题。中期评估涵盖几个迭代，深入了解整体诊断用生物制品项目的趋势和性能。长期评估则着眼于整个诊断用生物制品项目阶段，确保诊断用生物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诊断用生物制品项目管理工具和协作平台，团队成员能够随时更新和分享诊断用生物制品项目数据。这种实时性的反馈机制使我们能够及时察觉潜在问题，快速调整，保持诊断用生物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诊断用生物制品项目的决策制定密不可分。每个周期的诊断用生物制品项目回顾会议成为集体总结经验、识别问题深层次原因并找到创新解决方案的平台。这种定期的反思与调整机制使诊断用生物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7757"/>
      <w:r>
        <w:rPr>
          <w:rFonts w:ascii="仿宋" w:eastAsia="仿宋" w:hAnsi="仿宋" w:cs="仿宋" w:hint="eastAsia"/>
          <w:sz w:val="28"/>
          <w:lang w:eastAsia="zh-CN"/>
        </w:rPr>
        <w:t>四、诊断用生物制品项目文档管理</w:t>
      </w:r>
      <w:bookmarkEnd w:id="12"/>
    </w:p>
    <w:p>
      <w:pPr>
        <w:pStyle w:val="Heading2"/>
        <w:rPr>
          <w:rFonts w:ascii="仿宋" w:eastAsia="仿宋" w:hAnsi="仿宋" w:cs="仿宋" w:hint="eastAsia"/>
          <w:lang w:eastAsia="zh-CN"/>
        </w:rPr>
      </w:pPr>
      <w:bookmarkStart w:id="13" w:name="_Toc11364"/>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诊断用生物制品项目高度重视文档的质量和准确性，以支持诊断用生物制品项目的各项活动和决策。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文档的编制始于诊断用生物制品项目计划的初期，我们制定了详细的文档编制计划，明确了每个文档的内容、格式和编写责任人。在诊断用生物制品项目启动阶段，我们首先编制了诊断用生物制品项目章程，明确定义了诊断用生物制品项目的目标、范围、风险等关键要素。随后，诊断用生物制品项目团队根据计划陆续编制了需求文档、设计文档、测试文档等各类文档，确保诊断用生物制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诊断用生物制品项目管理中的重要环节，旨在确保诊断用生物制品项目文档符合质量标准和诊断用生物制品项目需求。在诊断用生物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诊断用生物制品项目相关利益方和专业领域的专家对文档进行独立审查。这有助于获取更全面、客观的反馈，确保诊断用生物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诊断用生物制品项目在文档编制与审查方面建立了严格的管理机制，通过规范的流程和多维度的审查，确保诊断用生物制品项目文档的质量、准确性和可靠性，为诊断用生物制品项目的顺利推进提供了有力支持。</w:t>
      </w:r>
    </w:p>
    <w:p>
      <w:pPr>
        <w:pStyle w:val="Heading2"/>
        <w:ind w:firstLine="560" w:firstLineChars="200"/>
        <w:rPr>
          <w:rFonts w:ascii="仿宋" w:eastAsia="仿宋" w:hAnsi="仿宋" w:cs="仿宋" w:hint="eastAsia"/>
          <w:sz w:val="28"/>
          <w:lang w:eastAsia="zh-CN"/>
        </w:rPr>
      </w:pPr>
      <w:bookmarkStart w:id="14" w:name="_Toc1918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在诊断用生物制品项目中，我们致力于优化文档发布与分发过程，以确保信息的高效传递和团队间协作的顺畅进行。以下是我们采取的关键优化策略：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我们通过多渠道发布文档，包括电子邮件、诊断用生物制品项目管理平台、内部网站等，以满足不同团队成员的偏好和需求。多渠道发布确保了信息的全面覆盖。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我们采用了精细的权限控制，确保只有授权人员可以访问敏感信息。这种安全措施保护了诊断用生物制品项目文档的机密性，防止了未经授权的信息泄露。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903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诊断用生物制品项目生命周期中一个至关重要的环节，直接关系到诊断用生物制品项目信息的长期保存和历史记录的完整性。在诊断用生物制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4854"/>
      <w:r>
        <w:rPr>
          <w:rFonts w:ascii="仿宋" w:eastAsia="仿宋" w:hAnsi="仿宋" w:cs="仿宋" w:hint="eastAsia"/>
          <w:sz w:val="28"/>
          <w:lang w:eastAsia="zh-CN"/>
        </w:rPr>
        <w:t>五、诊断用生物制品项目危机管理</w:t>
      </w:r>
      <w:bookmarkEnd w:id="16"/>
    </w:p>
    <w:p>
      <w:pPr>
        <w:pStyle w:val="Heading2"/>
        <w:rPr>
          <w:rFonts w:ascii="仿宋" w:eastAsia="仿宋" w:hAnsi="仿宋" w:cs="仿宋" w:hint="eastAsia"/>
          <w:lang w:eastAsia="zh-CN"/>
        </w:rPr>
      </w:pPr>
      <w:bookmarkStart w:id="17" w:name="_Toc23480"/>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诊断用生物制品项目危机管理中，危机预警与识别是确保诊断用生物制品项目稳健运行的核心步骤。通过建立全面的监测机制，诊断用生物制品项目团队旨在及时发现和理解潜在的风险和危机因素，以便采取及时的预防和应对措施，确保诊断用生物制品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诊断用生物制品项目团队全面分析了整个诊断用生物制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诊断用生物制品项目团队着重于明确定义诊断用生物制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诊断用生物制品项目进展的持续监控，团队能够及时发现潜在问题并作出迅速反应。诊断用生物制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在这一阶段，团队的专业素养和反应速度将发挥至关重要的作用，以确保潜在危机能够在初期得到有效的处理，最大程度地减轻负面影响。通过危机预警与识别，诊断用生物制品项目得以更有序、可控地推进。</w:t>
      </w:r>
    </w:p>
    <w:p>
      <w:pPr>
        <w:pStyle w:val="Heading2"/>
        <w:ind w:firstLine="560" w:firstLineChars="200"/>
        <w:rPr>
          <w:rFonts w:ascii="仿宋" w:eastAsia="仿宋" w:hAnsi="仿宋" w:cs="仿宋" w:hint="eastAsia"/>
          <w:sz w:val="28"/>
          <w:lang w:eastAsia="zh-CN"/>
        </w:rPr>
      </w:pPr>
      <w:bookmarkStart w:id="18" w:name="_Toc29767"/>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在危机发生时，诊断用生物制品项目团队立即行动，成立了应急小组。该小组的任务是迅速制定并实施紧急应对措施，以最小化潜在损失。以下是采取的主要措施：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暂停诊断用生物制品项目进度：为遏制危机蔓延，诊断用生物制品项目暂时停止进行，以便全面评估当前状况。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资源重新分配：重新评估诊断用生物制品项目资源的分配，确保最大限度地减小损失。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实时沟通：与关键利益相关者建立实时沟通机制，向他们传递诊断用生物制品项目危机的实际状况，保障诊断用生物制品项目核心利益。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在紧急应对的同时，诊断用生物制品项目团队强调了团队协作和有效沟通的重要性。以下是团队协作的关键举措：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信息共享机制：建立了信息共享平台，确保团队成员能够及时获取诊断用生物制品项目危机的实时信息。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领导者沟通：诊断用生物制品项目领导者通过定期会议和即时沟通工具，指导团队应对危机，保持团队稳定运行。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随着危机得到初步控制，诊断用生物制品项目团队转向制定恢复计划，以确保诊断用生物制品项目能够从中迅速恢复。主要恢复计划包括：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修复受损的进度计划：重新评估诊断用生物制品项目进度，制定修复计划，确保诊断用生物制品项目尽快回归正常进程。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重新调整资源分配：优化资源分配，确保诊断用生物制品项目在有限资源下高效运转。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风险管理机制加强：对诊断用生物制品项目风险进行全面评估，制定更强化的风险管理策略，以预防未来可能的危机。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5480"/>
      <w:r>
        <w:rPr>
          <w:rFonts w:ascii="仿宋" w:eastAsia="仿宋" w:hAnsi="仿宋" w:cs="仿宋" w:hint="eastAsia"/>
          <w:sz w:val="28"/>
          <w:lang w:eastAsia="zh-CN"/>
        </w:rPr>
        <w:t>六、诊断用生物制品项目概论</w:t>
      </w:r>
      <w:bookmarkEnd w:id="19"/>
    </w:p>
    <w:p>
      <w:pPr>
        <w:pStyle w:val="Heading2"/>
        <w:rPr>
          <w:rFonts w:ascii="仿宋" w:eastAsia="仿宋" w:hAnsi="仿宋" w:cs="仿宋" w:hint="eastAsia"/>
          <w:lang w:eastAsia="zh-CN"/>
        </w:rPr>
      </w:pPr>
      <w:bookmarkStart w:id="20" w:name="_Toc30374"/>
      <w:r>
        <w:rPr>
          <w:rFonts w:ascii="仿宋" w:eastAsia="仿宋" w:hAnsi="仿宋" w:cs="仿宋" w:hint="eastAsia"/>
          <w:lang w:eastAsia="zh-CN"/>
        </w:rPr>
        <w:t>(一)、诊断用生物制品项目概况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的起源追溯至对市场的深入洞察。市场的不断演变与变革为诊断用生物制品项目提供了难得的机遇。当前市场存在的需求缺口和变革的大环境共同构成了诊断用生物制品项目的背景。这个诊断用生物制品项目旨在充分利用市场机遇，填补行业中尚未满足的需求，为客户提供全新的解决方案。市场的变革和需求的增长使得这个诊断用生物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诊断用生物制品项目名称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正式命名为诊断用生物制品。这个名称不仅仅是一个标识，更代表了诊断用生物制品项目的核心理念和愿景。它蕴含着诊断用生物制品项目所要解决问题的关键字，具有强烈的表达和辨识度，为诊断用生物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诊断用生物制品项目目标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诊断用生物制品项目的核心目标是提供一种全新、高效的解决方案，满足客户日益增长的需求。诊断用生物制品项目追求的不仅仅是满足市场需求，更是在市场中获得卓越的竞争优势。通过不断提升产品或服务的质量和创新水平，诊断用生物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诊断用生物制品项目范围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https://d.book118.com/438061074113006045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诊断用生物制品项目规划设计蓝图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F21B97"/>
    <w:rsid w:val="54F21B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6107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2024-03-03T17:06:00Z</dcterms:created>
  <dcterms:modified xsi:type="dcterms:W3CDTF">2024-03-03T17:07:20Z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0957DF2C75AB4020B21FB728B31FABC8_11</vt:lpwstr>
  </property>
  <property fmtid="{D5CDD505-2E9C-101B-9397-08002B2CF9AE}" pid="3" name="KSOProductBuildVer">
    <vt:lpwstr>2052-12.1.0.16388</vt:lpwstr>
  </property>
</Properties>
</file>