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pPr>
      <w:r>
        <w:rPr>
          <w:rFonts w:ascii="黑体" w:hAnsi="黑体"/>
          <w:b/>
          <w:i w:val="0"/>
          <w:sz w:val="36"/>
        </w:rPr>
        <w:t>2024年材料员之材料员基础知识题库</w:t>
      </w:r>
    </w:p>
    <w:p/>
    <w:p>
      <w:pPr>
        <w:jc w:val="center"/>
      </w:pPr>
      <w:r>
        <w:rPr>
          <w:rFonts w:ascii="黑体" w:hAnsi="黑体"/>
          <w:b/>
          <w:sz w:val="28"/>
        </w:rPr>
        <w:t>第一部分  单选题(200题)</w:t>
      </w:r>
    </w:p>
    <w:p>
      <w:r>
        <w:t>1、抽样检查是对产品批作出（　　　），并作出相应的处理。</w:t>
        <w:br/>
        <w:t>A.判断</w:t>
        <w:br/>
        <w:t>B.判别</w:t>
        <w:br/>
        <w:t>C.分析</w:t>
        <w:br/>
        <w:t>D.辨别</w:t>
        <w:br/>
        <w:br/>
        <w:t xml:space="preserve">【答案】：A </w:t>
      </w:r>
    </w:p>
    <w:p>
      <w:r>
        <w:t>2、从业人员应当严格遵守（　　　）</w:t>
        <w:br/>
        <w:t>A.安全生产法律</w:t>
        <w:br/>
        <w:t>B.安全生产法律、法规、规章制度和操作规程</w:t>
        <w:br/>
        <w:t>C.安全生产法规</w:t>
        <w:br/>
        <w:t>D.安全生产规章制度和操作规程</w:t>
        <w:br/>
        <w:br/>
        <w:t xml:space="preserve">【答案】：D </w:t>
      </w:r>
    </w:p>
    <w:p>
      <w:r>
        <w:t>3、下列项目计算建筑面积的有（　　　）。</w:t>
        <w:br/>
        <w:t>A.飘窗</w:t>
        <w:br/>
        <w:t>B.建筑物内变形缝</w:t>
        <w:br/>
        <w:t>C.室外消防楼梯</w:t>
        <w:br/>
        <w:t>D.室外台阶</w:t>
        <w:br/>
        <w:br/>
        <w:t xml:space="preserve">【答案】：B </w:t>
      </w:r>
    </w:p>
    <w:p>
      <w:pPr>
        <w:sectPr w:rsidSect="00034616">
          <w:pgSz w:w="12240" w:h="15840"/>
          <w:pgMar w:top="1440" w:right="1800" w:bottom="1440" w:left="1800" w:header="720" w:footer="720" w:gutter="0"/>
          <w:cols w:space="720"/>
          <w:docGrid w:linePitch="360"/>
        </w:sectPr>
      </w:pPr>
      <w:r>
        <w:t>4、《特种设备安全监察条例》规定的施工起重机械,在验收前应当经有相应资质的检验检测机构监督检验合格。施工单位应当自施工起重机械和整体提升脚手架、模板等自升式架设设施验收合格之日起(</w:t>
      </w:r>
      <w:r>
        <w:t xml:space="preserve"> )日内,向建设行政主管部门或者其他有关部门登记。（ </w:t>
      </w:r>
    </w:p>
    <w:p>
      <w:r>
        <w:t xml:space="preserve"> ）</w:t>
        <w:br/>
        <w:t>A.15</w:t>
        <w:br/>
        <w:t>B.30</w:t>
        <w:br/>
        <w:t>C.7</w:t>
        <w:br/>
        <w:t>D.60</w:t>
        <w:br/>
        <w:br/>
        <w:t>【答案】：B</w:t>
      </w:r>
      <w:r>
        <w:t xml:space="preserve"> </w:t>
      </w:r>
    </w:p>
    <w:p>
      <w:r>
        <w:t>5、砖墙的灰缝厚度一般为（　　　）。</w:t>
        <w:br/>
        <w:t>A.6mm</w:t>
        <w:br/>
        <w:t>B.10mm</w:t>
        <w:br/>
        <w:t>C.15mm</w:t>
        <w:br/>
        <w:t>D.20mm</w:t>
        <w:br/>
        <w:br/>
        <w:t xml:space="preserve">【答案】：B </w:t>
      </w:r>
    </w:p>
    <w:p>
      <w:r>
        <w:t>6、地下室是指房间地平面低于室外地平面的高度超过该房间净高的（　　　）者为地下室。</w:t>
        <w:br/>
        <w:t>A.1</w:t>
        <w:br/>
        <w:t>B.1/2</w:t>
        <w:br/>
        <w:t>C.1/3</w:t>
        <w:br/>
        <w:t>D.1/4</w:t>
        <w:br/>
        <w:br/>
        <w:t xml:space="preserve">【答案】：B </w:t>
      </w:r>
    </w:p>
    <w:p>
      <w:pPr>
        <w:sectPr w:rsidSect="00034616">
          <w:type w:val="nextPage"/>
          <w:pgSz w:w="12240" w:h="15840"/>
          <w:pgMar w:top="1440" w:right="1800" w:bottom="1440" w:left="1800" w:header="720" w:footer="720" w:gutter="0"/>
          <w:pgNumType w:start="2"/>
          <w:cols w:space="720"/>
          <w:titlePg w:val="0"/>
          <w:docGrid w:linePitch="360"/>
        </w:sectPr>
      </w:pPr>
      <w:r>
        <w:t>7、大中型工程项目的项目组成中，单项工程通常是由多个（　　　）构成的。</w:t>
        <w:br/>
        <w:t>A.单位工程</w:t>
        <w:br/>
        <w:t>B.单体工程</w:t>
        <w:br/>
        <w:t>C.单个工程</w:t>
        <w:br/>
        <w:t>D.单元工程</w:t>
        <w:br/>
        <w:br/>
        <w:t xml:space="preserve">【答案】：A </w:t>
      </w:r>
    </w:p>
    <w:p>
      <w:r>
        <w:t>8、下列关于沥青防水卷材的相关说法中,正确的是( )。（  ）</w:t>
        <w:br/>
        <w:t>A.350号和500号油毡适用于简易防水、临时性建筑防水、建筑防潮及包装等</w:t>
        <w:br/>
        <w:t>B.沥青玻璃纤维布油毡适用于铺设地下防水、防腐层,并用于屋面防水层及金属管道（热管道除外）的防腐保护层</w:t>
        <w:br/>
        <w:t>C.玻纤胎油毡按上表面材料分为膜面、粉面、毛面和砂面四个品种</w:t>
        <w:br/>
        <w:t>D.15号玻纤胎油毡适用于屋面、地下、水利等丁程的多层防水</w:t>
        <w:br/>
        <w:br/>
        <w:t xml:space="preserve">【答案】：B </w:t>
      </w:r>
    </w:p>
    <w:p>
      <w:r>
        <w:t>9、水泥的安定性是指水泥浆在硬化时（　　　）的性质。</w:t>
        <w:br/>
        <w:t>A.产生高密实度</w:t>
        <w:br/>
        <w:t>B.体积变化均匀</w:t>
        <w:br/>
        <w:t>C.不变形</w:t>
        <w:br/>
        <w:t>D.体积微膨胀</w:t>
        <w:br/>
        <w:br/>
        <w:t xml:space="preserve">【答案】：B </w:t>
      </w:r>
    </w:p>
    <w:p>
      <w:r>
        <w:t>10、在现行定额不能满足需要的情况下，出现了定额缺项，此时可编制（　　　）。</w:t>
        <w:br/>
        <w:t>A.预算定额</w:t>
        <w:br/>
        <w:t>B.概算定额</w:t>
        <w:br/>
        <w:t>C.补充定额</w:t>
        <w:br/>
        <w:t>D.消耗量定额</w:t>
        <w:br/>
        <w:br/>
        <w:t xml:space="preserve">【答案】：C </w:t>
      </w:r>
    </w:p>
    <w:p>
      <w:pPr>
        <w:sectPr w:rsidSect="00034616">
          <w:type w:val="nextPage"/>
          <w:pgSz w:w="12240" w:h="15840"/>
          <w:pgMar w:top="1440" w:right="1800" w:bottom="1440" w:left="1800" w:header="720" w:footer="720" w:gutter="0"/>
          <w:pgNumType w:start="3"/>
          <w:cols w:space="720"/>
          <w:titlePg w:val="0"/>
          <w:docGrid w:linePitch="360"/>
        </w:sectPr>
      </w:pPr>
    </w:p>
    <w:p>
      <w:r>
        <w:t>11、建筑物顶部有围护结构的楼梯间、水箱间、电梯机房等，层高不足2.2m者应计算（　　　）</w:t>
        <w:br/>
        <w:t>A.全部面积</w:t>
        <w:br/>
        <w:t>B.1/2面积</w:t>
        <w:br/>
        <w:t>C.不计算面积</w:t>
        <w:br/>
        <w:t>D.3/4面积</w:t>
        <w:br/>
        <w:br/>
        <w:t>【答案】：B</w:t>
      </w:r>
      <w:r>
        <w:t xml:space="preserve"> </w:t>
      </w:r>
    </w:p>
    <w:p>
      <w:r>
        <w:t>12、在土方工程施工中，根据土的（　　　）将土分为松软土、普通土、坚土、砂砾坚土、软石、次坚石、坚石、特坚石等8类。</w:t>
        <w:br/>
        <w:t>A.物理组成</w:t>
        <w:br/>
        <w:t>B.开挖难易程度</w:t>
        <w:br/>
        <w:t>C.沉积年代</w:t>
        <w:br/>
        <w:t>D.颗粒级配</w:t>
        <w:br/>
        <w:br/>
        <w:t xml:space="preserve">【答案】：B </w:t>
      </w:r>
    </w:p>
    <w:p>
      <w:r>
        <w:t>13、一般屋面用的沥青，软化点应比本地区屋面可能达到的最高温度高（　　　）℃以避免夏季流淌。</w:t>
        <w:br/>
        <w:t>A.5～10</w:t>
        <w:br/>
        <w:t>B.10～15</w:t>
        <w:br/>
        <w:t>C.15～20</w:t>
        <w:br/>
        <w:t>D.20～25</w:t>
        <w:br/>
        <w:br/>
        <w:t xml:space="preserve">【答案】：D </w:t>
      </w:r>
    </w:p>
    <w:p>
      <w:r>
        <w:t>14、能够用数据变动的幅度来反映其分散状况的特征值是（　　　）。</w:t>
        <w:br/>
        <w:t>A.算术平均值</w:t>
        <w:br/>
        <w:t>B.极差</w:t>
        <w:br/>
        <w:t>C.标准偏差</w:t>
        <w:br/>
        <w:t>D.变异系数</w:t>
        <w:br/>
        <w:br/>
        <w:t xml:space="preserve">【答案】：B </w:t>
      </w:r>
    </w:p>
    <w:p>
      <w:pPr>
        <w:sectPr w:rsidSect="00034616">
          <w:type w:val="nextPage"/>
          <w:pgSz w:w="12240" w:h="15840"/>
          <w:pgMar w:top="1440" w:right="1800" w:bottom="1440" w:left="1800" w:header="720" w:footer="720" w:gutter="0"/>
          <w:pgNumType w:start="4"/>
          <w:cols w:space="720"/>
          <w:titlePg w:val="0"/>
          <w:docGrid w:linePitch="360"/>
        </w:sectPr>
      </w:pPr>
    </w:p>
    <w:p>
      <w:r>
        <w:t>15、危险物品的生产、经营、储存、运输单位以及矿山、金属冶炼、城市轨道交通运、建筑施工单位应当配备必要的应急救援器材、设备和物资，并进行（　　　）维护、保养，保证正常运转。</w:t>
        <w:br/>
        <w:t>A.经常性</w:t>
        <w:br/>
        <w:t>B.阶段性</w:t>
        <w:br/>
        <w:t>C.季节性</w:t>
        <w:br/>
        <w:t>D.年度性</w:t>
        <w:br/>
        <w:br/>
        <w:t>【答案】：A</w:t>
      </w:r>
      <w:r>
        <w:t xml:space="preserve"> </w:t>
      </w:r>
    </w:p>
    <w:p>
      <w:r>
        <w:t>16、按照标准制作方法制成边长为150mm的标准立方体试件，在标准条件（温度20℃±2℃，相对湿度为95%以上）下养护（　　　），然后采用标准试验方法测得的极限抗压强度值，称为混凝土的立方体抗压强度。</w:t>
        <w:br/>
        <w:t>A.3d</w:t>
        <w:br/>
        <w:t>B.7d</w:t>
        <w:br/>
        <w:t>C.30d</w:t>
        <w:br/>
        <w:t>D.28d</w:t>
        <w:br/>
        <w:br/>
        <w:t xml:space="preserve">【答案】：D </w:t>
      </w:r>
    </w:p>
    <w:p>
      <w:r>
        <w:t>17、在建设工程项目中，监理单位与施工单位之间的关系是（　　　）关系。</w:t>
        <w:br/>
        <w:t>A.代理与被代理</w:t>
        <w:br/>
        <w:t>B.合同</w:t>
        <w:br/>
        <w:t>C.委托和被委托</w:t>
        <w:br/>
        <w:t>D.监理和被监理</w:t>
        <w:br/>
        <w:br/>
        <w:t xml:space="preserve">【答案】：D </w:t>
      </w:r>
    </w:p>
    <w:p>
      <w:pPr>
        <w:sectPr w:rsidSect="00034616">
          <w:type w:val="nextPage"/>
          <w:pgSz w:w="12240" w:h="15840"/>
          <w:pgMar w:top="1440" w:right="1800" w:bottom="1440" w:left="1800" w:header="720" w:footer="720" w:gutter="0"/>
          <w:pgNumType w:start="5"/>
          <w:cols w:space="720"/>
          <w:titlePg w:val="0"/>
          <w:docGrid w:linePitch="360"/>
        </w:sectPr>
      </w:pPr>
    </w:p>
    <w:p>
      <w:r>
        <w:t>18、安全生产监督检查人员应当将检查的时间、地点、内容、（　　　），作出书面记录，并由检查人员和被检查单位的负责人签字。</w:t>
        <w:br/>
        <w:t>A.问题</w:t>
        <w:br/>
        <w:t>B.发现的问题及其处理情况</w:t>
        <w:br/>
        <w:t>C.相关人员</w:t>
        <w:br/>
        <w:t>D.处理意见</w:t>
        <w:br/>
        <w:br/>
        <w:t>【答案】：B</w:t>
      </w:r>
      <w:r>
        <w:t xml:space="preserve"> </w:t>
      </w:r>
    </w:p>
    <w:p>
      <w:r>
        <w:t>19、从业人员有权对本单位安全生产管理工作中存在的问题提出（　　　）</w:t>
        <w:br/>
        <w:t>A.批评</w:t>
        <w:br/>
        <w:t>B.检举</w:t>
        <w:br/>
        <w:t>C.控告</w:t>
        <w:br/>
        <w:t>D.批评、检举、控告</w:t>
        <w:br/>
        <w:br/>
        <w:t xml:space="preserve">【答案】：D </w:t>
      </w:r>
    </w:p>
    <w:p>
      <w:r>
        <w:t>20、负有安全生产监督管理职责的部门应当建立举报制度，公开举报电话、信箱或者电子邮件地址，受理有关（　　　）的举报。</w:t>
        <w:br/>
        <w:t>A.劳工纠纷</w:t>
        <w:br/>
        <w:t>B.质量生产</w:t>
        <w:br/>
        <w:t>C.合同纠纷</w:t>
        <w:br/>
        <w:t>D.安全生产</w:t>
        <w:br/>
        <w:br/>
        <w:t xml:space="preserve">【答案】：D </w:t>
      </w:r>
    </w:p>
    <w:p>
      <w:r>
        <w:t>21、施工项目进度控制的措施主要有（　　　）。</w:t>
        <w:br/>
        <w:t>A.组织措施、技术措施、合同措施、经济措施、信息管理措施等</w:t>
        <w:br/>
        <w:t>B.管理措施、技术措施、经济措施等</w:t>
        <w:br/>
        <w:t>C.行政措施、技术措施、经济措施等</w:t>
        <w:br/>
        <w:t>D.政策措施、技术措施、经济措施等</w:t>
        <w:br/>
        <w:br/>
        <w:t xml:space="preserve">【答案】：A </w:t>
      </w:r>
    </w:p>
    <w:p>
      <w:pPr>
        <w:sectPr w:rsidSect="00034616">
          <w:type w:val="nextPage"/>
          <w:pgSz w:w="12240" w:h="15840"/>
          <w:pgMar w:top="1440" w:right="1800" w:bottom="1440" w:left="1800" w:header="720" w:footer="720" w:gutter="0"/>
          <w:pgNumType w:start="6"/>
          <w:cols w:space="720"/>
          <w:titlePg w:val="0"/>
          <w:docGrid w:linePitch="360"/>
        </w:sectPr>
      </w:pPr>
    </w:p>
    <w:p>
      <w:r>
        <w:t>22、已知某项目的费用偏差大于0，进度偏差小于0。那么已完工作实际费用（ACWP）,计划工作预算费用（BCWS）和已完工作预算费用（BCWP）三个参数的关系为（</w:t>
      </w:r>
      <w:r>
        <w:t xml:space="preserve"> </w:t>
      </w:r>
      <w:r>
        <w:t xml:space="preserve"> </w:t>
      </w:r>
      <w:r>
        <w:t xml:space="preserve"> ）。</w:t>
        <w:br/>
        <w:t>A.BCWP&gt;ACWP&gt;BCWS</w:t>
        <w:br/>
        <w:t>B.BCWS&gt;BCWP&gt;ACWP</w:t>
        <w:br/>
        <w:t>C.BCWS&gt;ACWP&gt;BCWP</w:t>
        <w:br/>
        <w:t>D.BCWP&gt;BCWS&gt;ACWP</w:t>
        <w:br/>
        <w:br/>
        <w:t>【答案】：B</w:t>
      </w:r>
      <w:r>
        <w:t xml:space="preserve"> </w:t>
      </w:r>
    </w:p>
    <w:p>
      <w:r>
        <w:t>23、钢筋的（　　　）通过试验来测定，钢筋这一性能的质量标准有屈服点、抗拉强度、伸长率，冷弯性能等指标。</w:t>
        <w:br/>
        <w:t>A.化学性能</w:t>
        <w:br/>
        <w:t>B.机械性能</w:t>
        <w:br/>
        <w:t>C.抗拉性能</w:t>
        <w:br/>
        <w:t>D.抗拔性能</w:t>
        <w:br/>
        <w:br/>
        <w:t xml:space="preserve">【答案】：B </w:t>
      </w:r>
    </w:p>
    <w:p>
      <w:r>
        <w:t>24、抹灰层中主要起保护墙体和找平作用的（　　　）抹灰。</w:t>
        <w:br/>
        <w:t>A.基层</w:t>
        <w:br/>
        <w:t>B.底层</w:t>
        <w:br/>
        <w:t>C.中层</w:t>
        <w:br/>
        <w:t>D.面层</w:t>
        <w:br/>
        <w:br/>
        <w:t xml:space="preserve">【答案】：C </w:t>
      </w:r>
    </w:p>
    <w:p>
      <w:pPr>
        <w:sectPr w:rsidSect="00034616">
          <w:type w:val="nextPage"/>
          <w:pgSz w:w="12240" w:h="15840"/>
          <w:pgMar w:top="1440" w:right="1800" w:bottom="1440" w:left="1800" w:header="720" w:footer="720" w:gutter="0"/>
          <w:pgNumType w:start="7"/>
          <w:cols w:space="720"/>
          <w:titlePg w:val="0"/>
          <w:docGrid w:linePitch="360"/>
        </w:sectPr>
      </w:pPr>
      <w:r>
        <w:t>25、下列关于不锈钢分类和特性的说法中正确的是（　　　）。</w:t>
        <w:br/>
        <w:t>A.不锈钢就是以钛元素为主加元素的合金钢</w:t>
        <w:br/>
        <w:t>B.在建筑装饰工程中使用的多为普通不锈钢</w:t>
        <w:br/>
        <w:t>C.不锈钢中含有的镍、锰、钛、硅等元素，主要影响不锈钢的强度</w:t>
        <w:br/>
        <w:t>D.哑面板不锈钢具有镜面玻璃般的反射能力，安装方便，装饰效果好</w:t>
        <w:br/>
        <w:br/>
        <w:t xml:space="preserve">【答案】：B </w:t>
      </w:r>
    </w:p>
    <w:p>
      <w:r>
        <w:t>26、砌筑砂浆应采用机械搅拌，搅拌时间自投料完起算应符合下列规定：水泥粉煤灰砂浆和掺用外加剂的砂浆不得少于（　　　）。</w:t>
        <w:br/>
        <w:t>A.60S</w:t>
        <w:br/>
        <w:t>B.120S</w:t>
        <w:br/>
        <w:t>C.160S</w:t>
        <w:br/>
        <w:t>D.180S</w:t>
        <w:br/>
        <w:br/>
        <w:t xml:space="preserve">【答案】：D </w:t>
      </w:r>
    </w:p>
    <w:p>
      <w:r>
        <w:t>27、可简化成1个约束和2个自由度的支座为（　　　）。</w:t>
        <w:br/>
        <w:t>A.可动铰支座</w:t>
        <w:br/>
        <w:t>B.固定端支座</w:t>
        <w:br/>
        <w:t>C.固定铰支座</w:t>
        <w:br/>
        <w:t>D.自由端</w:t>
        <w:br/>
        <w:br/>
        <w:t xml:space="preserve">【答案】：A </w:t>
      </w:r>
    </w:p>
    <w:p>
      <w:r>
        <w:t>28、已知双代号网络计划中，某工作有两项紧前工作，它们的最早完成时间分别为18天和23天。如果该工作持续时间为6天，则该工作最早完成时间为（　　　）天。</w:t>
        <w:br/>
        <w:t>A.18</w:t>
        <w:br/>
        <w:t>B.23</w:t>
        <w:br/>
        <w:t>C.24</w:t>
        <w:br/>
        <w:t>D.29</w:t>
        <w:br/>
        <w:br/>
        <w:t xml:space="preserve">【答案】：D </w:t>
      </w:r>
    </w:p>
    <w:p>
      <w:pPr>
        <w:sectPr w:rsidSect="00034616">
          <w:type w:val="nextPage"/>
          <w:pgSz w:w="12240" w:h="15840"/>
          <w:pgMar w:top="1440" w:right="1800" w:bottom="1440" w:left="1800" w:header="720" w:footer="720" w:gutter="0"/>
          <w:pgNumType w:start="8"/>
          <w:cols w:space="720"/>
          <w:titlePg w:val="0"/>
          <w:docGrid w:linePitch="360"/>
        </w:sectPr>
      </w:pPr>
    </w:p>
    <w:p>
      <w:r>
        <w:t>29、（　　　）是把施工对象划分成若干施工段，每个施工过程的专业队（组）依次连续地在每个施工段上进行作业，不同的施工过程，按照工程对象的施工工艺要求，先后相继投人施工，使各专业队（组）在不同的空间范围内可以互不干扰地同时进行不同的工作。</w:t>
        <w:br/>
        <w:t>A.平行施工</w:t>
        <w:br/>
        <w:t>B.流水施工</w:t>
        <w:br/>
        <w:t>C.依次施工</w:t>
        <w:br/>
        <w:t>D.重复施工</w:t>
        <w:br/>
        <w:br/>
        <w:t>【答案】：B</w:t>
      </w:r>
      <w:r>
        <w:t xml:space="preserve"> </w:t>
      </w:r>
    </w:p>
    <w:p>
      <w:r>
        <w:t>30、施工单位对施工中出现质量问题的建设工程或者竣工验收不合格的建设工程，应当负责（　　　）</w:t>
        <w:br/>
        <w:t>A.赔偿</w:t>
        <w:br/>
        <w:t>B.返修</w:t>
        <w:br/>
        <w:t>C.重建</w:t>
        <w:br/>
        <w:t>D.拆除</w:t>
        <w:br/>
        <w:br/>
        <w:t xml:space="preserve">【答案】：B </w:t>
      </w:r>
    </w:p>
    <w:p>
      <w:r>
        <w:t>31、下列不属于是材料管理的具体内容的是（　　　）。</w:t>
        <w:br/>
        <w:t>A.材料的计划管理</w:t>
        <w:br/>
        <w:t>B.现场材料管理</w:t>
        <w:br/>
        <w:t>C.材料的采购管理</w:t>
        <w:br/>
        <w:t>D.材料供应管理</w:t>
        <w:br/>
        <w:br/>
        <w:t xml:space="preserve">【答案】：B </w:t>
      </w:r>
    </w:p>
    <w:p>
      <w:pPr>
        <w:sectPr w:rsidSect="00034616">
          <w:type w:val="nextPage"/>
          <w:pgSz w:w="12240" w:h="15840"/>
          <w:pgMar w:top="1440" w:right="1800" w:bottom="1440" w:left="1800" w:header="720" w:footer="720" w:gutter="0"/>
          <w:pgNumType w:start="9"/>
          <w:cols w:space="720"/>
          <w:titlePg w:val="0"/>
          <w:docGrid w:linePitch="360"/>
        </w:sectPr>
      </w:pPr>
      <w:r>
        <w:t>32、建设工程施工前，（　　　）负责项目管理的技术人员应当对有关安全施工的技术要求向施工作业班组、作业人员做出详细说明，并由双方签字确认。</w:t>
        <w:br/>
        <w:t>A.施工单位</w:t>
        <w:br/>
        <w:t>B.设计单位</w:t>
        <w:br/>
        <w:t>C.监理单位</w:t>
        <w:br/>
        <w:t>D.班组</w:t>
        <w:br/>
        <w:br/>
        <w:t xml:space="preserve">【答案】：A </w:t>
      </w:r>
    </w:p>
    <w:p>
      <w:r>
        <w:t>33、处于流通领域的材料供销网点如果分布比较广泛，离需用单位较近，库存材料的品种、规格比较齐全，能满足需用单位的需求，服务比较周到，则（　　　）：比重就会增加。</w:t>
        <w:br/>
        <w:t>A.直达供应</w:t>
        <w:br/>
        <w:t>B.中转供应</w:t>
        <w:br/>
        <w:t>C.限额供应</w:t>
        <w:br/>
        <w:t>D.甲方供应</w:t>
        <w:br/>
        <w:br/>
        <w:t xml:space="preserve">【答案】：B </w:t>
      </w:r>
    </w:p>
    <w:p>
      <w:r>
        <w:t>34、用同一材料制成的实心圆轴和空心圆轴，若长度和横截面面积均相同，则抗扭刚度较大的是（　　　）。</w:t>
        <w:br/>
        <w:t>A.实心圆轴</w:t>
        <w:br/>
        <w:t>B.空心圆轴</w:t>
        <w:br/>
        <w:t>C.两者一样</w:t>
        <w:br/>
        <w:t>D.无法判断</w:t>
        <w:br/>
        <w:br/>
        <w:t xml:space="preserve">【答案】：B </w:t>
      </w:r>
    </w:p>
    <w:p>
      <w:r>
        <w:t>35、建设工程项目总进度目标的控制是（　　　）项目管理的任务。</w:t>
        <w:br/>
        <w:t>A.施工方</w:t>
        <w:br/>
        <w:t>B.设计方</w:t>
        <w:br/>
        <w:t>C.业主方</w:t>
        <w:br/>
        <w:t>D.供货方</w:t>
        <w:br/>
        <w:br/>
        <w:t xml:space="preserve">【答案】：C </w:t>
      </w:r>
    </w:p>
    <w:p>
      <w:pPr>
        <w:sectPr w:rsidSect="00034616">
          <w:type w:val="nextPage"/>
          <w:pgSz w:w="12240" w:h="15840"/>
          <w:pgMar w:top="1440" w:right="1800" w:bottom="1440" w:left="1800" w:header="720" w:footer="720" w:gutter="0"/>
          <w:pgNumType w:start="10"/>
          <w:cols w:space="720"/>
          <w:titlePg w:val="0"/>
          <w:docGrid w:linePitch="360"/>
        </w:sectPr>
      </w:pPr>
    </w:p>
    <w:p>
      <w:r>
        <w:t>36、关于混凝土拌合料运输过程说法不正确的是（　　　）。</w:t>
        <w:br/>
        <w:t>A.搅拌车在行走过程中可转可不转；</w:t>
        <w:br/>
        <w:t>B.运到浇筑地点时应具有设计配合比所规定的坍落度；</w:t>
        <w:br/>
        <w:t>C.应在混凝土初凝前浇人模板并捣实完毕；</w:t>
        <w:br/>
        <w:t>D.保持其均匀性，不离析、不漏浆。</w:t>
        <w:br/>
        <w:br/>
        <w:t>【答案】：A</w:t>
      </w:r>
      <w:r>
        <w:t xml:space="preserve"> </w:t>
      </w:r>
    </w:p>
    <w:p>
      <w:r>
        <w:t>37、（　　　）是对全部产品逐个进行检查，区分合格品和不合格品。</w:t>
        <w:br/>
        <w:t>A.抽样检查</w:t>
        <w:br/>
        <w:t>B.大多数检查</w:t>
        <w:br/>
        <w:t>C.全数检查</w:t>
        <w:br/>
        <w:t>D.随机检查</w:t>
        <w:br/>
        <w:br/>
        <w:t xml:space="preserve">【答案】：C </w:t>
      </w:r>
    </w:p>
    <w:p>
      <w:r>
        <w:t>38、下列关于沥青混合料的组成材料及其技术要求的说法中正确的是（　　　）。</w:t>
        <w:br/>
        <w:t>A.沥青是沥青混合料中唯一的连续相材料，而且还起着胶结的关键作用</w:t>
        <w:br/>
        <w:t>B.沥青混合料中所用的粗骨料是指粒径大于2.5mm的碎石、破碎砾石和矿渣等</w:t>
        <w:br/>
        <w:t>C.沥青混合料用细骨料是指粒径小于2.5mm的天然砂、人工砂及石屑等</w:t>
        <w:br/>
        <w:t>D.矿粉宜采用石灰岩或岩浆岩中的强基性岩石经磨细得到的矿粉，原石料中的泥土质量分数要小于5%，其他杂质应除净，并且要求矿粉干燥、洁净，级配合理</w:t>
        <w:br/>
        <w:br/>
        <w:t xml:space="preserve">【答案】：A </w:t>
      </w:r>
    </w:p>
    <w:p>
      <w:pPr>
        <w:sectPr w:rsidSect="00034616">
          <w:type w:val="nextPage"/>
          <w:pgSz w:w="12240" w:h="15840"/>
          <w:pgMar w:top="1440" w:right="1800" w:bottom="1440" w:left="1800" w:header="720" w:footer="720" w:gutter="0"/>
          <w:pgNumType w:start="11"/>
          <w:cols w:space="720"/>
          <w:titlePg w:val="0"/>
          <w:docGrid w:linePitch="360"/>
        </w:sectPr>
      </w:pPr>
    </w:p>
    <w:p>
      <w:r>
        <w:t>39、劳动者解除劳动合同，应当提前（　　　）以书面形式通知用人单位。</w:t>
        <w:br/>
        <w:t>A.十五日</w:t>
        <w:br/>
        <w:t>B.二十日</w:t>
        <w:br/>
        <w:t>C.一个月</w:t>
        <w:br/>
        <w:t>D.三个月</w:t>
        <w:br/>
        <w:br/>
        <w:t>【答案】：C</w:t>
      </w:r>
      <w:r>
        <w:t xml:space="preserve"> </w:t>
      </w:r>
    </w:p>
    <w:p>
      <w:r>
        <w:t>40、箱形基础采用机械开挖基坑时，应在基坑底面以上保留（　　　）厚的土层采用人工挖除。</w:t>
        <w:br/>
        <w:t>A.200～400mm</w:t>
        <w:br/>
        <w:t>B.300～500mm</w:t>
        <w:br/>
        <w:t>C.400～600mm</w:t>
        <w:br/>
        <w:t>D.500～700mm</w:t>
        <w:br/>
        <w:br/>
        <w:t xml:space="preserve">【答案】：A </w:t>
      </w:r>
    </w:p>
    <w:p>
      <w:r>
        <w:t>41、可以限制构件垂直于于销钉平面内任意方向的移动，而不能限制构件绕销钉的转动的支座是：（　　　）</w:t>
        <w:br/>
        <w:t>A.可动铰支座</w:t>
        <w:br/>
        <w:t>B.固定铰支座</w:t>
        <w:br/>
        <w:t>C.固定端支座</w:t>
        <w:br/>
        <w:t>D.滑动铰支座</w:t>
        <w:br/>
        <w:br/>
        <w:t xml:space="preserve">【答案】：B </w:t>
      </w:r>
    </w:p>
    <w:p>
      <w:r>
        <w:t>42、滑动模板（简称滑模）施工，是现浇混凝土工程的一项施工工艺，与常规施工方法相比，下列关于滑模的说法不正确的是（　　　）。</w:t>
        <w:br/>
        <w:t>A.这种施工工艺具有施工速度快、机械化程度高。</w:t>
        <w:br/>
        <w:t>B.可节省支模和搭设脚手架所需的工料，</w:t>
        <w:br/>
        <w:t>C.能较方便地将模板进行拆散和灵活组装并可重复使用。</w:t>
        <w:br/>
        <w:t>D.滑模属于组合式模板。</w:t>
        <w:br/>
        <w:br/>
        <w:t xml:space="preserve">【答案】：D </w:t>
      </w:r>
    </w:p>
    <w:p>
      <w:pPr>
        <w:sectPr w:rsidSect="00034616">
          <w:type w:val="nextPage"/>
          <w:pgSz w:w="12240" w:h="15840"/>
          <w:pgMar w:top="1440" w:right="1800" w:bottom="1440" w:left="1800" w:header="720" w:footer="720" w:gutter="0"/>
          <w:pgNumType w:start="12"/>
          <w:cols w:space="720"/>
          <w:titlePg w:val="0"/>
          <w:docGrid w:linePitch="360"/>
        </w:sectPr>
      </w:pPr>
    </w:p>
    <w:p>
      <w:r>
        <w:t>43、直运输机械作业人员、安装拆卸工、爆破作业人员、（　　　）、登高架设作业人员等特种作业人员，必须按照国家有关规定经过专门的安全作业培训，并取得特种作业操作资格证书后，方可上岗作业。</w:t>
        <w:br/>
        <w:t>A.瓦工</w:t>
        <w:br/>
        <w:t>B.起重信号工</w:t>
        <w:br/>
        <w:t>C.钢筋工</w:t>
        <w:br/>
        <w:t>D.木工</w:t>
        <w:br/>
        <w:br/>
        <w:t>【答案】：B</w:t>
      </w:r>
      <w:r>
        <w:t xml:space="preserve"> </w:t>
      </w:r>
    </w:p>
    <w:p>
      <w:r>
        <w:t>44、按照操作者所承担的任务，依据定额及有关资料进行严格的数量控制，（　　　）是控制工程消耗的重要关口，是实现节约的重要手段。</w:t>
        <w:br/>
        <w:t>A.监督使用</w:t>
        <w:br/>
        <w:t>B.控制领发</w:t>
        <w:br/>
        <w:t>C.准确核算</w:t>
        <w:br/>
        <w:t>D.妥善保管</w:t>
        <w:br/>
        <w:br/>
        <w:t xml:space="preserve">【答案】：B </w:t>
      </w:r>
    </w:p>
    <w:p>
      <w:r>
        <w:t>45、在抽样时，将总体分成互不交叉的层，然后按一定的比例，从各层次独立地抽取一定数量的个体，将各层次取出的个体合在一起作为样本，这种抽样方法称为（　　　）。</w:t>
        <w:br/>
        <w:t>A.整群抽样</w:t>
        <w:br/>
        <w:t>B.等距抽样</w:t>
        <w:br/>
        <w:t>C.分层抽样</w:t>
        <w:br/>
        <w:t>D.两阶段随机抽样</w:t>
        <w:br/>
        <w:br/>
        <w:t xml:space="preserve">【答案】：C </w:t>
      </w:r>
    </w:p>
    <w:p>
      <w:pPr>
        <w:sectPr w:rsidSect="00034616">
          <w:type w:val="nextPage"/>
          <w:pgSz w:w="12240" w:h="15840"/>
          <w:pgMar w:top="1440" w:right="1800" w:bottom="1440" w:left="1800" w:header="720" w:footer="720" w:gutter="0"/>
          <w:pgNumType w:start="13"/>
          <w:cols w:space="720"/>
          <w:titlePg w:val="0"/>
          <w:docGrid w:linePitch="360"/>
        </w:sectPr>
      </w:pPr>
    </w:p>
    <w:p>
      <w:r>
        <w:t>46、分层抽样的特点是（　　　）。</w:t>
        <w:br/>
        <w:t>A.层内差异小，层间差异大</w:t>
        <w:br/>
        <w:t>B.层间差异小，层内差异大</w:t>
        <w:br/>
        <w:t>C.层问差异小</w:t>
        <w:br/>
        <w:t>D.层间差异大</w:t>
        <w:br/>
        <w:br/>
        <w:t>【答案】：A</w:t>
      </w:r>
      <w:r>
        <w:t xml:space="preserve"> </w:t>
      </w:r>
    </w:p>
    <w:p>
      <w:r>
        <w:t>47、在生产性建设工程中，设备、工器具购置费用占工程造价的比重的增大，意味着生产技术的进步和投资本有机构成的（　　　）。</w:t>
        <w:br/>
        <w:t>A.降低</w:t>
        <w:br/>
        <w:t>B.提高</w:t>
        <w:br/>
        <w:t>C.不变</w:t>
        <w:br/>
        <w:t>D.大幅度变化</w:t>
        <w:br/>
        <w:br/>
        <w:t xml:space="preserve">【答案】：B </w:t>
      </w:r>
    </w:p>
    <w:p>
      <w:r>
        <w:t>48、根据桩的（　　　）进行分类，可分为预制桩和灌注桩两类。</w:t>
        <w:br/>
        <w:t>A.承载性质</w:t>
        <w:br/>
        <w:t>B.使用功能</w:t>
        <w:br/>
        <w:t>C.使用材料</w:t>
        <w:br/>
        <w:t>D.施工方法</w:t>
        <w:br/>
        <w:br/>
        <w:t xml:space="preserve">【答案】：D </w:t>
      </w:r>
    </w:p>
    <w:p>
      <w:r>
        <w:t>49、砌块按产品主规格的尺寸，可分为大型砌块、中型砌块和小型砌块。其中，中型砌块的高度（　　　）。</w:t>
        <w:br/>
        <w:t>A.大于980mm</w:t>
        <w:br/>
        <w:t>B.为380～980mm</w:t>
        <w:br/>
        <w:t>C.小于380mm</w:t>
        <w:br/>
        <w:t>D.大于115mm、小于380mm</w:t>
        <w:br/>
        <w:br/>
        <w:t xml:space="preserve">【答案】：B </w:t>
      </w:r>
    </w:p>
    <w:p>
      <w:pPr>
        <w:sectPr w:rsidSect="00034616">
          <w:type w:val="nextPage"/>
          <w:pgSz w:w="12240" w:h="15840"/>
          <w:pgMar w:top="1440" w:right="1800" w:bottom="1440" w:left="1800" w:header="720" w:footer="720" w:gutter="0"/>
          <w:pgNumType w:start="14"/>
          <w:cols w:space="720"/>
          <w:titlePg w:val="0"/>
          <w:docGrid w:linePitch="360"/>
        </w:sectPr>
      </w:pPr>
    </w:p>
    <w:p>
      <w:r>
        <w:t>50、下列哪一项工程不属于措施项目（　　　）。</w:t>
        <w:br/>
        <w:t>A.脚手架工程</w:t>
        <w:br/>
        <w:t>B.安全文明施工</w:t>
        <w:br/>
        <w:t>C.模板工程</w:t>
        <w:br/>
        <w:t>D.强钢筋混凝土工程</w:t>
        <w:br/>
        <w:br/>
        <w:t>【答案】：D</w:t>
      </w:r>
      <w:r>
        <w:t xml:space="preserve"> </w:t>
      </w:r>
    </w:p>
    <w:p>
      <w:r>
        <w:t>51、该工程的室内外高差为（　　　）。</w:t>
        <w:br/>
        <w:t>A.0.250m</w:t>
        <w:br/>
        <w:t>B.0.300m</w:t>
        <w:br/>
        <w:t>C.0.350m</w:t>
        <w:br/>
        <w:t>D.3.500</w:t>
        <w:br/>
        <w:br/>
        <w:t xml:space="preserve">【答案】：B </w:t>
      </w:r>
    </w:p>
    <w:p>
      <w:r>
        <w:t>52、下列哪一项不属于影响周转性材料消耗定额的因素（　　　）。</w:t>
        <w:br/>
        <w:t>A.一次使用量</w:t>
        <w:br/>
        <w:t>B.损耗率</w:t>
        <w:br/>
        <w:t>C.摊销量</w:t>
        <w:br/>
        <w:t>D.周转次数</w:t>
        <w:br/>
        <w:br/>
        <w:t xml:space="preserve">【答案】：C </w:t>
      </w:r>
    </w:p>
    <w:p>
      <w:r>
        <w:t>53、评价沥青混合料的耐久性指标不包括（　　　）。</w:t>
        <w:br/>
        <w:t>A.空隙率</w:t>
        <w:br/>
        <w:t>B.饱和度</w:t>
        <w:br/>
        <w:t>C.软化点</w:t>
        <w:br/>
        <w:t>D.残留稳定度</w:t>
        <w:br/>
        <w:br/>
        <w:t xml:space="preserve">【答案】：C </w:t>
      </w:r>
    </w:p>
    <w:p>
      <w:pPr>
        <w:sectPr w:rsidSect="00034616">
          <w:type w:val="nextPage"/>
          <w:pgSz w:w="12240" w:h="15840"/>
          <w:pgMar w:top="1440" w:right="1800" w:bottom="1440" w:left="1800" w:header="720" w:footer="720" w:gutter="0"/>
          <w:pgNumType w:start="15"/>
          <w:cols w:space="720"/>
          <w:titlePg w:val="0"/>
          <w:docGrid w:linePitch="360"/>
        </w:sectPr>
      </w:pPr>
    </w:p>
    <w:p>
      <w:r>
        <w:t>54、计算构件的名义切应力时，假定剪切面上的切应力（　　　）。</w:t>
        <w:br/>
        <w:t>A.斜线分布</w:t>
        <w:br/>
        <w:t>B.为零</w:t>
        <w:br/>
        <w:t>C.与连接件横截面成正比</w:t>
        <w:br/>
        <w:t>D.均匀分布</w:t>
        <w:br/>
        <w:br/>
        <w:t>【答案】：D</w:t>
      </w:r>
      <w:r>
        <w:t xml:space="preserve"> </w:t>
      </w:r>
    </w:p>
    <w:p>
      <w:r>
        <w:t>55、饰面板的安装工艺有传统湿作业法（灌浆法）、干挂法和（　　　）。</w:t>
        <w:br/>
        <w:t>A.直接粘贴法</w:t>
        <w:br/>
        <w:t>B.螺栓固结法</w:t>
        <w:br/>
        <w:t>C.铜丝绑扎法</w:t>
        <w:br/>
        <w:t>D.混凝土固结法</w:t>
        <w:br/>
        <w:br/>
        <w:t xml:space="preserve">【答案】：A </w:t>
      </w:r>
    </w:p>
    <w:p>
      <w:r>
        <w:t>56、下列关于铝合金分类和特性的说法中正确的是（　　　）。</w:t>
        <w:br/>
        <w:t>A.铝合金可以按合金元素分为二元、三元和多元合金</w:t>
        <w:br/>
        <w:t>B.建筑装饰工程中常用铸造铝合金</w:t>
        <w:br/>
        <w:t>C.各种变形铝合金的牌号分别用汉语拼音字母和顺序号表示，其中，顺序号可以直接表示合金元素的含量</w:t>
        <w:br/>
        <w:t>D.常用的硬铝有11个牌号，LY12是硬铝的典型产品</w:t>
        <w:br/>
        <w:br/>
        <w:t xml:space="preserve">【答案】：D </w:t>
      </w:r>
    </w:p>
    <w:p>
      <w:pPr>
        <w:sectPr w:rsidSect="00034616">
          <w:type w:val="nextPage"/>
          <w:pgSz w:w="12240" w:h="15840"/>
          <w:pgMar w:top="1440" w:right="1800" w:bottom="1440" w:left="1800" w:header="720" w:footer="720" w:gutter="0"/>
          <w:pgNumType w:start="16"/>
          <w:cols w:space="720"/>
          <w:titlePg w:val="0"/>
          <w:docGrid w:linePitch="360"/>
        </w:sectPr>
      </w:pPr>
      <w:r>
        <w:t>57、现场拌制的砂浆应随拌随用，当时期间最高气温超过30℃时，应在（　　　）内使用</w:t>
        <w:br/>
        <w:t>A.1h</w:t>
        <w:br/>
        <w:t>B.2h</w:t>
        <w:br/>
        <w:t>C.3h</w:t>
        <w:br/>
        <w:t>D.4h</w:t>
        <w:br/>
        <w:br/>
        <w:t xml:space="preserve">【答案】：B </w:t>
      </w:r>
    </w:p>
    <w:p>
      <w:r>
        <w:t>58、下列关于石油沥青的技术性质的说法中有误的是（　　　）。</w:t>
        <w:br/>
        <w:t>A.在一定的温度范围内，当温度升高，黏滞性随之增大，反之则降低</w:t>
        <w:br/>
        <w:t>B.黏滞性是反映材料内部阻碍其相对流动的一种特性，也是我国现行标准划分沥青牌号的主要性能指标</w:t>
        <w:br/>
        <w:t>C.石油沥青的塑性用延度表示，延度越大，塑性越好</w:t>
        <w:br/>
        <w:t>D.低温脆性主要取决于沥青的组分，当沥青中含有较多石蜡时，其抗低温能力就较差</w:t>
        <w:br/>
        <w:br/>
        <w:t xml:space="preserve">【答案】：A </w:t>
      </w:r>
    </w:p>
    <w:p>
      <w:r>
        <w:t>59、某混凝土梁的跨度为8.0m，采用木模板、钢支柱支模时，混凝土梁跨中的起拱高度宜为（　　　）mm。</w:t>
        <w:br/>
        <w:t>A.6</w:t>
        <w:br/>
        <w:t>B.7</w:t>
        <w:br/>
        <w:t>C.11</w:t>
        <w:br/>
        <w:t>D.30</w:t>
        <w:br/>
        <w:br/>
        <w:t xml:space="preserve">【答案】：C </w:t>
      </w:r>
    </w:p>
    <w:p>
      <w:r>
        <w:t>60、内墙饰面砖镶贴前应在水泥砂浆基层上弹线分格，弹出水平、垂直控制线。在同一墙面上的横、竖排列中，不宜有一行以上的非整砖，非整砖行应安排在次要部位或（　　　）。</w:t>
        <w:br/>
        <w:t>A.阳角处</w:t>
        <w:br/>
        <w:t>B.转弯处</w:t>
        <w:br/>
        <w:t>C.阴角处</w:t>
        <w:br/>
        <w:t>D.阳台下口</w:t>
        <w:br/>
        <w:br/>
        <w:t xml:space="preserve">【答案】：C </w:t>
      </w:r>
    </w:p>
    <w:p>
      <w:pPr>
        <w:sectPr w:rsidSect="00034616">
          <w:type w:val="nextPage"/>
          <w:pgSz w:w="12240" w:h="15840"/>
          <w:pgMar w:top="1440" w:right="1800" w:bottom="1440" w:left="1800" w:header="720" w:footer="720" w:gutter="0"/>
          <w:pgNumType w:start="17"/>
          <w:cols w:space="720"/>
          <w:titlePg w:val="0"/>
          <w:docGrid w:linePitch="360"/>
        </w:sectPr>
      </w:pPr>
    </w:p>
    <w:p>
      <w:r>
        <w:t>61、静力学方程可求出支反力的梁为（　　　）。</w:t>
        <w:br/>
        <w:t>A.静定梁</w:t>
        <w:br/>
        <w:t>B.非静定梁</w:t>
        <w:br/>
        <w:t>C.超静定梁</w:t>
        <w:br/>
        <w:t>D.简支梁</w:t>
        <w:br/>
        <w:br/>
        <w:t>【答案】：A</w:t>
      </w:r>
      <w:r>
        <w:t xml:space="preserve"> </w:t>
      </w:r>
    </w:p>
    <w:p>
      <w:r>
        <w:t>62、生产经营单位新建、改建、扩建工程项目的安全设施必须与主体工程（　　　）</w:t>
        <w:br/>
        <w:t>A.同时设计、同时施工、同时投人生产和使用</w:t>
        <w:br/>
        <w:t>B.同时设计</w:t>
        <w:br/>
        <w:t>C.同时施工</w:t>
        <w:br/>
        <w:t>D.同时投人生产和使用</w:t>
        <w:br/>
        <w:br/>
        <w:t xml:space="preserve">【答案】：A </w:t>
      </w:r>
    </w:p>
    <w:p>
      <w:r>
        <w:t>63、施工企业甲是某大型商业综合体项目的总承包服务单位，其中消防工程由于甲无消防资质，由甲在建设单位同意的情况下分包给了消防施工单位乙。施工准备阶段，建设单位现场负责人要求甲施工单位对专业性较强的工程项目，编制专项安全施工组织设计，并采取安全技术措施。甲认为并无必要，没有进行编制。施工过程中，施工企业甲的项目经理李某在现场的巡查过程中不慎摔倒，需要休息半年，甲单位以李某无法继续负责相关工作为由与其解除了劳动合同，李某认为甲单位违反了劳动法相关规定，将甲单位告上法庭。</w:t>
        <w:br/>
        <w:t>A.施工单位乙</w:t>
        <w:br/>
        <w:t>B.政府主管部门</w:t>
        <w:br/>
        <w:t>C.建设单位</w:t>
        <w:br/>
        <w:t>D.施工单位甲</w:t>
        <w:br/>
        <w:br/>
        <w:t xml:space="preserve">【答案】：D </w:t>
      </w:r>
    </w:p>
    <w:p>
      <w:pPr>
        <w:sectPr w:rsidSect="00034616">
          <w:type w:val="nextPage"/>
          <w:pgSz w:w="12240" w:h="15840"/>
          <w:pgMar w:top="1440" w:right="1800" w:bottom="1440" w:left="1800" w:header="720" w:footer="720" w:gutter="0"/>
          <w:pgNumType w:start="18"/>
          <w:cols w:space="720"/>
          <w:titlePg w:val="0"/>
          <w:docGrid w:linePitch="360"/>
        </w:sectPr>
      </w:pPr>
    </w:p>
    <w:p>
      <w:r>
        <w:t>64、下列关于沥青材料分类和应用的说法中有误的是（　　　）。</w:t>
        <w:br/>
        <w:t>A.焦油沥青可分为煤沥青和页岩沥青</w:t>
        <w:br/>
        <w:t>B.沥青是憎水材料，有良好的防水性</w:t>
        <w:br/>
        <w:t>C.具有很强的抗腐蚀性，能抵抗强烈的酸、碱、盐类等侵蚀性液体和气体的侵蚀</w:t>
        <w:br/>
        <w:t>D.有良好的塑性，能适应基材的变形</w:t>
        <w:br/>
        <w:br/>
        <w:t>【答案】：C</w:t>
      </w:r>
      <w:r>
        <w:t xml:space="preserve"> </w:t>
      </w:r>
    </w:p>
    <w:p>
      <w:r>
        <w:t>65、下列属于二力杆的力学特性的是( )。（  ）</w:t>
        <w:br/>
        <w:t>A.在两点受力,且此二力共线</w:t>
        <w:br/>
        <w:t>B.多点共线受力且处于平衡</w:t>
        <w:br/>
        <w:t>C.两点受力且处于平衡</w:t>
        <w:br/>
        <w:t>D.多点受力且处于平衡</w:t>
        <w:br/>
        <w:br/>
        <w:t xml:space="preserve">【答案】：C </w:t>
      </w:r>
    </w:p>
    <w:p>
      <w:r>
        <w:t>66、建筑业企业各资质等级标准和各类别等级资质企业承担工程的具体范围，由（　　　）会同国务院有关部门制定。</w:t>
        <w:br/>
        <w:t>A.国务院国有资产管理部门</w:t>
        <w:br/>
        <w:t>B.国务院建设主管部门</w:t>
        <w:br/>
        <w:t>C.该类企业工商注册地的建设行政主管部门</w:t>
        <w:br/>
        <w:t>D.省、自治区及直辖市建设主管部门</w:t>
        <w:br/>
        <w:br/>
        <w:t xml:space="preserve">【答案】：B </w:t>
      </w:r>
    </w:p>
    <w:p>
      <w:r>
        <w:t>67、平面内一个点有（　　　）个自由度。</w:t>
        <w:br/>
        <w:t>A.1</w:t>
        <w:br/>
        <w:t>B.2</w:t>
        <w:br/>
        <w:t>C.3</w:t>
        <w:br/>
        <w:t>D.4</w:t>
        <w:br/>
        <w:br/>
        <w:t xml:space="preserve">【答案】：B </w:t>
      </w:r>
    </w:p>
    <w:p>
      <w:pPr>
        <w:sectPr w:rsidSect="00034616">
          <w:type w:val="nextPage"/>
          <w:pgSz w:w="12240" w:h="15840"/>
          <w:pgMar w:top="1440" w:right="1800" w:bottom="1440" w:left="1800" w:header="720" w:footer="720" w:gutter="0"/>
          <w:pgNumType w:start="19"/>
          <w:cols w:space="720"/>
          <w:titlePg w:val="0"/>
          <w:docGrid w:linePitch="360"/>
        </w:sectPr>
      </w:pPr>
    </w:p>
    <w:p>
      <w:r>
        <w:t>68、和易性是满足施工工艺要求的综合性质，包括（　　　）。</w:t>
        <w:br/>
        <w:t>A.流动性、黏聚性和保水性</w:t>
        <w:br/>
        <w:t>B.流动性和保水性</w:t>
        <w:br/>
        <w:t>C.流动性和黏聚性性</w:t>
        <w:br/>
        <w:t>D.以上答案都不正确</w:t>
        <w:br/>
        <w:br/>
        <w:t>【答案】：A</w:t>
      </w:r>
      <w:r>
        <w:t xml:space="preserve"> </w:t>
      </w:r>
    </w:p>
    <w:p>
      <w:r>
        <w:t>69、以下水泥熟料矿物中早期强度及后期强度都比较高的是（　　　）作用。</w:t>
        <w:br/>
        <w:t>A.C3S</w:t>
        <w:br/>
        <w:t>B.C2S</w:t>
        <w:br/>
        <w:t>C.C3A</w:t>
        <w:br/>
        <w:t>D.C4AF</w:t>
        <w:br/>
        <w:br/>
        <w:t xml:space="preserve">【答案】：A </w:t>
      </w:r>
    </w:p>
    <w:p>
      <w:r>
        <w:t>70、结构构件代号WB表示（　　　）结构构件。</w:t>
        <w:br/>
        <w:t>A.屋面梁</w:t>
        <w:br/>
        <w:t>B.屋架</w:t>
        <w:br/>
        <w:t>C.钢筋网</w:t>
        <w:br/>
        <w:t>D.屋面板</w:t>
        <w:br/>
        <w:br/>
        <w:t xml:space="preserve">【答案】：D </w:t>
      </w:r>
    </w:p>
    <w:p>
      <w:r>
        <w:t>71、间壁墙指墙厚（　　　）的墙。</w:t>
        <w:br/>
        <w:t>A.≤100mm</w:t>
        <w:br/>
        <w:t>B.≤120mm</w:t>
        <w:br/>
        <w:t>C.≤150mm</w:t>
        <w:br/>
        <w:t>D.≤180mm</w:t>
        <w:br/>
        <w:br/>
        <w:t xml:space="preserve">【答案】：B </w:t>
      </w:r>
    </w:p>
    <w:p>
      <w:pPr>
        <w:sectPr w:rsidSect="00034616">
          <w:type w:val="nextPage"/>
          <w:pgSz w:w="12240" w:h="15840"/>
          <w:pgMar w:top="1440" w:right="1800" w:bottom="1440" w:left="1800" w:header="720" w:footer="720" w:gutter="0"/>
          <w:pgNumType w:start="20"/>
          <w:cols w:space="720"/>
          <w:titlePg w:val="0"/>
          <w:docGrid w:linePitch="360"/>
        </w:sectPr>
      </w:pPr>
    </w:p>
    <w:p>
      <w:r>
        <w:t>72、关于水灰比对混凝土拌合物特性的影响，说法不正确的是（　　　）。</w:t>
        <w:br/>
        <w:t>A.水灰比越大，黏聚性越差</w:t>
        <w:br/>
        <w:t>B.水灰比越小，保水性越好</w:t>
        <w:br/>
        <w:t>C.水灰比过大会产生离析现象</w:t>
        <w:br/>
        <w:t>D.水灰比越大，坍落度越小</w:t>
        <w:br/>
        <w:br/>
        <w:t>【答案】：D</w:t>
      </w:r>
      <w:r>
        <w:t xml:space="preserve"> </w:t>
      </w:r>
    </w:p>
    <w:p>
      <w:r>
        <w:t>73、一般有耐热要求的混凝土工程应选用（　　　）。</w:t>
        <w:br/>
        <w:t>A.硅酸盐水泥</w:t>
        <w:br/>
        <w:t>B.硅μ酸盐膨胀水泥</w:t>
        <w:br/>
        <w:t>C.高铝水泥</w:t>
        <w:br/>
        <w:t>D.矿渣水泥</w:t>
        <w:br/>
        <w:br/>
        <w:t xml:space="preserve">【答案】：D </w:t>
      </w:r>
    </w:p>
    <w:p>
      <w:r>
        <w:t>74、混凝土施工质量验收规范规定，粗集料的最大粒径不得大于钢筋最小间距的（　　　）。</w:t>
        <w:br/>
        <w:t>A.1/2</w:t>
        <w:br/>
        <w:t>B.1/3</w:t>
        <w:br/>
        <w:t>C.3/4</w:t>
        <w:br/>
        <w:t>D.1/4</w:t>
        <w:br/>
        <w:br/>
        <w:t xml:space="preserve">【答案】：C </w:t>
      </w:r>
    </w:p>
    <w:p>
      <w:pPr>
        <w:sectPr w:rsidSect="00034616">
          <w:type w:val="nextPage"/>
          <w:pgSz w:w="12240" w:h="15840"/>
          <w:pgMar w:top="1440" w:right="1800" w:bottom="1440" w:left="1800" w:header="720" w:footer="720" w:gutter="0"/>
          <w:pgNumType w:start="21"/>
          <w:cols w:space="720"/>
          <w:titlePg w:val="0"/>
          <w:docGrid w:linePitch="360"/>
        </w:sectPr>
      </w:pPr>
      <w:r>
        <w:t>75、工程上将导热系数λ（　　　）W/（m．K）的材料称为绝热材料。</w:t>
        <w:br/>
        <w:t>A.＜0.18</w:t>
        <w:br/>
        <w:t>B.≥0.18</w:t>
        <w:br/>
        <w:t>C.＜0.23</w:t>
        <w:br/>
        <w:t>D.≥0.23</w:t>
        <w:br/>
        <w:br/>
        <w:t xml:space="preserve">【答案】：C </w:t>
      </w:r>
    </w:p>
    <w:p>
      <w:r>
        <w:t>76、钢筋连接的接头设置要求，以下错误的是（　　　）。</w:t>
        <w:br/>
        <w:t>A.宜设在弯矩或剪力较大处</w:t>
        <w:br/>
        <w:t>B.同一纵向受力钢筋在同一根杆件里不宜设置两个接头</w:t>
        <w:br/>
        <w:t>C.同一纵向受力钢筋在同一根杆件里不宜设置两个以上接头</w:t>
        <w:br/>
        <w:t>D.钢筋接头末端至钢筋弯起点的距离不应小于钢筋直径的10倍</w:t>
        <w:br/>
        <w:br/>
        <w:t xml:space="preserve">【答案】：A </w:t>
      </w:r>
    </w:p>
    <w:p>
      <w:r>
        <w:t>77、2005年2月1日小李经过面试合格后并与某建筑公司签订了为期5年的用工合同,并约定了试用期,则试用期最迟至( )。（  ）</w:t>
        <w:br/>
        <w:t>A.2005年2月28日</w:t>
        <w:br/>
        <w:t>B.2005年5月31日</w:t>
        <w:br/>
        <w:t>C.2005年8月1日</w:t>
        <w:br/>
        <w:t>D.2006年2月1日</w:t>
        <w:br/>
        <w:br/>
        <w:t xml:space="preserve">【答案】：C </w:t>
      </w:r>
    </w:p>
    <w:p>
      <w:r>
        <w:t>78、水泥混合砂浆的强度等级可分为（　　　）个强度等级。</w:t>
        <w:br/>
        <w:t>A.4</w:t>
        <w:br/>
        <w:t>B.5</w:t>
        <w:br/>
        <w:t>C.6</w:t>
        <w:br/>
        <w:t>D.7</w:t>
        <w:br/>
        <w:br/>
        <w:t xml:space="preserve">【答案】：A </w:t>
      </w:r>
    </w:p>
    <w:p>
      <w:pPr>
        <w:sectPr w:rsidSect="00034616">
          <w:type w:val="nextPage"/>
          <w:pgSz w:w="12240" w:h="15840"/>
          <w:pgMar w:top="1440" w:right="1800" w:bottom="1440" w:left="1800" w:header="720" w:footer="720" w:gutter="0"/>
          <w:pgNumType w:start="22"/>
          <w:cols w:space="720"/>
          <w:titlePg w:val="0"/>
          <w:docGrid w:linePitch="360"/>
        </w:sectPr>
      </w:pPr>
    </w:p>
    <w:p>
      <w:r>
        <w:t>79、（　　　）是用统计的方法，通过收集、整理质量数据，帮助我们分析、发现质量问题，从而及时采取对策措施，纠正和预防质量事故。</w:t>
        <w:br/>
        <w:t>A.数理统计</w:t>
        <w:br/>
        <w:t>B.统计调查</w:t>
        <w:br/>
        <w:t>C.统计分析</w:t>
        <w:br/>
        <w:t>D.统计判断</w:t>
        <w:br/>
        <w:br/>
        <w:t>【答案】：A</w:t>
      </w:r>
      <w:r>
        <w:t xml:space="preserve"> </w:t>
      </w:r>
    </w:p>
    <w:p>
      <w:r>
        <w:t>80、甲、乙、丙三家公司组成联合体投标中标了一栋写字楼工程,施工过程中因甲的施工工程质量问题而出现赔偿责任,则建设单位( )。（  ）</w:t>
        <w:br/>
        <w:t>A.可向甲、乙、丙任何一方要求赔偿</w:t>
        <w:br/>
        <w:t>B.只能要求甲负责赔偿</w:t>
        <w:br/>
        <w:t>C.需与甲、乙、丙协商由谁赔偿</w:t>
        <w:br/>
        <w:t>D.如向乙要求赔偿,乙有权拒绝</w:t>
        <w:br/>
        <w:br/>
        <w:t xml:space="preserve">【答案】：A </w:t>
      </w:r>
    </w:p>
    <w:p>
      <w:r>
        <w:t>81、下列关于混凝土的耐久性的相关表述中,正确的是( )。（  ）</w:t>
        <w:br/>
        <w:t>A.抗渗等级是以28d龄期的标准试件,用标准试验方法进行试验,以每组八个试件,六个试件未出现渗水时,所能承受的最大静水压来确定</w:t>
        <w:br/>
        <w:t>B.主要包括抗渗性、抗冻性、耐久性、抗碳化、抗碱一骨料反应等方面</w:t>
        <w:br/>
        <w:t>C.抗冻等级是28d龄期的混凝土标准试件,在浸水饱和状态下,进行冻融循环试验,以抗压强度损失不超过20%,同时质量损失不超过10%时,所能承受的最大冻融循环次数来确定</w:t>
        <w:br/>
        <w:t>D.当工程所处环境存在侵蚀介质时,对混凝土必须提出耐久性要求</w:t>
        <w:br/>
        <w:br/>
        <w:t xml:space="preserve">【答案】：B </w:t>
      </w:r>
    </w:p>
    <w:p>
      <w:pPr>
        <w:sectPr w:rsidSect="00034616">
          <w:type w:val="nextPage"/>
          <w:pgSz w:w="12240" w:h="15840"/>
          <w:pgMar w:top="1440" w:right="1800" w:bottom="1440" w:left="1800" w:header="720" w:footer="720" w:gutter="0"/>
          <w:pgNumType w:start="23"/>
          <w:cols w:space="720"/>
          <w:titlePg w:val="0"/>
          <w:docGrid w:linePitch="360"/>
        </w:sectPr>
      </w:pPr>
      <w:r>
        <w:t>82、该力系合力等于零是平面汇交力系平衡的（　　　）条件。</w:t>
        <w:br/>
        <w:t>A.充分条件</w:t>
        <w:br/>
        <w:t>B.必要条件</w:t>
        <w:br/>
        <w:t>C.充分必要条件</w:t>
        <w:br/>
        <w:t>D.既不充分也不必要条件</w:t>
        <w:br/>
        <w:br/>
        <w:t xml:space="preserve">【答案】：C </w:t>
      </w:r>
    </w:p>
    <w:p>
      <w:r>
        <w:t>83、在任何外力作用下，大小和形状保持不变的物体称（　　　）。</w:t>
        <w:br/>
        <w:t>A.平衡体</w:t>
        <w:br/>
        <w:t>B.固体</w:t>
        <w:br/>
        <w:t>C.受力体</w:t>
        <w:br/>
        <w:t>D.刚体</w:t>
        <w:br/>
        <w:br/>
        <w:t xml:space="preserve">【答案】：D </w:t>
      </w:r>
    </w:p>
    <w:p>
      <w:r>
        <w:t>84、施工企业甲是某大型商业综合体项目的总承包服务单位，其中消防工程由于甲无消防资质，由甲在建设单位同意的情况下分包给了消防施工单位乙。施工准备阶段，建设单位现场负责人要求甲施工单位对专业性较强的工程项目，编制专项安全施工组织设计，并采取安全技术措施。甲认为并无必要，没有进行编制。施工过程中，施工企业甲的项目经理李某在现场的巡查过程中不慎摔倒，需要休息半年，甲单位以李某无法继续负责相关工作为由与其解除了劳动合同，李某认为甲单位违反了劳动法相关规定，将甲单位告上法庭。</w:t>
        <w:br/>
        <w:t>A.政府主管部门</w:t>
        <w:br/>
        <w:t>B.施工企业甲</w:t>
        <w:br/>
        <w:t>C.施工单位乙</w:t>
        <w:br/>
        <w:t>D.建设单位</w:t>
        <w:br/>
        <w:br/>
        <w:t xml:space="preserve">【答案】：B </w:t>
      </w:r>
    </w:p>
    <w:p>
      <w:pPr>
        <w:sectPr w:rsidSect="00034616">
          <w:type w:val="nextPage"/>
          <w:pgSz w:w="12240" w:h="15840"/>
          <w:pgMar w:top="1440" w:right="1800" w:bottom="1440" w:left="1800" w:header="720" w:footer="720" w:gutter="0"/>
          <w:pgNumType w:start="24"/>
          <w:cols w:space="720"/>
          <w:titlePg w:val="0"/>
          <w:docGrid w:linePitch="360"/>
        </w:sectPr>
      </w:pPr>
      <w:r>
        <w:t>85、抽样一般程序的第一步为（　　　）。</w:t>
        <w:br/>
        <w:t>A.制定抽样框</w:t>
        <w:br/>
        <w:t>B.制定抽样方案</w:t>
        <w:br/>
        <w:t>C.界定抽样总体</w:t>
        <w:br/>
        <w:t>D.预估样本质量</w:t>
        <w:br/>
        <w:br/>
        <w:t xml:space="preserve">【答案】：C </w:t>
      </w:r>
    </w:p>
    <w:p>
      <w:r>
        <w:t>86、材料管理体制要适应社会的材料供应方式须考虑方面不包括（　　　）</w:t>
        <w:br/>
        <w:t>A.要考虑和适应指令性计划部分的材料分配方式和供销方式</w:t>
        <w:br/>
        <w:t>B.要适应地方生产资源供货情况</w:t>
        <w:br/>
        <w:t>C.要结合社会资源形势</w:t>
        <w:br/>
        <w:t>D.要适应建筑工程生产的流动性</w:t>
        <w:br/>
        <w:br/>
        <w:t xml:space="preserve">【答案】：D </w:t>
      </w:r>
    </w:p>
    <w:p>
      <w:r>
        <w:t>87、砖砌体砌筑时应遵循的原则不包括（　　　）。</w:t>
        <w:br/>
        <w:t>A.砖块应错缝搭接</w:t>
        <w:br/>
        <w:t>B.必须控制水平灰缝的厚度</w:t>
        <w:br/>
        <w:t>C.墙体间联结牢固</w:t>
        <w:br/>
        <w:t>D.砖必须充分浇水后再砌</w:t>
        <w:br/>
        <w:br/>
        <w:t xml:space="preserve">【答案】：D </w:t>
      </w:r>
    </w:p>
    <w:p>
      <w:r>
        <w:t>88、机械设备报废处理原理（　　　）。</w:t>
        <w:br/>
        <w:t>A.对报废设备的零部件拆卸，必须经设备管理部门同意，并办理有关手续，其余部分一律送交总公司规定的回收公司</w:t>
        <w:br/>
        <w:t>B.设备主要结构、部件已严重损坏，虽经修理其性能仍达不到技术要求和不能保证安全生产的</w:t>
        <w:br/>
        <w:t>C.修理费过高，在经济上不如更新合算的</w:t>
        <w:br/>
        <w:t>D.设备超过使用周期年限、非标准专用设备或无配件来源的</w:t>
        <w:br/>
        <w:br/>
        <w:t xml:space="preserve">【答案】：A </w:t>
      </w:r>
    </w:p>
    <w:p>
      <w:pPr>
        <w:sectPr w:rsidSect="00034616">
          <w:type w:val="nextPage"/>
          <w:pgSz w:w="12240" w:h="15840"/>
          <w:pgMar w:top="1440" w:right="1800" w:bottom="1440" w:left="1800" w:header="720" w:footer="720" w:gutter="0"/>
          <w:pgNumType w:start="25"/>
          <w:cols w:space="720"/>
          <w:titlePg w:val="0"/>
          <w:docGrid w:linePitch="360"/>
        </w:sectPr>
      </w:pPr>
      <w:r>
        <w:t>89、脚手架使用要求，当遇（</w:t>
      </w:r>
      <w:r>
        <w:t xml:space="preserve"> </w:t>
      </w:r>
      <w:r>
        <w:t xml:space="preserve"> </w:t>
      </w:r>
    </w:p>
    <w:p>
      <w:r>
        <w:t xml:space="preserve"> ）以上大风、大雪、大雨、大雾天气下应暂停在脚手架上作业。</w:t>
        <w:br/>
        <w:t>A.四级</w:t>
        <w:br/>
        <w:t>B.五级</w:t>
        <w:br/>
        <w:t>C.六级</w:t>
        <w:br/>
        <w:t>D.七级</w:t>
        <w:br/>
        <w:br/>
        <w:t>【答案】：C</w:t>
      </w:r>
      <w:r>
        <w:t xml:space="preserve"> </w:t>
      </w:r>
    </w:p>
    <w:p>
      <w:r>
        <w:t>90、关于材料原价的测定，下列哪一项说法错误（　　　）。</w:t>
        <w:br/>
        <w:t>A.同一种材料由于来源地、供应单位（销售单位）或生产厂不同而有几种不同的规格时，可根据不同来源地的采购供应比例，采取加权平均的办法计算</w:t>
        <w:br/>
        <w:t>B.本地无生产或经销单位，从外埠采购的材料，应按由近及远，在保证材料质量的前提下，以最经济合理的原则择优选定</w:t>
        <w:br/>
        <w:t>C.生产厂商采取送货方式供应，如果在供应价格中已含运输费及场外运输损耗，材料原价按生产厂商运到工地的价格减去运费确定</w:t>
        <w:br/>
        <w:t>D.同一品种不同规格的材料，具有两个以上的货源渠道，销售价格不同，应采用加权平均的方法测定其原价</w:t>
        <w:br/>
        <w:br/>
        <w:t xml:space="preserve">【答案】：C </w:t>
      </w:r>
    </w:p>
    <w:p>
      <w:r>
        <w:t>91、下列哪一项不属于验收准备过程（　　　）。</w:t>
        <w:br/>
        <w:t>A.验收工具准备</w:t>
        <w:br/>
        <w:t>B.材料实物检验</w:t>
        <w:br/>
        <w:t>C.码放地点防护用具的准备</w:t>
        <w:br/>
        <w:t>D.合同或协议的准备</w:t>
        <w:br/>
        <w:br/>
        <w:t xml:space="preserve">【答案】：B </w:t>
      </w:r>
    </w:p>
    <w:p>
      <w:pPr>
        <w:sectPr w:rsidSect="00034616">
          <w:type w:val="nextPage"/>
          <w:pgSz w:w="12240" w:h="15840"/>
          <w:pgMar w:top="1440" w:right="1800" w:bottom="1440" w:left="1800" w:header="720" w:footer="720" w:gutter="0"/>
          <w:pgNumType w:start="26"/>
          <w:cols w:space="720"/>
          <w:titlePg w:val="0"/>
          <w:docGrid w:linePitch="360"/>
        </w:sectPr>
      </w:pPr>
      <w:r>
        <w:t>92、钢材抵抗冲击荷载的能力称为（　　　）</w:t>
        <w:br/>
        <w:t>A.冲击韧性</w:t>
        <w:br/>
        <w:t>B.塑性</w:t>
        <w:br/>
        <w:t>C.弹性</w:t>
        <w:br/>
        <w:t>D.耐磨性</w:t>
        <w:br/>
        <w:br/>
        <w:t xml:space="preserve">【答案】：A </w:t>
      </w:r>
    </w:p>
    <w:p>
      <w:r>
        <w:t>93、跨度1.5m的现浇钢筋混凝土平台板的底模板，拆除时所需的混凝土强度为（　　　）。设计要求混凝土立方体抗压强度标准值。</w:t>
        <w:br/>
        <w:t>A.50％</w:t>
        <w:br/>
        <w:t>B.75％</w:t>
        <w:br/>
        <w:t>C.100％</w:t>
        <w:br/>
        <w:t>D.无限制</w:t>
        <w:br/>
        <w:br/>
        <w:t xml:space="preserve">【答案】：A </w:t>
      </w:r>
    </w:p>
    <w:p>
      <w:r>
        <w:t>94、下列哪一项不属于按定额的编制程序和用途分类的方式（　　　）。</w:t>
        <w:br/>
        <w:t>A.施工定额</w:t>
        <w:br/>
        <w:t>B.材料消耗定额</w:t>
        <w:br/>
        <w:t>C.预算定额</w:t>
        <w:br/>
        <w:t>D.投资估算指标</w:t>
        <w:br/>
        <w:br/>
        <w:t xml:space="preserve">【答案】：B </w:t>
      </w:r>
    </w:p>
    <w:p>
      <w:r>
        <w:t>95、硅酸盐水泥和普通硅酸盐水泥的印刷采用（　　　）；矿渣硅酸盐水泥的印刷采用（　　　）。</w:t>
        <w:br/>
        <w:t>A.红色、绿色</w:t>
        <w:br/>
        <w:t>B.蓝色、绿色</w:t>
        <w:br/>
        <w:t>C.黑色、绿色</w:t>
        <w:br/>
        <w:t>D.红色、蓝色</w:t>
        <w:br/>
        <w:br/>
        <w:t xml:space="preserve">【答案】：A </w:t>
      </w:r>
    </w:p>
    <w:p>
      <w:pPr>
        <w:sectPr w:rsidSect="00034616">
          <w:type w:val="nextPage"/>
          <w:pgSz w:w="12240" w:h="15840"/>
          <w:pgMar w:top="1440" w:right="1800" w:bottom="1440" w:left="1800" w:header="720" w:footer="720" w:gutter="0"/>
          <w:pgNumType w:start="27"/>
          <w:cols w:space="720"/>
          <w:titlePg w:val="0"/>
          <w:docGrid w:linePitch="360"/>
        </w:sectPr>
      </w:pPr>
    </w:p>
    <w:p>
      <w:r>
        <w:t>96、下列属于时间参数的是（　　　）。</w:t>
        <w:br/>
        <w:t>A.施工段数</w:t>
        <w:br/>
        <w:t>B.施工过程数</w:t>
        <w:br/>
        <w:t>C.流水节拍</w:t>
        <w:br/>
        <w:t>D.施工层数</w:t>
        <w:br/>
        <w:br/>
        <w:t>【答案】：C</w:t>
      </w:r>
      <w:r>
        <w:t xml:space="preserve"> </w:t>
      </w:r>
    </w:p>
    <w:p>
      <w:r>
        <w:t>97、下列哪一项不属于按定额反映的生产要素分类的方式（　　　）。</w:t>
        <w:br/>
        <w:t>A.劳动定额</w:t>
        <w:br/>
        <w:t>B.材料消耗定额</w:t>
        <w:br/>
        <w:t>C.施工定额</w:t>
        <w:br/>
        <w:t>D.机械台班定额</w:t>
        <w:br/>
        <w:br/>
        <w:t xml:space="preserve">【答案】：C </w:t>
      </w:r>
    </w:p>
    <w:p>
      <w:r>
        <w:t>98、下列关于基坑（槽）开挖的说法错误的是（　　　）。</w:t>
        <w:br/>
        <w:t>A.浅基坑（槽）开挖，应先进行测量定位，抄平放线，定出开挖长度</w:t>
        <w:br/>
        <w:t>B.根据土质和水文情况.采取在四侧或两侧直立开挖或放坡，以保证施工操作安全</w:t>
        <w:br/>
        <w:t>C.采用机械开挖基坑时，为避免破坏基底土，应在基底标高以上预留15~30cm的土层由人工挖掘修整</w:t>
        <w:br/>
        <w:t>D.在地下水位以下挖土。应在基坑（槽）四侧或两侧挖好临时排水沟和集水井，或采用井点降水，将水位降低至坑、槽底以下200mm</w:t>
        <w:br/>
        <w:br/>
        <w:t xml:space="preserve">【答案】：D </w:t>
      </w:r>
    </w:p>
    <w:p>
      <w:pPr>
        <w:sectPr w:rsidSect="00034616">
          <w:type w:val="nextPage"/>
          <w:pgSz w:w="12240" w:h="15840"/>
          <w:pgMar w:top="1440" w:right="1800" w:bottom="1440" w:left="1800" w:header="720" w:footer="720" w:gutter="0"/>
          <w:pgNumType w:start="28"/>
          <w:cols w:space="720"/>
          <w:titlePg w:val="0"/>
          <w:docGrid w:linePitch="360"/>
        </w:sectPr>
      </w:pPr>
      <w:r>
        <w:t>99、沥青混凝土混合料是由适当比例的粗骨料、细骨料及填料与沥青在严格控制条件下拌和的沥青混合料，其压实后的剩余空隙率小于（　　　）。</w:t>
        <w:br/>
        <w:t>A.3%</w:t>
        <w:br/>
        <w:t>B.5％</w:t>
        <w:br/>
        <w:t>C.10％</w:t>
        <w:br/>
        <w:t>D.15％</w:t>
        <w:br/>
        <w:br/>
        <w:t xml:space="preserve">【答案】：C </w:t>
      </w:r>
    </w:p>
    <w:p>
      <w:r>
        <w:t>100、下列关于建筑绝热材料的相关说法中，正确的的是（   ）。</w:t>
        <w:br/>
        <w:t>A.石棉、矿棉、玻璃棉、植物纤维复合板、膨胀蛭石均属于纤维状保温隔热材料</w:t>
        <w:br/>
        <w:t>B.膨胀蛭石及其制品被广泛用于围护结构，低温及超低温保冷设备，热工设备的隔热保温，以及制作吸声制品</w:t>
        <w:br/>
        <w:t>C.矿棉可用于工业与民用建筑工程、管道、锅炉等有保温、隔热、隔声要求的部位</w:t>
        <w:br/>
        <w:t>D.泡沫玻璃可用来砌筑墙体，也可用于冷藏设备的保温或用作漂浮、过滤材料</w:t>
        <w:br/>
        <w:br/>
        <w:t xml:space="preserve">【答案】：D </w:t>
      </w:r>
    </w:p>
    <w:p>
      <w:r>
        <w:t>101、下列哪种砖不得用于长期受热200℃以上，受急冷急热和有机酸性介质侵蚀的建筑部位。（　　　）</w:t>
        <w:br/>
        <w:t>A.蒸压灰砂砖</w:t>
        <w:br/>
        <w:t>B.烧结空心砖</w:t>
        <w:br/>
        <w:t>C.烧结普通砖</w:t>
        <w:br/>
        <w:t>D.混凝土多孔砖</w:t>
        <w:br/>
        <w:br/>
        <w:t xml:space="preserve">【答案】：A </w:t>
      </w:r>
    </w:p>
    <w:p>
      <w:r>
        <w:t>102、设备购置费由（　　　）和设备运杂费组成。</w:t>
        <w:br/>
        <w:t>A.设备采购费途中包（安）装费</w:t>
        <w:br/>
        <w:t>B.途中包（安）装费</w:t>
        <w:br/>
        <w:t>C.仓库保管费</w:t>
        <w:br/>
        <w:t>D.设备原价</w:t>
        <w:br/>
        <w:br/>
        <w:t xml:space="preserve">【答案】：D </w:t>
      </w:r>
    </w:p>
    <w:p>
      <w:pPr>
        <w:sectPr w:rsidSect="00034616">
          <w:type w:val="nextPage"/>
          <w:pgSz w:w="12240" w:h="15840"/>
          <w:pgMar w:top="1440" w:right="1800" w:bottom="1440" w:left="1800" w:header="720" w:footer="720" w:gutter="0"/>
          <w:pgNumType w:start="29"/>
          <w:cols w:space="720"/>
          <w:titlePg w:val="0"/>
          <w:docGrid w:linePitch="360"/>
        </w:sectPr>
      </w:pPr>
    </w:p>
    <w:p>
      <w:r>
        <w:t>103、砌筑中控制每皮砖和砖缝厚度，以及门窗洞口、过梁、楼板、预埋件等标高位置是在（　　　）控制的。</w:t>
        <w:br/>
        <w:t>A.抄平</w:t>
        <w:br/>
        <w:t>B.放线</w:t>
        <w:br/>
        <w:t>C.摆砖</w:t>
        <w:br/>
        <w:t>D.立皮数杆</w:t>
        <w:br/>
        <w:br/>
        <w:t>【答案】：D</w:t>
      </w:r>
      <w:r>
        <w:t xml:space="preserve"> </w:t>
      </w:r>
    </w:p>
    <w:p>
      <w:r>
        <w:t>104、提高混凝土拌合物的流动性，可采取的措施是（　　　）。</w:t>
        <w:br/>
        <w:t>A.增加单位用水量</w:t>
        <w:br/>
        <w:t>B.提高砂率</w:t>
        <w:br/>
        <w:t>C.增大水灰比</w:t>
        <w:br/>
        <w:t>D.在保持水灰比一定的条件下，同时增加水泥用量和用水量</w:t>
        <w:br/>
        <w:br/>
        <w:t xml:space="preserve">【答案】：D </w:t>
      </w:r>
    </w:p>
    <w:p>
      <w:r>
        <w:t>105、某地新建住宅小区，全部为砖混楼，建筑层数3、6层，部分为砖基础，部分为砌石基础。施工组织设计拟采用现场拌制砂浆，砂浆配合比由当地有资质的试验室出具，现场机械搅拌。根据施工单位进度计划安排，该工程部分基础于5月初施工，部分基础于7月中旬施工。经查，当地的气温条件在7月份，最高气温可达37℃。根据统计资料，雨季主要集中在5、7月，降雨量较大。</w:t>
        <w:br/>
        <w:t>A.1/4</w:t>
        <w:br/>
        <w:t>B.1/2</w:t>
        <w:br/>
        <w:t>C.3/4</w:t>
        <w:br/>
        <w:t>D.1</w:t>
        <w:br/>
        <w:br/>
        <w:t xml:space="preserve">【答案】：A </w:t>
      </w:r>
    </w:p>
    <w:p>
      <w:pPr>
        <w:sectPr w:rsidSect="00034616">
          <w:type w:val="nextPage"/>
          <w:pgSz w:w="12240" w:h="15840"/>
          <w:pgMar w:top="1440" w:right="1800" w:bottom="1440" w:left="1800" w:header="720" w:footer="720" w:gutter="0"/>
          <w:pgNumType w:start="30"/>
          <w:cols w:space="720"/>
          <w:titlePg w:val="0"/>
          <w:docGrid w:linePitch="360"/>
        </w:sectPr>
      </w:pPr>
    </w:p>
    <w:p>
      <w:r>
        <w:t>106、企业定额是指由施工企业根据自身具体情况，参照（　　　）定额的水平制定的。</w:t>
        <w:br/>
        <w:t>A.企业</w:t>
        <w:br/>
        <w:t>B.国家</w:t>
        <w:br/>
        <w:t>C.部门</w:t>
        <w:br/>
        <w:t>D.国家、部门或地区</w:t>
        <w:br/>
        <w:br/>
        <w:t>【答案】：D</w:t>
      </w:r>
      <w:r>
        <w:t xml:space="preserve"> </w:t>
      </w:r>
    </w:p>
    <w:p>
      <w:r>
        <w:t>107、抽样的基本要求是要保证所抽取的样品单位对全部样品具有充分的（　　　）</w:t>
        <w:br/>
        <w:t>A.代表性</w:t>
        <w:br/>
        <w:t>B.全面性</w:t>
        <w:br/>
        <w:t>C.可替代性</w:t>
        <w:br/>
        <w:t>D.可检验性</w:t>
        <w:br/>
        <w:br/>
        <w:t xml:space="preserve">【答案】：A </w:t>
      </w:r>
    </w:p>
    <w:p>
      <w:r>
        <w:t>108、（　　　）对合同工程项目的安全生产负领导责任。</w:t>
        <w:br/>
        <w:t>A.项目经理</w:t>
        <w:br/>
        <w:t>B.安全员</w:t>
        <w:br/>
        <w:t>C.工程师</w:t>
        <w:br/>
        <w:t>D.施工员</w:t>
        <w:br/>
        <w:br/>
        <w:t xml:space="preserve">【答案】：A </w:t>
      </w:r>
    </w:p>
    <w:p>
      <w:r>
        <w:t>109、材料表面包装破摸、变色属于哪一项材料质量检验的范畴。（　　　）</w:t>
        <w:br/>
        <w:t>A.材料数量检验</w:t>
        <w:br/>
        <w:t>B.外观质量检验</w:t>
        <w:br/>
        <w:t>C.内在质量检验</w:t>
        <w:br/>
        <w:t>D.不属于质量检验</w:t>
        <w:br/>
        <w:br/>
        <w:t xml:space="preserve">【答案】：B </w:t>
      </w:r>
    </w:p>
    <w:p>
      <w:pPr>
        <w:sectPr w:rsidSect="00034616">
          <w:type w:val="nextPage"/>
          <w:pgSz w:w="12240" w:h="15840"/>
          <w:pgMar w:top="1440" w:right="1800" w:bottom="1440" w:left="1800" w:header="720" w:footer="720" w:gutter="0"/>
          <w:pgNumType w:start="31"/>
          <w:cols w:space="720"/>
          <w:titlePg w:val="0"/>
          <w:docGrid w:linePitch="360"/>
        </w:sectPr>
      </w:pPr>
    </w:p>
    <w:p>
      <w:r>
        <w:t>110、在抽样时，将总体中各单位归并成若干个互不交叉、互不重复的集合，然后以之为抽样单位抽取样本的一种抽样方式称为（　　　）</w:t>
        <w:br/>
        <w:t>A.整群抽样</w:t>
        <w:br/>
        <w:t>B.等距抽样</w:t>
        <w:br/>
        <w:t>C.分层抽样</w:t>
        <w:br/>
        <w:t>D.两阶段随机抽样</w:t>
        <w:br/>
        <w:br/>
        <w:t>【答案】：A</w:t>
      </w:r>
      <w:r>
        <w:t xml:space="preserve"> </w:t>
      </w:r>
    </w:p>
    <w:p>
      <w:r>
        <w:t>111、下列各项,不属于常用早强剂的是( )。（  ）</w:t>
        <w:br/>
        <w:t>A.氯盐类早强剂</w:t>
        <w:br/>
        <w:t>B.硝酸盐类早强剂</w:t>
        <w:br/>
        <w:t>C.硫酸盐类早强剂</w:t>
        <w:br/>
        <w:t>D.有机胺类早强剂</w:t>
        <w:br/>
        <w:br/>
        <w:t xml:space="preserve">【答案】：B </w:t>
      </w:r>
    </w:p>
    <w:p>
      <w:r>
        <w:t>112、《中华人民共和国安全生产法》主要对生产经营单位的安全生产保障、（　　　）、安全生产的监督管理、安全生产事故的应急救援与调查处理四个主要方面做出了规定。</w:t>
        <w:br/>
        <w:t>A.生产经营单位的法律责任</w:t>
        <w:br/>
        <w:t>B.安全生产的执行</w:t>
        <w:br/>
        <w:t>C.从业人员的权利和义务</w:t>
        <w:br/>
        <w:t>D.施工现场的安全</w:t>
        <w:br/>
        <w:br/>
        <w:t xml:space="preserve">【答案】：C </w:t>
      </w:r>
    </w:p>
    <w:p>
      <w:pPr>
        <w:sectPr w:rsidSect="00034616">
          <w:type w:val="nextPage"/>
          <w:pgSz w:w="12240" w:h="15840"/>
          <w:pgMar w:top="1440" w:right="1800" w:bottom="1440" w:left="1800" w:header="720" w:footer="720" w:gutter="0"/>
          <w:pgNumType w:start="32"/>
          <w:cols w:space="720"/>
          <w:titlePg w:val="0"/>
          <w:docGrid w:linePitch="360"/>
        </w:sectPr>
      </w:pPr>
      <w:r>
        <w:t>113、质量管理的核心是（　　　）。</w:t>
        <w:br/>
        <w:t>A.确定质量方针</w:t>
        <w:br/>
        <w:t>B.确定目标</w:t>
        <w:br/>
        <w:t>C.确定职责</w:t>
        <w:br/>
        <w:t>D.建立有效的质量管理体系</w:t>
        <w:br/>
        <w:br/>
        <w:t xml:space="preserve">【答案】：D </w:t>
      </w:r>
    </w:p>
    <w:p>
      <w:r>
        <w:t>114、建立相应的设备管理机构，配备必要的（　　　），绝不能用单纯的安全管理来替代系统的设备管理工作。</w:t>
        <w:br/>
        <w:t>A.材料员</w:t>
        <w:br/>
        <w:t>B.安全员</w:t>
        <w:br/>
        <w:t>C.专职管理人员</w:t>
        <w:br/>
        <w:t>D.施工员</w:t>
        <w:br/>
        <w:br/>
        <w:t xml:space="preserve">【答案】：C </w:t>
      </w:r>
    </w:p>
    <w:p>
      <w:r>
        <w:t>115、样本（　　　）是将样本数据按数值大小有序排列后，位置居中的数值。</w:t>
        <w:br/>
        <w:t>A.极差</w:t>
        <w:br/>
        <w:t>B.,算术平均值</w:t>
        <w:br/>
        <w:t>C.标准差</w:t>
        <w:br/>
        <w:t>D.中位数</w:t>
        <w:br/>
        <w:br/>
        <w:t xml:space="preserve">【答案】：D </w:t>
      </w:r>
    </w:p>
    <w:p>
      <w:r>
        <w:t>116、施工单位对因建设工程施工可能造成损害的毗邻建筑物、构筑物和地下管线等，应当采取（　　　）。</w:t>
        <w:br/>
        <w:t>A.专项防护措施</w:t>
        <w:br/>
        <w:t>B.B保护措施</w:t>
        <w:br/>
        <w:t>C.应急措施</w:t>
        <w:br/>
        <w:t>D.移除措施</w:t>
        <w:br/>
        <w:br/>
        <w:t xml:space="preserve">【答案】：A </w:t>
      </w:r>
    </w:p>
    <w:p>
      <w:pPr>
        <w:sectPr w:rsidSect="00034616">
          <w:type w:val="nextPage"/>
          <w:pgSz w:w="12240" w:h="15840"/>
          <w:pgMar w:top="1440" w:right="1800" w:bottom="1440" w:left="1800" w:header="720" w:footer="720" w:gutter="0"/>
          <w:pgNumType w:start="33"/>
          <w:cols w:space="720"/>
          <w:titlePg w:val="0"/>
          <w:docGrid w:linePitch="360"/>
        </w:sectPr>
      </w:pPr>
    </w:p>
    <w:p>
      <w:r>
        <w:t>117、钢筋混凝土柱的施工缝一般不宜留置在（　　　）。</w:t>
        <w:br/>
        <w:t>A.基础顶面</w:t>
        <w:br/>
        <w:t>B.吊车梁牛腿的下面</w:t>
        <w:br/>
        <w:t>C.吊车梁的下面</w:t>
        <w:br/>
        <w:t>D.无梁楼盖柱帽的下面</w:t>
        <w:br/>
        <w:br/>
        <w:t>【答案】：C</w:t>
      </w:r>
      <w:r>
        <w:t xml:space="preserve"> </w:t>
      </w:r>
    </w:p>
    <w:p>
      <w:r>
        <w:t>118、材料采购计划是（　　　）根据所编制的主要材料、大宗材料计划、市场供应信息等，由（　　　）物资部门做出订货或采购计划。（　　　）。</w:t>
        <w:br/>
        <w:t>A.施工单位施工单位项目部</w:t>
        <w:br/>
        <w:t>B.工程项目部施工单位物资部门</w:t>
        <w:br/>
        <w:t>C.施工单位物资部门施工单位项目部</w:t>
        <w:br/>
        <w:t>D.建设单位施工单位物资部门</w:t>
        <w:br/>
        <w:br/>
        <w:t xml:space="preserve">【答案】：B </w:t>
      </w:r>
    </w:p>
    <w:p>
      <w:r>
        <w:t>119、（　　　）属于物资范畴，是建筑安装施工过程中的劳动对象，是建筑产品的物质基础。</w:t>
        <w:br/>
        <w:t>A.流动资金</w:t>
        <w:br/>
        <w:t>B.建筑材料</w:t>
        <w:br/>
        <w:t>C.劳动力</w:t>
        <w:br/>
        <w:t>D.生活用品</w:t>
        <w:br/>
        <w:br/>
        <w:t xml:space="preserve">【答案】：B </w:t>
      </w:r>
    </w:p>
    <w:p>
      <w:r>
        <w:t>120、下列关于地下连续墙的说法错误的是（　　　）。</w:t>
        <w:br/>
        <w:t>A.地下连续墙可用作支护结构</w:t>
        <w:br/>
        <w:t>B.地下连续墙挡土又挡水</w:t>
        <w:br/>
        <w:t>C.地下连续墙可用作建筑物的承重结构</w:t>
        <w:br/>
        <w:t>D.地下连续墙不可作为地下室的外墙</w:t>
        <w:br/>
        <w:br/>
        <w:t xml:space="preserve">【答案】：D </w:t>
      </w:r>
    </w:p>
    <w:p>
      <w:pPr>
        <w:sectPr w:rsidSect="00034616">
          <w:type w:val="nextPage"/>
          <w:pgSz w:w="12240" w:h="15840"/>
          <w:pgMar w:top="1440" w:right="1800" w:bottom="1440" w:left="1800" w:header="720" w:footer="720" w:gutter="0"/>
          <w:pgNumType w:start="34"/>
          <w:cols w:space="720"/>
          <w:titlePg w:val="0"/>
          <w:docGrid w:linePitch="360"/>
        </w:sectPr>
      </w:pPr>
    </w:p>
    <w:p>
      <w:r>
        <w:t>121、不属于钢框木（竹）胶合板模板的面板有（　　　）。</w:t>
        <w:br/>
        <w:t>A.木胶合板</w:t>
        <w:br/>
        <w:t>B.竹胶合板</w:t>
        <w:br/>
        <w:t>C.纤维板</w:t>
        <w:br/>
        <w:t>D.单片木面竹芯胶合板</w:t>
        <w:br/>
        <w:br/>
        <w:t>【答案】：C</w:t>
      </w:r>
      <w:r>
        <w:t xml:space="preserve"> </w:t>
      </w:r>
    </w:p>
    <w:p>
      <w:r>
        <w:t>122、在清单项目构成中，属于分部分项工程的是（　　　）</w:t>
        <w:br/>
        <w:t>A.临时设施工程</w:t>
        <w:br/>
        <w:t>B.装饰工程</w:t>
        <w:br/>
        <w:t>C.脚手架工程</w:t>
        <w:br/>
        <w:t>D.冬雨季施工</w:t>
        <w:br/>
        <w:br/>
        <w:t xml:space="preserve">【答案】：B </w:t>
      </w:r>
    </w:p>
    <w:p>
      <w:r>
        <w:t>123、下列项目管理类型中，属于项目管理核心的是（　　　）。</w:t>
        <w:br/>
        <w:t>A.业主方的项目管理</w:t>
        <w:br/>
        <w:t>B.设计方的项目管理</w:t>
        <w:br/>
        <w:t>C.施工方的项目管理</w:t>
        <w:br/>
        <w:t>D.供货方的项目管理</w:t>
        <w:br/>
        <w:br/>
        <w:t xml:space="preserve">【答案】：A </w:t>
      </w:r>
    </w:p>
    <w:p>
      <w:r>
        <w:t>124、模板按（　　　）分类，可分为固定式模板，装拆式模板，永久性模板等。</w:t>
        <w:br/>
        <w:t>A.结构类型</w:t>
        <w:br/>
        <w:t>B.施工顺序</w:t>
        <w:br/>
        <w:t>C.施工方法</w:t>
        <w:br/>
        <w:t>D.建筑部件</w:t>
        <w:br/>
        <w:br/>
        <w:t xml:space="preserve">【答案】：C </w:t>
      </w:r>
    </w:p>
    <w:p>
      <w:pPr>
        <w:sectPr w:rsidSect="00034616">
          <w:type w:val="nextPage"/>
          <w:pgSz w:w="12240" w:h="15840"/>
          <w:pgMar w:top="1440" w:right="1800" w:bottom="1440" w:left="1800" w:header="720" w:footer="720" w:gutter="0"/>
          <w:pgNumType w:start="35"/>
          <w:cols w:space="720"/>
          <w:titlePg w:val="0"/>
          <w:docGrid w:linePitch="360"/>
        </w:sectPr>
      </w:pPr>
    </w:p>
    <w:p>
      <w:r>
        <w:t>125、混凝土的徐变是指（　　　）。</w:t>
        <w:br/>
        <w:t>A.在冲击荷载作用下产生的塑性变形</w:t>
        <w:br/>
        <w:t>B.在振动荷载作用下产生的塑性变形</w:t>
        <w:br/>
        <w:t>C.在长期荷载作用下产生的塑性变形</w:t>
        <w:br/>
        <w:t>D.在瞬时荷载作用下产生的塑性变形</w:t>
        <w:br/>
        <w:br/>
        <w:t>【答案】：C</w:t>
      </w:r>
      <w:r>
        <w:t xml:space="preserve"> </w:t>
      </w:r>
    </w:p>
    <w:p>
      <w:r>
        <w:t>126、在构件连接处起连接作用的部件，起着（　　　）的作用。</w:t>
        <w:br/>
        <w:t>A.传递荷载</w:t>
        <w:br/>
        <w:t>B.增加受力面积</w:t>
        <w:br/>
        <w:t>C.提高抗振能力</w:t>
        <w:br/>
        <w:t>D.提高结构整体性</w:t>
        <w:br/>
        <w:br/>
        <w:t xml:space="preserve">【答案】：A </w:t>
      </w:r>
    </w:p>
    <w:p>
      <w:r>
        <w:t>127、当两轴具有相同的承载能力时，空心轴和实心轴的重量（　　　）</w:t>
        <w:br/>
        <w:t>A.一样重</w:t>
        <w:br/>
        <w:t>B.空心轴重</w:t>
        <w:br/>
        <w:t>C.实心轴重</w:t>
        <w:br/>
        <w:t>D.条件不足无法比较</w:t>
        <w:br/>
        <w:br/>
        <w:t xml:space="preserve">【答案】：C </w:t>
      </w:r>
    </w:p>
    <w:p>
      <w:r>
        <w:t>128、钢筋弯曲后的外包尺寸和中心线之间存在一个差值，称为（　　　）。</w:t>
        <w:br/>
        <w:t>A.弯曲调整值</w:t>
        <w:br/>
        <w:t>B.弯钩增加长度</w:t>
        <w:br/>
        <w:t>C.量度差值</w:t>
        <w:br/>
        <w:t>D.箍筋调整值</w:t>
        <w:br/>
        <w:br/>
        <w:t xml:space="preserve">【答案】：C </w:t>
      </w:r>
    </w:p>
    <w:p>
      <w:pPr>
        <w:sectPr w:rsidSect="00034616">
          <w:type w:val="nextPage"/>
          <w:pgSz w:w="12240" w:h="15840"/>
          <w:pgMar w:top="1440" w:right="1800" w:bottom="1440" w:left="1800" w:header="720" w:footer="720" w:gutter="0"/>
          <w:pgNumType w:start="36"/>
          <w:cols w:space="720"/>
          <w:titlePg w:val="0"/>
          <w:docGrid w:linePitch="360"/>
        </w:sectPr>
      </w:pPr>
    </w:p>
    <w:p>
      <w:r>
        <w:t>129、质量手册是企业质量管理系统的（　　　）文件。</w:t>
        <w:br/>
        <w:t>A.操作性</w:t>
        <w:br/>
        <w:t>B.实施性</w:t>
        <w:br/>
        <w:t>C.纲领性</w:t>
        <w:br/>
        <w:t>D.程序性</w:t>
        <w:br/>
        <w:br/>
        <w:t>【答案】：C</w:t>
      </w:r>
      <w:r>
        <w:t xml:space="preserve"> </w:t>
      </w:r>
    </w:p>
    <w:p>
      <w:r>
        <w:t>130、流平性差的涂料，为便于抹压，加快施工进度，可以采用分条间隔施工的方法，条带宽（　　　）mm。</w:t>
        <w:br/>
        <w:t>A.600～8000</w:t>
        <w:br/>
        <w:t>B.700～900</w:t>
        <w:br/>
        <w:t>C.800～1000</w:t>
        <w:br/>
        <w:t>D.900～1200</w:t>
        <w:br/>
        <w:br/>
        <w:t xml:space="preserve">【答案】：C </w:t>
      </w:r>
    </w:p>
    <w:p>
      <w:r>
        <w:t>131、梁计算时几何尺寸的简化通常取（　　　）来代替梁。</w:t>
        <w:br/>
        <w:t>A.梁的支座</w:t>
        <w:br/>
        <w:t>B.梁的轴线</w:t>
        <w:br/>
        <w:t>C.梁的横截面</w:t>
        <w:br/>
        <w:t>D.梁的高度</w:t>
        <w:br/>
        <w:br/>
        <w:t xml:space="preserve">【答案】：B </w:t>
      </w:r>
    </w:p>
    <w:p>
      <w:pPr>
        <w:sectPr w:rsidSect="00034616">
          <w:type w:val="nextPage"/>
          <w:pgSz w:w="12240" w:h="15840"/>
          <w:pgMar w:top="1440" w:right="1800" w:bottom="1440" w:left="1800" w:header="720" w:footer="720" w:gutter="0"/>
          <w:pgNumType w:start="37"/>
          <w:cols w:space="720"/>
          <w:titlePg w:val="0"/>
          <w:docGrid w:linePitch="360"/>
        </w:sectPr>
      </w:pPr>
      <w:r>
        <w:t>132、建设工程项目按施工成本组成编制施工成本计划，是要将施工成本分解为（　　　），从而确定相应的分项计划。</w:t>
        <w:br/>
        <w:t>A.直接费、间接费、利润、税金</w:t>
        <w:br/>
        <w:t>B.单位工程施工成本及分部、分项施工成本</w:t>
        <w:br/>
        <w:t>C.人工费、材料费、施工机械使用费、措施费、间接费</w:t>
        <w:br/>
        <w:t>D.建筑工程费和安装工程费</w:t>
        <w:br/>
        <w:br/>
        <w:t xml:space="preserve">【答案】：C </w:t>
      </w:r>
    </w:p>
    <w:p>
      <w:r>
        <w:t>133、建筑机械设备是现代建筑业的主要生产手段，是（　　　）的重要组成部分。</w:t>
        <w:br/>
        <w:t>A.建筑生产力</w:t>
        <w:br/>
        <w:t>B.建筑成本</w:t>
        <w:br/>
        <w:t>C.建筑质量</w:t>
        <w:br/>
        <w:t>D.建筑资源</w:t>
        <w:br/>
        <w:br/>
        <w:t xml:space="preserve">【答案】：A </w:t>
      </w:r>
    </w:p>
    <w:p>
      <w:r>
        <w:t>134、根据工程承包相关法律规定，建筑业企业（　　　）承揽工程。</w:t>
        <w:br/>
        <w:t>A.可以超越本企业资质等级许可的业务范围</w:t>
        <w:br/>
        <w:t>B.可以用另一个建筑施工企业的名义</w:t>
        <w:br/>
        <w:t>C.只能在本企业资质等级许可的业务范围内</w:t>
        <w:br/>
        <w:t>D.可允许其他单位或者个人使用本企业的资质证书</w:t>
        <w:br/>
        <w:br/>
        <w:t xml:space="preserve">【答案】：C </w:t>
      </w:r>
    </w:p>
    <w:p>
      <w:r>
        <w:t>135、合成高分子防水涂料的涂膜厚度至少为（   ）。</w:t>
        <w:br/>
        <w:t>A.1mm</w:t>
        <w:br/>
        <w:t>B.1.5mm</w:t>
        <w:br/>
        <w:t>C.2mm</w:t>
        <w:br/>
        <w:t>D.3mm</w:t>
        <w:br/>
        <w:br/>
        <w:t xml:space="preserve">【答案】：B </w:t>
      </w:r>
    </w:p>
    <w:p>
      <w:pPr>
        <w:sectPr w:rsidSect="00034616">
          <w:type w:val="nextPage"/>
          <w:pgSz w:w="12240" w:h="15840"/>
          <w:pgMar w:top="1440" w:right="1800" w:bottom="1440" w:left="1800" w:header="720" w:footer="720" w:gutter="0"/>
          <w:pgNumType w:start="38"/>
          <w:cols w:space="720"/>
          <w:titlePg w:val="0"/>
          <w:docGrid w:linePitch="360"/>
        </w:sectPr>
      </w:pPr>
    </w:p>
    <w:p>
      <w:r>
        <w:t>136、建筑企业材料管理工作的应本着（　　　），把好供、管、用三个主要环节。</w:t>
        <w:br/>
        <w:t>A.“管物资必须全面管供、修旧利废\"的原则</w:t>
        <w:br/>
        <w:t>B.“管物资必须全面管供、管用、管节约和管回收、修旧利废\"的原则</w:t>
        <w:br/>
        <w:t>C.“管物资必须全面管供、管节约和管回收、修旧利废\"的原则</w:t>
        <w:br/>
        <w:t>D.“管物资必须全面管供、管用、修旧利废”的原则</w:t>
        <w:br/>
        <w:br/>
        <w:t>【答案】：B</w:t>
      </w:r>
      <w:r>
        <w:t xml:space="preserve"> </w:t>
      </w:r>
    </w:p>
    <w:p>
      <w:r>
        <w:t>137、下列（　　　）方法不属于砖砌体的砌筑方法。</w:t>
        <w:br/>
        <w:t>A.“三一”砌筑法</w:t>
        <w:br/>
        <w:t>B.挤浆法</w:t>
        <w:br/>
        <w:t>C.三顺一丁法</w:t>
        <w:br/>
        <w:t>D.满口灰法</w:t>
        <w:br/>
        <w:br/>
        <w:t xml:space="preserve">【答案】：C </w:t>
      </w:r>
    </w:p>
    <w:p>
      <w:r>
        <w:t>138、将混凝土制品在温度为20±2℃，相对湿度大于95％的标准条件下进行的养护，是（　　　）。</w:t>
        <w:br/>
        <w:t>A.标准养护</w:t>
        <w:br/>
        <w:t>B.自然养护</w:t>
        <w:br/>
        <w:t>C.蒸汽养护</w:t>
        <w:br/>
        <w:t>D.压蒸养护</w:t>
        <w:br/>
        <w:br/>
        <w:t xml:space="preserve">【答案】：A </w:t>
      </w:r>
    </w:p>
    <w:p>
      <w:r>
        <w:t>139、承重部分为钢筋混凝土梁柱体系，墙体只起围护和分隔作用的结构称为（   ）</w:t>
        <w:br/>
        <w:t>A.砌体结构</w:t>
        <w:br/>
        <w:t>B.框架结构</w:t>
        <w:br/>
        <w:t>C.混合结构</w:t>
        <w:br/>
        <w:t>D.空间结构</w:t>
        <w:br/>
        <w:br/>
        <w:t xml:space="preserve">【答案】：B </w:t>
      </w:r>
    </w:p>
    <w:p>
      <w:pPr>
        <w:sectPr w:rsidSect="00034616">
          <w:type w:val="nextPage"/>
          <w:pgSz w:w="12240" w:h="15840"/>
          <w:pgMar w:top="1440" w:right="1800" w:bottom="1440" w:left="1800" w:header="720" w:footer="720" w:gutter="0"/>
          <w:pgNumType w:start="39"/>
          <w:cols w:space="720"/>
          <w:titlePg w:val="0"/>
          <w:docGrid w:linePitch="360"/>
        </w:sectPr>
      </w:pPr>
    </w:p>
    <w:p>
      <w:r>
        <w:t>140、在双代号时标网络计划中，关键路线是指（　　　）。</w:t>
        <w:br/>
        <w:t>A.没有虚工作的线路</w:t>
        <w:br/>
        <w:t>B.关键结点组成的线路</w:t>
        <w:br/>
        <w:t>C.没有波形线的线路</w:t>
        <w:br/>
        <w:t>D.持续时间最长工作所在的线路</w:t>
        <w:br/>
        <w:br/>
        <w:t>【答案】：B</w:t>
      </w:r>
      <w:r>
        <w:t xml:space="preserve"> </w:t>
      </w:r>
    </w:p>
    <w:p>
      <w:r>
        <w:t>141、单层建筑物檐口高度超过（　　　），可按超高部分的建筑面积计算超高施工增加。</w:t>
        <w:br/>
        <w:t>A.10m</w:t>
        <w:br/>
        <w:t>B.15m</w:t>
        <w:br/>
        <w:t>C.20m</w:t>
        <w:br/>
        <w:t>D.25m</w:t>
        <w:br/>
        <w:br/>
        <w:t xml:space="preserve">【答案】：C </w:t>
      </w:r>
    </w:p>
    <w:p>
      <w:r>
        <w:t>142、当一次发货不够整车批量时，一般采用（　　　）方式。</w:t>
        <w:br/>
        <w:t>A.直达供应</w:t>
        <w:br/>
        <w:t>B.中转供应</w:t>
        <w:br/>
        <w:t>C.限额供应</w:t>
        <w:br/>
        <w:t>D.甲方供应</w:t>
        <w:br/>
        <w:br/>
        <w:t xml:space="preserve">【答案】：B </w:t>
      </w:r>
    </w:p>
    <w:p>
      <w:r>
        <w:t>143、砌块按产品主规格的尺寸，可分为大型砌块、中型砌块和小型砌块。其中，小型砌块的高度（　　　）。</w:t>
        <w:br/>
        <w:t>A.大于980mm</w:t>
        <w:br/>
        <w:t>B.为380～980mm</w:t>
        <w:br/>
        <w:t>C.小于380mm</w:t>
        <w:br/>
        <w:t>D.大于115mm、小于380mm</w:t>
        <w:br/>
        <w:br/>
        <w:t xml:space="preserve">【答案】：D </w:t>
      </w:r>
    </w:p>
    <w:p>
      <w:pPr>
        <w:sectPr w:rsidSect="00034616">
          <w:type w:val="nextPage"/>
          <w:pgSz w:w="12240" w:h="15840"/>
          <w:pgMar w:top="1440" w:right="1800" w:bottom="1440" w:left="1800" w:header="720" w:footer="720" w:gutter="0"/>
          <w:pgNumType w:start="40"/>
          <w:cols w:space="720"/>
          <w:titlePg w:val="0"/>
          <w:docGrid w:linePitch="360"/>
        </w:sectPr>
      </w:pPr>
    </w:p>
    <w:p>
      <w:r>
        <w:t>144、平面内一个刚片有（　　　）个自由度。</w:t>
        <w:br/>
        <w:t>A.1</w:t>
        <w:br/>
        <w:t>B.2</w:t>
        <w:br/>
        <w:t>C.3</w:t>
        <w:br/>
        <w:t>D.4</w:t>
        <w:br/>
        <w:br/>
        <w:t>【答案】：C</w:t>
      </w:r>
      <w:r>
        <w:t xml:space="preserve"> </w:t>
      </w:r>
    </w:p>
    <w:p>
      <w:r>
        <w:t>145、以下关于施工项目管理组织形式的表述，错误的是（　　　）。</w:t>
        <w:br/>
        <w:t>A.施工项目管理组织的形式是指在施工项目管理组织中处理管理层次、管理跨度、部门设置和上下级关系的组织结构的类型</w:t>
        <w:br/>
        <w:t>B.施工项目主要的管理组织形式有工作队式、部门控制式、矩阵制式、事业部制式等</w:t>
        <w:br/>
        <w:t>C.部队控制式项目组织是指主要由企业中有关部门抽出管理力量组成施工项目经理部的方式</w:t>
        <w:br/>
        <w:t>D.在施工项目实施过程中，应进行组织协调、沟通和处理好内部及外部的各种关系，排除各种干扰和障碍</w:t>
        <w:br/>
        <w:br/>
        <w:t xml:space="preserve">【答案】：C </w:t>
      </w:r>
    </w:p>
    <w:p>
      <w:r>
        <w:t>146、砌筑毛石砌体时，砌筑砂浆的细骨料宜选用（　　　）。</w:t>
        <w:br/>
        <w:t>A.粗砂</w:t>
        <w:br/>
        <w:t>B.中砂</w:t>
        <w:br/>
        <w:t>C.细砂</w:t>
        <w:br/>
        <w:t>D.特细砂</w:t>
        <w:br/>
        <w:br/>
        <w:t xml:space="preserve">【答案】：A </w:t>
      </w:r>
    </w:p>
    <w:p>
      <w:pPr>
        <w:sectPr w:rsidSect="00034616">
          <w:type w:val="nextPage"/>
          <w:pgSz w:w="12240" w:h="15840"/>
          <w:pgMar w:top="1440" w:right="1800" w:bottom="1440" w:left="1800" w:header="720" w:footer="720" w:gutter="0"/>
          <w:pgNumType w:start="41"/>
          <w:cols w:space="720"/>
          <w:titlePg w:val="0"/>
          <w:docGrid w:linePitch="360"/>
        </w:sectPr>
      </w:pPr>
    </w:p>
    <w:p>
      <w:r>
        <w:t>147、单层建筑物在计算建筑面积时，建筑物高度不足（　　　）部位不应计算面积。</w:t>
        <w:br/>
        <w:t>A.2.0m</w:t>
        <w:br/>
        <w:t>B.2.1m</w:t>
        <w:br/>
        <w:t>C.2.2m</w:t>
        <w:br/>
        <w:t>D.1.2m</w:t>
        <w:br/>
        <w:br/>
        <w:t>【答案】：D</w:t>
      </w:r>
      <w:r>
        <w:t xml:space="preserve"> </w:t>
      </w:r>
    </w:p>
    <w:p>
      <w:r>
        <w:t>148、建筑业企业资质等级，是指（　　　）按资质条件把企业划分成为不同等级。</w:t>
        <w:br/>
        <w:t>A.国务院行政主管部门</w:t>
        <w:br/>
        <w:t>B.国务院资质管理部门</w:t>
        <w:br/>
        <w:t>C.国务院工商注册管理部门</w:t>
        <w:br/>
        <w:t>D.国务院</w:t>
        <w:br/>
        <w:br/>
        <w:t xml:space="preserve">【答案】：A </w:t>
      </w:r>
    </w:p>
    <w:p>
      <w:r>
        <w:t>149、防水混凝土的结构裂缝宽度不得大于（　　　）。</w:t>
        <w:br/>
        <w:t>A.0.1m</w:t>
        <w:br/>
        <w:t>B.0.3mm</w:t>
        <w:br/>
        <w:t>C.0.2mm</w:t>
        <w:br/>
        <w:t>D.0.4mm</w:t>
        <w:br/>
        <w:br/>
        <w:t xml:space="preserve">【答案】：C </w:t>
      </w:r>
    </w:p>
    <w:p>
      <w:r>
        <w:t>150、一个点和一个刚片用（　　　）相连，组成几何不变体系。</w:t>
        <w:br/>
        <w:t>A.两根共线的链杆</w:t>
        <w:br/>
        <w:t>B.两根不共线的链杆</w:t>
        <w:br/>
        <w:t>C.三根不共线的链杆</w:t>
        <w:br/>
        <w:t>D.三根共线的链杆</w:t>
        <w:br/>
        <w:br/>
        <w:t xml:space="preserve">【答案】：C </w:t>
      </w:r>
    </w:p>
    <w:p>
      <w:r>
        <w:br/>
      </w:r>
      <w: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 w:history="1">
        <w:r>
          <w:rPr>
            <w:rFonts w:ascii="SimSun" w:eastAsia="SimSun" w:hAnsi="SimSun" w:cs="SimSun"/>
            <w:b/>
            <w:bCs/>
            <w:color w:val="0000EE"/>
            <w:sz w:val="30"/>
            <w:szCs w:val="30"/>
            <w:u w:val="single" w:color="0000EE"/>
          </w:rPr>
          <w:t>https://d.book118.com/438070042031006044</w:t>
        </w:r>
      </w:hyperlink>
    </w:p>
    <w:p/>
    <w:sectPr w:rsidSect="00034616">
      <w:type w:val="nextPage"/>
      <w:pgSz w:w="12240" w:h="15840"/>
      <w:pgMar w:top="1440" w:right="1800" w:bottom="1440" w:left="1800" w:header="720" w:footer="720" w:gutter="0"/>
      <w:pgNumType w:start="42"/>
      <w:cols w:space="720"/>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14:defaultImageDpi w14:val="300"/>
  <w14:docId w14:val="240620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438070042031006044"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63</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python-docx</dc:creator>
  <dc:description>generated by python-docx</dc:description>
  <cp:revision>1</cp:revision>
  <dcterms:created xsi:type="dcterms:W3CDTF">2013-12-23T23:15:00Z</dcterms:created>
  <dcterms:modified xsi:type="dcterms:W3CDTF">2013-12-23T23:15:00Z</dcterms:modified>
</cp:coreProperties>
</file>