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文化衍生品项目建议书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9" w:history="1">
        <w:r>
          <w:rPr>
            <w:rFonts w:ascii="仿宋" w:eastAsia="仿宋" w:hAnsi="仿宋" w:cs="仿宋" w:hint="eastAsia"/>
            <w:lang w:eastAsia="zh-CN"/>
          </w:rPr>
          <w:t>序言</w:t>
        </w:r>
        <w:r>
          <w:tab/>
        </w:r>
        <w:r>
          <w:fldChar w:fldCharType="begin"/>
        </w:r>
        <w:r>
          <w:instrText xml:space="preserve"> PAGEREF _Toc30849 \h </w:instrText>
        </w:r>
        <w:r>
          <w:fldChar w:fldCharType="separate"/>
        </w:r>
        <w:r>
          <w:t>3</w:t>
        </w:r>
        <w:r>
          <w:fldChar w:fldCharType="end"/>
        </w:r>
      </w:hyperlink>
    </w:p>
    <w:p>
      <w:pPr>
        <w:pStyle w:val="TOC1"/>
        <w:tabs>
          <w:tab w:val="right" w:leader="dot" w:pos="8306"/>
        </w:tabs>
      </w:pPr>
      <w:hyperlink w:anchor="_Toc178" w:history="1">
        <w:r>
          <w:rPr>
            <w:rFonts w:ascii="仿宋" w:eastAsia="仿宋" w:hAnsi="仿宋" w:cs="仿宋" w:hint="eastAsia"/>
            <w:lang w:eastAsia="zh-CN"/>
          </w:rPr>
          <w:t>一、工程设计说明</w:t>
        </w:r>
        <w:r>
          <w:tab/>
        </w:r>
        <w:r>
          <w:fldChar w:fldCharType="begin"/>
        </w:r>
        <w:r>
          <w:instrText xml:space="preserve"> PAGEREF _Toc178 \h </w:instrText>
        </w:r>
        <w:r>
          <w:fldChar w:fldCharType="separate"/>
        </w:r>
        <w:r>
          <w:t>3</w:t>
        </w:r>
        <w:r>
          <w:fldChar w:fldCharType="end"/>
        </w:r>
      </w:hyperlink>
    </w:p>
    <w:p>
      <w:pPr>
        <w:pStyle w:val="TOC2"/>
        <w:tabs>
          <w:tab w:val="right" w:leader="dot" w:pos="8306"/>
        </w:tabs>
      </w:pPr>
      <w:hyperlink w:anchor="_Toc28512" w:history="1">
        <w:r>
          <w:rPr>
            <w:rFonts w:ascii="仿宋" w:eastAsia="仿宋" w:hAnsi="仿宋" w:cs="仿宋" w:hint="eastAsia"/>
            <w:lang w:eastAsia="zh-CN"/>
          </w:rPr>
          <w:t>(一)、建筑工程设计原则</w:t>
        </w:r>
        <w:r>
          <w:tab/>
        </w:r>
        <w:r>
          <w:fldChar w:fldCharType="begin"/>
        </w:r>
        <w:r>
          <w:instrText xml:space="preserve"> PAGEREF _Toc28512 \h </w:instrText>
        </w:r>
        <w:r>
          <w:fldChar w:fldCharType="separate"/>
        </w:r>
        <w:r>
          <w:t>3</w:t>
        </w:r>
        <w:r>
          <w:fldChar w:fldCharType="end"/>
        </w:r>
      </w:hyperlink>
    </w:p>
    <w:p>
      <w:pPr>
        <w:pStyle w:val="TOC2"/>
        <w:tabs>
          <w:tab w:val="right" w:leader="dot" w:pos="8306"/>
        </w:tabs>
      </w:pPr>
      <w:hyperlink w:anchor="_Toc29573" w:history="1">
        <w:r>
          <w:rPr>
            <w:rFonts w:ascii="仿宋" w:eastAsia="仿宋" w:hAnsi="仿宋" w:cs="仿宋" w:hint="eastAsia"/>
            <w:lang w:eastAsia="zh-CN"/>
          </w:rPr>
          <w:t>(二)、文化衍生品项目工程建设标准规范</w:t>
        </w:r>
        <w:r>
          <w:tab/>
        </w:r>
        <w:r>
          <w:fldChar w:fldCharType="begin"/>
        </w:r>
        <w:r>
          <w:instrText xml:space="preserve"> PAGEREF _Toc29573 \h </w:instrText>
        </w:r>
        <w:r>
          <w:fldChar w:fldCharType="separate"/>
        </w:r>
        <w:r>
          <w:t>3</w:t>
        </w:r>
        <w:r>
          <w:fldChar w:fldCharType="end"/>
        </w:r>
      </w:hyperlink>
    </w:p>
    <w:p>
      <w:pPr>
        <w:pStyle w:val="TOC2"/>
        <w:tabs>
          <w:tab w:val="right" w:leader="dot" w:pos="8306"/>
        </w:tabs>
      </w:pPr>
      <w:hyperlink w:anchor="_Toc1213" w:history="1">
        <w:r>
          <w:rPr>
            <w:rFonts w:ascii="仿宋" w:eastAsia="仿宋" w:hAnsi="仿宋" w:cs="仿宋" w:hint="eastAsia"/>
            <w:lang w:eastAsia="zh-CN"/>
          </w:rPr>
          <w:t>(三)、文化衍生品项目总平面设计要求</w:t>
        </w:r>
        <w:r>
          <w:tab/>
        </w:r>
        <w:r>
          <w:fldChar w:fldCharType="begin"/>
        </w:r>
        <w:r>
          <w:instrText xml:space="preserve"> PAGEREF _Toc1213 \h </w:instrText>
        </w:r>
        <w:r>
          <w:fldChar w:fldCharType="separate"/>
        </w:r>
        <w:r>
          <w:t>4</w:t>
        </w:r>
        <w:r>
          <w:fldChar w:fldCharType="end"/>
        </w:r>
      </w:hyperlink>
    </w:p>
    <w:p>
      <w:pPr>
        <w:pStyle w:val="TOC2"/>
        <w:tabs>
          <w:tab w:val="right" w:leader="dot" w:pos="8306"/>
        </w:tabs>
      </w:pPr>
      <w:hyperlink w:anchor="_Toc3471" w:history="1">
        <w:r>
          <w:rPr>
            <w:rFonts w:ascii="仿宋" w:eastAsia="仿宋" w:hAnsi="仿宋" w:cs="仿宋" w:hint="eastAsia"/>
            <w:lang w:eastAsia="zh-CN"/>
          </w:rPr>
          <w:t>(四)、建筑设计规范和标准</w:t>
        </w:r>
        <w:r>
          <w:tab/>
        </w:r>
        <w:r>
          <w:fldChar w:fldCharType="begin"/>
        </w:r>
        <w:r>
          <w:instrText xml:space="preserve"> PAGEREF _Toc3471 \h </w:instrText>
        </w:r>
        <w:r>
          <w:fldChar w:fldCharType="separate"/>
        </w:r>
        <w:r>
          <w:t>4</w:t>
        </w:r>
        <w:r>
          <w:fldChar w:fldCharType="end"/>
        </w:r>
      </w:hyperlink>
    </w:p>
    <w:p>
      <w:pPr>
        <w:pStyle w:val="TOC2"/>
        <w:tabs>
          <w:tab w:val="right" w:leader="dot" w:pos="8306"/>
        </w:tabs>
      </w:pPr>
      <w:hyperlink w:anchor="_Toc15701" w:history="1">
        <w:r>
          <w:rPr>
            <w:rFonts w:ascii="仿宋" w:eastAsia="仿宋" w:hAnsi="仿宋" w:cs="仿宋" w:hint="eastAsia"/>
            <w:lang w:eastAsia="zh-CN"/>
          </w:rPr>
          <w:t>(五)、土建工程设计年限及安全等级</w:t>
        </w:r>
        <w:r>
          <w:tab/>
        </w:r>
        <w:r>
          <w:fldChar w:fldCharType="begin"/>
        </w:r>
        <w:r>
          <w:instrText xml:space="preserve"> PAGEREF _Toc15701 \h </w:instrText>
        </w:r>
        <w:r>
          <w:fldChar w:fldCharType="separate"/>
        </w:r>
        <w:r>
          <w:t>4</w:t>
        </w:r>
        <w:r>
          <w:fldChar w:fldCharType="end"/>
        </w:r>
      </w:hyperlink>
    </w:p>
    <w:p>
      <w:pPr>
        <w:pStyle w:val="TOC2"/>
        <w:tabs>
          <w:tab w:val="right" w:leader="dot" w:pos="8306"/>
        </w:tabs>
      </w:pPr>
      <w:hyperlink w:anchor="_Toc4162" w:history="1">
        <w:r>
          <w:rPr>
            <w:rFonts w:ascii="仿宋" w:eastAsia="仿宋" w:hAnsi="仿宋" w:cs="仿宋" w:hint="eastAsia"/>
            <w:lang w:eastAsia="zh-CN"/>
          </w:rPr>
          <w:t>(六)、建筑工程设计总体要求</w:t>
        </w:r>
        <w:r>
          <w:tab/>
        </w:r>
        <w:r>
          <w:fldChar w:fldCharType="begin"/>
        </w:r>
        <w:r>
          <w:instrText xml:space="preserve"> PAGEREF _Toc4162 \h </w:instrText>
        </w:r>
        <w:r>
          <w:fldChar w:fldCharType="separate"/>
        </w:r>
        <w:r>
          <w:t>4</w:t>
        </w:r>
        <w:r>
          <w:fldChar w:fldCharType="end"/>
        </w:r>
      </w:hyperlink>
    </w:p>
    <w:p>
      <w:pPr>
        <w:pStyle w:val="TOC1"/>
        <w:tabs>
          <w:tab w:val="right" w:leader="dot" w:pos="8306"/>
        </w:tabs>
      </w:pPr>
      <w:hyperlink w:anchor="_Toc28146" w:history="1">
        <w:r>
          <w:rPr>
            <w:rFonts w:ascii="仿宋" w:eastAsia="仿宋" w:hAnsi="仿宋" w:cs="仿宋" w:hint="eastAsia"/>
            <w:lang w:eastAsia="zh-CN"/>
          </w:rPr>
          <w:t>二、背景和必要性研究</w:t>
        </w:r>
        <w:r>
          <w:tab/>
        </w:r>
        <w:r>
          <w:fldChar w:fldCharType="begin"/>
        </w:r>
        <w:r>
          <w:instrText xml:space="preserve"> PAGEREF _Toc28146 \h </w:instrText>
        </w:r>
        <w:r>
          <w:fldChar w:fldCharType="separate"/>
        </w:r>
        <w:r>
          <w:t>5</w:t>
        </w:r>
        <w:r>
          <w:fldChar w:fldCharType="end"/>
        </w:r>
      </w:hyperlink>
    </w:p>
    <w:p>
      <w:pPr>
        <w:pStyle w:val="TOC2"/>
        <w:tabs>
          <w:tab w:val="right" w:leader="dot" w:pos="8306"/>
        </w:tabs>
      </w:pPr>
      <w:hyperlink w:anchor="_Toc6636" w:history="1">
        <w:r>
          <w:rPr>
            <w:rFonts w:ascii="仿宋" w:eastAsia="仿宋" w:hAnsi="仿宋" w:cs="仿宋" w:hint="eastAsia"/>
            <w:lang w:eastAsia="zh-CN"/>
          </w:rPr>
          <w:t>(一)、文化衍生品项目承办单位背景分析</w:t>
        </w:r>
        <w:r>
          <w:tab/>
        </w:r>
        <w:r>
          <w:fldChar w:fldCharType="begin"/>
        </w:r>
        <w:r>
          <w:instrText xml:space="preserve"> PAGEREF _Toc6636 \h </w:instrText>
        </w:r>
        <w:r>
          <w:fldChar w:fldCharType="separate"/>
        </w:r>
        <w:r>
          <w:t>5</w:t>
        </w:r>
        <w:r>
          <w:fldChar w:fldCharType="end"/>
        </w:r>
      </w:hyperlink>
    </w:p>
    <w:p>
      <w:pPr>
        <w:pStyle w:val="TOC2"/>
        <w:tabs>
          <w:tab w:val="right" w:leader="dot" w:pos="8306"/>
        </w:tabs>
      </w:pPr>
      <w:hyperlink w:anchor="_Toc11664" w:history="1">
        <w:r>
          <w:rPr>
            <w:rFonts w:ascii="仿宋" w:eastAsia="仿宋" w:hAnsi="仿宋" w:cs="仿宋" w:hint="eastAsia"/>
            <w:lang w:eastAsia="zh-CN"/>
          </w:rPr>
          <w:t>(二)、文化衍生品项目背景分析</w:t>
        </w:r>
        <w:r>
          <w:tab/>
        </w:r>
        <w:r>
          <w:fldChar w:fldCharType="begin"/>
        </w:r>
        <w:r>
          <w:instrText xml:space="preserve"> PAGEREF _Toc11664 \h </w:instrText>
        </w:r>
        <w:r>
          <w:fldChar w:fldCharType="separate"/>
        </w:r>
        <w:r>
          <w:t>6</w:t>
        </w:r>
        <w:r>
          <w:fldChar w:fldCharType="end"/>
        </w:r>
      </w:hyperlink>
    </w:p>
    <w:p>
      <w:pPr>
        <w:pStyle w:val="TOC1"/>
        <w:tabs>
          <w:tab w:val="right" w:leader="dot" w:pos="8306"/>
        </w:tabs>
      </w:pPr>
      <w:hyperlink w:anchor="_Toc14300" w:history="1">
        <w:r>
          <w:rPr>
            <w:rFonts w:ascii="仿宋" w:eastAsia="仿宋" w:hAnsi="仿宋" w:cs="仿宋" w:hint="eastAsia"/>
            <w:lang w:eastAsia="zh-CN"/>
          </w:rPr>
          <w:t>三、文化衍生品项目建设地分析</w:t>
        </w:r>
        <w:r>
          <w:tab/>
        </w:r>
        <w:r>
          <w:fldChar w:fldCharType="begin"/>
        </w:r>
        <w:r>
          <w:instrText xml:space="preserve"> PAGEREF _Toc14300 \h </w:instrText>
        </w:r>
        <w:r>
          <w:fldChar w:fldCharType="separate"/>
        </w:r>
        <w:r>
          <w:t>7</w:t>
        </w:r>
        <w:r>
          <w:fldChar w:fldCharType="end"/>
        </w:r>
      </w:hyperlink>
    </w:p>
    <w:p>
      <w:pPr>
        <w:pStyle w:val="TOC2"/>
        <w:tabs>
          <w:tab w:val="right" w:leader="dot" w:pos="8306"/>
        </w:tabs>
      </w:pPr>
      <w:hyperlink w:anchor="_Toc25981" w:history="1">
        <w:r>
          <w:rPr>
            <w:rFonts w:ascii="仿宋" w:eastAsia="仿宋" w:hAnsi="仿宋" w:cs="仿宋" w:hint="eastAsia"/>
            <w:lang w:eastAsia="zh-CN"/>
          </w:rPr>
          <w:t>(一)、文化衍生品项目选址原则</w:t>
        </w:r>
        <w:r>
          <w:tab/>
        </w:r>
        <w:r>
          <w:fldChar w:fldCharType="begin"/>
        </w:r>
        <w:r>
          <w:instrText xml:space="preserve"> PAGEREF _Toc25981 \h </w:instrText>
        </w:r>
        <w:r>
          <w:fldChar w:fldCharType="separate"/>
        </w:r>
        <w:r>
          <w:t>7</w:t>
        </w:r>
        <w:r>
          <w:fldChar w:fldCharType="end"/>
        </w:r>
      </w:hyperlink>
    </w:p>
    <w:p>
      <w:pPr>
        <w:pStyle w:val="TOC2"/>
        <w:tabs>
          <w:tab w:val="right" w:leader="dot" w:pos="8306"/>
        </w:tabs>
      </w:pPr>
      <w:hyperlink w:anchor="_Toc25214" w:history="1">
        <w:r>
          <w:rPr>
            <w:rFonts w:ascii="仿宋" w:eastAsia="仿宋" w:hAnsi="仿宋" w:cs="仿宋" w:hint="eastAsia"/>
            <w:lang w:eastAsia="zh-CN"/>
          </w:rPr>
          <w:t>(二)、文化衍生品项目选址</w:t>
        </w:r>
        <w:r>
          <w:tab/>
        </w:r>
        <w:r>
          <w:fldChar w:fldCharType="begin"/>
        </w:r>
        <w:r>
          <w:instrText xml:space="preserve"> PAGEREF _Toc25214 \h </w:instrText>
        </w:r>
        <w:r>
          <w:fldChar w:fldCharType="separate"/>
        </w:r>
        <w:r>
          <w:t>7</w:t>
        </w:r>
        <w:r>
          <w:fldChar w:fldCharType="end"/>
        </w:r>
      </w:hyperlink>
    </w:p>
    <w:p>
      <w:pPr>
        <w:pStyle w:val="TOC2"/>
        <w:tabs>
          <w:tab w:val="right" w:leader="dot" w:pos="8306"/>
        </w:tabs>
      </w:pPr>
      <w:hyperlink w:anchor="_Toc22400" w:history="1">
        <w:r>
          <w:rPr>
            <w:rFonts w:ascii="仿宋" w:eastAsia="仿宋" w:hAnsi="仿宋" w:cs="仿宋" w:hint="eastAsia"/>
            <w:lang w:eastAsia="zh-CN"/>
          </w:rPr>
          <w:t>(三)、建设条件分析</w:t>
        </w:r>
        <w:r>
          <w:tab/>
        </w:r>
        <w:r>
          <w:fldChar w:fldCharType="begin"/>
        </w:r>
        <w:r>
          <w:instrText xml:space="preserve"> PAGEREF _Toc22400 \h </w:instrText>
        </w:r>
        <w:r>
          <w:fldChar w:fldCharType="separate"/>
        </w:r>
        <w:r>
          <w:t>8</w:t>
        </w:r>
        <w:r>
          <w:fldChar w:fldCharType="end"/>
        </w:r>
      </w:hyperlink>
    </w:p>
    <w:p>
      <w:pPr>
        <w:pStyle w:val="TOC2"/>
        <w:tabs>
          <w:tab w:val="right" w:leader="dot" w:pos="8306"/>
        </w:tabs>
      </w:pPr>
      <w:hyperlink w:anchor="_Toc31578" w:history="1">
        <w:r>
          <w:rPr>
            <w:rFonts w:ascii="仿宋" w:eastAsia="仿宋" w:hAnsi="仿宋" w:cs="仿宋" w:hint="eastAsia"/>
            <w:lang w:eastAsia="zh-CN"/>
          </w:rPr>
          <w:t>(四)、用地控制指标</w:t>
        </w:r>
        <w:r>
          <w:tab/>
        </w:r>
        <w:r>
          <w:fldChar w:fldCharType="begin"/>
        </w:r>
        <w:r>
          <w:instrText xml:space="preserve"> PAGEREF _Toc31578 \h </w:instrText>
        </w:r>
        <w:r>
          <w:fldChar w:fldCharType="separate"/>
        </w:r>
        <w:r>
          <w:t>9</w:t>
        </w:r>
        <w:r>
          <w:fldChar w:fldCharType="end"/>
        </w:r>
      </w:hyperlink>
    </w:p>
    <w:p>
      <w:pPr>
        <w:pStyle w:val="TOC2"/>
        <w:tabs>
          <w:tab w:val="right" w:leader="dot" w:pos="8306"/>
        </w:tabs>
      </w:pPr>
      <w:hyperlink w:anchor="_Toc29273" w:history="1">
        <w:r>
          <w:rPr>
            <w:rFonts w:ascii="仿宋" w:eastAsia="仿宋" w:hAnsi="仿宋" w:cs="仿宋" w:hint="eastAsia"/>
            <w:lang w:eastAsia="zh-CN"/>
          </w:rPr>
          <w:t>(五)、用地总体要求</w:t>
        </w:r>
        <w:r>
          <w:tab/>
        </w:r>
        <w:r>
          <w:fldChar w:fldCharType="begin"/>
        </w:r>
        <w:r>
          <w:instrText xml:space="preserve"> PAGEREF _Toc29273 \h </w:instrText>
        </w:r>
        <w:r>
          <w:fldChar w:fldCharType="separate"/>
        </w:r>
        <w:r>
          <w:t>10</w:t>
        </w:r>
        <w:r>
          <w:fldChar w:fldCharType="end"/>
        </w:r>
      </w:hyperlink>
    </w:p>
    <w:p>
      <w:pPr>
        <w:pStyle w:val="TOC2"/>
        <w:tabs>
          <w:tab w:val="right" w:leader="dot" w:pos="8306"/>
        </w:tabs>
      </w:pPr>
      <w:hyperlink w:anchor="_Toc25639" w:history="1">
        <w:r>
          <w:rPr>
            <w:rFonts w:ascii="仿宋" w:eastAsia="仿宋" w:hAnsi="仿宋" w:cs="仿宋" w:hint="eastAsia"/>
            <w:lang w:eastAsia="zh-CN"/>
          </w:rPr>
          <w:t>(六)、节约用地措施</w:t>
        </w:r>
        <w:r>
          <w:tab/>
        </w:r>
        <w:r>
          <w:fldChar w:fldCharType="begin"/>
        </w:r>
        <w:r>
          <w:instrText xml:space="preserve"> PAGEREF _Toc25639 \h </w:instrText>
        </w:r>
        <w:r>
          <w:fldChar w:fldCharType="separate"/>
        </w:r>
        <w:r>
          <w:t>11</w:t>
        </w:r>
        <w:r>
          <w:fldChar w:fldCharType="end"/>
        </w:r>
      </w:hyperlink>
    </w:p>
    <w:p>
      <w:pPr>
        <w:pStyle w:val="TOC2"/>
        <w:tabs>
          <w:tab w:val="right" w:leader="dot" w:pos="8306"/>
        </w:tabs>
      </w:pPr>
      <w:hyperlink w:anchor="_Toc20240" w:history="1">
        <w:r>
          <w:rPr>
            <w:rFonts w:ascii="仿宋" w:eastAsia="仿宋" w:hAnsi="仿宋" w:cs="仿宋" w:hint="eastAsia"/>
            <w:lang w:eastAsia="zh-CN"/>
          </w:rPr>
          <w:t>(七)、总图布置方案</w:t>
        </w:r>
        <w:r>
          <w:tab/>
        </w:r>
        <w:r>
          <w:fldChar w:fldCharType="begin"/>
        </w:r>
        <w:r>
          <w:instrText xml:space="preserve"> PAGEREF _Toc20240 \h </w:instrText>
        </w:r>
        <w:r>
          <w:fldChar w:fldCharType="separate"/>
        </w:r>
        <w:r>
          <w:t>13</w:t>
        </w:r>
        <w:r>
          <w:fldChar w:fldCharType="end"/>
        </w:r>
      </w:hyperlink>
    </w:p>
    <w:p>
      <w:pPr>
        <w:pStyle w:val="TOC2"/>
        <w:tabs>
          <w:tab w:val="right" w:leader="dot" w:pos="8306"/>
        </w:tabs>
      </w:pPr>
      <w:hyperlink w:anchor="_Toc16201" w:history="1">
        <w:r>
          <w:rPr>
            <w:rFonts w:ascii="仿宋" w:eastAsia="仿宋" w:hAnsi="仿宋" w:cs="仿宋" w:hint="eastAsia"/>
            <w:lang w:eastAsia="zh-CN"/>
          </w:rPr>
          <w:t>(八)、运输组成</w:t>
        </w:r>
        <w:r>
          <w:tab/>
        </w:r>
        <w:r>
          <w:fldChar w:fldCharType="begin"/>
        </w:r>
        <w:r>
          <w:instrText xml:space="preserve"> PAGEREF _Toc16201 \h </w:instrText>
        </w:r>
        <w:r>
          <w:fldChar w:fldCharType="separate"/>
        </w:r>
        <w:r>
          <w:t>14</w:t>
        </w:r>
        <w:r>
          <w:fldChar w:fldCharType="end"/>
        </w:r>
      </w:hyperlink>
    </w:p>
    <w:p>
      <w:pPr>
        <w:pStyle w:val="TOC2"/>
        <w:tabs>
          <w:tab w:val="right" w:leader="dot" w:pos="8306"/>
        </w:tabs>
      </w:pPr>
      <w:hyperlink w:anchor="_Toc17904" w:history="1">
        <w:r>
          <w:rPr>
            <w:rFonts w:ascii="仿宋" w:eastAsia="仿宋" w:hAnsi="仿宋" w:cs="仿宋" w:hint="eastAsia"/>
            <w:lang w:eastAsia="zh-CN"/>
          </w:rPr>
          <w:t>(九)、选址综合评价</w:t>
        </w:r>
        <w:r>
          <w:tab/>
        </w:r>
        <w:r>
          <w:fldChar w:fldCharType="begin"/>
        </w:r>
        <w:r>
          <w:instrText xml:space="preserve"> PAGEREF _Toc17904 \h </w:instrText>
        </w:r>
        <w:r>
          <w:fldChar w:fldCharType="separate"/>
        </w:r>
        <w:r>
          <w:t>17</w:t>
        </w:r>
        <w:r>
          <w:fldChar w:fldCharType="end"/>
        </w:r>
      </w:hyperlink>
    </w:p>
    <w:p>
      <w:pPr>
        <w:pStyle w:val="TOC1"/>
        <w:tabs>
          <w:tab w:val="right" w:leader="dot" w:pos="8306"/>
        </w:tabs>
      </w:pPr>
      <w:hyperlink w:anchor="_Toc11639" w:history="1">
        <w:r>
          <w:rPr>
            <w:rFonts w:ascii="仿宋" w:eastAsia="仿宋" w:hAnsi="仿宋" w:cs="仿宋" w:hint="eastAsia"/>
            <w:lang w:eastAsia="zh-CN"/>
          </w:rPr>
          <w:t>四、后期运营与管理</w:t>
        </w:r>
        <w:r>
          <w:tab/>
        </w:r>
        <w:r>
          <w:fldChar w:fldCharType="begin"/>
        </w:r>
        <w:r>
          <w:instrText xml:space="preserve"> PAGEREF _Toc11639 \h </w:instrText>
        </w:r>
        <w:r>
          <w:fldChar w:fldCharType="separate"/>
        </w:r>
        <w:r>
          <w:t>17</w:t>
        </w:r>
        <w:r>
          <w:fldChar w:fldCharType="end"/>
        </w:r>
      </w:hyperlink>
    </w:p>
    <w:p>
      <w:pPr>
        <w:pStyle w:val="TOC2"/>
        <w:tabs>
          <w:tab w:val="right" w:leader="dot" w:pos="8306"/>
        </w:tabs>
      </w:pPr>
      <w:hyperlink w:anchor="_Toc16414" w:history="1">
        <w:r>
          <w:rPr>
            <w:rFonts w:ascii="仿宋" w:eastAsia="仿宋" w:hAnsi="仿宋" w:cs="仿宋" w:hint="eastAsia"/>
            <w:lang w:eastAsia="zh-CN"/>
          </w:rPr>
          <w:t>(一)、文化衍生品项目运营管理机制</w:t>
        </w:r>
        <w:r>
          <w:tab/>
        </w:r>
        <w:r>
          <w:fldChar w:fldCharType="begin"/>
        </w:r>
        <w:r>
          <w:instrText xml:space="preserve"> PAGEREF _Toc16414 \h </w:instrText>
        </w:r>
        <w:r>
          <w:fldChar w:fldCharType="separate"/>
        </w:r>
        <w:r>
          <w:t>17</w:t>
        </w:r>
        <w:r>
          <w:fldChar w:fldCharType="end"/>
        </w:r>
      </w:hyperlink>
    </w:p>
    <w:p>
      <w:pPr>
        <w:pStyle w:val="TOC2"/>
        <w:tabs>
          <w:tab w:val="right" w:leader="dot" w:pos="8306"/>
        </w:tabs>
      </w:pPr>
      <w:hyperlink w:anchor="_Toc14686" w:history="1">
        <w:r>
          <w:rPr>
            <w:rFonts w:ascii="仿宋" w:eastAsia="仿宋" w:hAnsi="仿宋" w:cs="仿宋" w:hint="eastAsia"/>
            <w:lang w:eastAsia="zh-CN"/>
          </w:rPr>
          <w:t>(二)、人员培训与知识转移</w:t>
        </w:r>
        <w:r>
          <w:tab/>
        </w:r>
        <w:r>
          <w:fldChar w:fldCharType="begin"/>
        </w:r>
        <w:r>
          <w:instrText xml:space="preserve"> PAGEREF _Toc14686 \h </w:instrText>
        </w:r>
        <w:r>
          <w:fldChar w:fldCharType="separate"/>
        </w:r>
        <w:r>
          <w:t>18</w:t>
        </w:r>
        <w:r>
          <w:fldChar w:fldCharType="end"/>
        </w:r>
      </w:hyperlink>
    </w:p>
    <w:p>
      <w:pPr>
        <w:pStyle w:val="TOC2"/>
        <w:tabs>
          <w:tab w:val="right" w:leader="dot" w:pos="8306"/>
        </w:tabs>
      </w:pPr>
      <w:hyperlink w:anchor="_Toc21296" w:history="1">
        <w:r>
          <w:rPr>
            <w:rFonts w:ascii="仿宋" w:eastAsia="仿宋" w:hAnsi="仿宋" w:cs="仿宋" w:hint="eastAsia"/>
            <w:lang w:eastAsia="zh-CN"/>
          </w:rPr>
          <w:t>(三)、设备维护与保养</w:t>
        </w:r>
        <w:r>
          <w:tab/>
        </w:r>
        <w:r>
          <w:fldChar w:fldCharType="begin"/>
        </w:r>
        <w:r>
          <w:instrText xml:space="preserve"> PAGEREF _Toc21296 \h </w:instrText>
        </w:r>
        <w:r>
          <w:fldChar w:fldCharType="separate"/>
        </w:r>
        <w:r>
          <w:t>19</w:t>
        </w:r>
        <w:r>
          <w:fldChar w:fldCharType="end"/>
        </w:r>
      </w:hyperlink>
    </w:p>
    <w:p>
      <w:pPr>
        <w:pStyle w:val="TOC2"/>
        <w:tabs>
          <w:tab w:val="right" w:leader="dot" w:pos="8306"/>
        </w:tabs>
      </w:pPr>
      <w:hyperlink w:anchor="_Toc26996" w:history="1">
        <w:r>
          <w:rPr>
            <w:rFonts w:ascii="仿宋" w:eastAsia="仿宋" w:hAnsi="仿宋" w:cs="仿宋" w:hint="eastAsia"/>
            <w:lang w:eastAsia="zh-CN"/>
          </w:rPr>
          <w:t>(四)、定期检查与评估</w:t>
        </w:r>
        <w:r>
          <w:tab/>
        </w:r>
        <w:r>
          <w:fldChar w:fldCharType="begin"/>
        </w:r>
        <w:r>
          <w:instrText xml:space="preserve"> PAGEREF _Toc26996 \h </w:instrText>
        </w:r>
        <w:r>
          <w:fldChar w:fldCharType="separate"/>
        </w:r>
        <w:r>
          <w:t>20</w:t>
        </w:r>
        <w:r>
          <w:fldChar w:fldCharType="end"/>
        </w:r>
      </w:hyperlink>
    </w:p>
    <w:p>
      <w:pPr>
        <w:pStyle w:val="TOC1"/>
        <w:tabs>
          <w:tab w:val="right" w:leader="dot" w:pos="8306"/>
        </w:tabs>
      </w:pPr>
      <w:hyperlink w:anchor="_Toc24111" w:history="1">
        <w:r>
          <w:rPr>
            <w:rFonts w:ascii="仿宋" w:eastAsia="仿宋" w:hAnsi="仿宋" w:cs="仿宋" w:hint="eastAsia"/>
            <w:lang w:eastAsia="zh-CN"/>
          </w:rPr>
          <w:t>五、文化衍生品项目收尾与总结</w:t>
        </w:r>
        <w:r>
          <w:tab/>
        </w:r>
        <w:r>
          <w:fldChar w:fldCharType="begin"/>
        </w:r>
        <w:r>
          <w:instrText xml:space="preserve"> PAGEREF _Toc24111 \h </w:instrText>
        </w:r>
        <w:r>
          <w:fldChar w:fldCharType="separate"/>
        </w:r>
        <w:r>
          <w:t>20</w:t>
        </w:r>
        <w:r>
          <w:fldChar w:fldCharType="end"/>
        </w:r>
      </w:hyperlink>
    </w:p>
    <w:p>
      <w:pPr>
        <w:pStyle w:val="TOC2"/>
        <w:tabs>
          <w:tab w:val="right" w:leader="dot" w:pos="8306"/>
        </w:tabs>
      </w:pPr>
      <w:hyperlink w:anchor="_Toc29021" w:history="1">
        <w:r>
          <w:rPr>
            <w:rFonts w:ascii="仿宋" w:eastAsia="仿宋" w:hAnsi="仿宋" w:cs="仿宋" w:hint="eastAsia"/>
            <w:lang w:eastAsia="zh-CN"/>
          </w:rPr>
          <w:t>(一)、文化衍生品项目总结与经验分享</w:t>
        </w:r>
        <w:r>
          <w:tab/>
        </w:r>
        <w:r>
          <w:fldChar w:fldCharType="begin"/>
        </w:r>
        <w:r>
          <w:instrText xml:space="preserve"> PAGEREF _Toc29021 \h </w:instrText>
        </w:r>
        <w:r>
          <w:fldChar w:fldCharType="separate"/>
        </w:r>
        <w:r>
          <w:t>20</w:t>
        </w:r>
        <w:r>
          <w:fldChar w:fldCharType="end"/>
        </w:r>
      </w:hyperlink>
    </w:p>
    <w:p>
      <w:pPr>
        <w:pStyle w:val="TOC2"/>
        <w:tabs>
          <w:tab w:val="right" w:leader="dot" w:pos="8306"/>
        </w:tabs>
      </w:pPr>
      <w:hyperlink w:anchor="_Toc23522" w:history="1">
        <w:r>
          <w:rPr>
            <w:rFonts w:ascii="仿宋" w:eastAsia="仿宋" w:hAnsi="仿宋" w:cs="仿宋" w:hint="eastAsia"/>
            <w:lang w:eastAsia="zh-CN"/>
          </w:rPr>
          <w:t>(二)、文化衍生品项目报告与归档</w:t>
        </w:r>
        <w:r>
          <w:tab/>
        </w:r>
        <w:r>
          <w:fldChar w:fldCharType="begin"/>
        </w:r>
        <w:r>
          <w:instrText xml:space="preserve"> PAGEREF _Toc23522 \h </w:instrText>
        </w:r>
        <w:r>
          <w:fldChar w:fldCharType="separate"/>
        </w:r>
        <w:r>
          <w:t>23</w:t>
        </w:r>
        <w:r>
          <w:fldChar w:fldCharType="end"/>
        </w:r>
      </w:hyperlink>
    </w:p>
    <w:p>
      <w:pPr>
        <w:pStyle w:val="TOC2"/>
        <w:tabs>
          <w:tab w:val="right" w:leader="dot" w:pos="8306"/>
        </w:tabs>
      </w:pPr>
      <w:hyperlink w:anchor="_Toc1942" w:history="1">
        <w:r>
          <w:rPr>
            <w:rFonts w:ascii="仿宋" w:eastAsia="仿宋" w:hAnsi="仿宋" w:cs="仿宋" w:hint="eastAsia"/>
            <w:lang w:eastAsia="zh-CN"/>
          </w:rPr>
          <w:t>(三)、文化衍生品项目收尾与结算</w:t>
        </w:r>
        <w:r>
          <w:tab/>
        </w:r>
        <w:r>
          <w:fldChar w:fldCharType="begin"/>
        </w:r>
        <w:r>
          <w:instrText xml:space="preserve"> PAGEREF _Toc1942 \h </w:instrText>
        </w:r>
        <w:r>
          <w:fldChar w:fldCharType="separate"/>
        </w:r>
        <w:r>
          <w:t>25</w:t>
        </w:r>
        <w:r>
          <w:fldChar w:fldCharType="end"/>
        </w:r>
      </w:hyperlink>
    </w:p>
    <w:p>
      <w:pPr>
        <w:pStyle w:val="TOC2"/>
        <w:tabs>
          <w:tab w:val="right" w:leader="dot" w:pos="8306"/>
        </w:tabs>
      </w:pPr>
      <w:hyperlink w:anchor="_Toc31841" w:history="1">
        <w:r>
          <w:rPr>
            <w:rFonts w:ascii="仿宋" w:eastAsia="仿宋" w:hAnsi="仿宋" w:cs="仿宋" w:hint="eastAsia"/>
            <w:lang w:eastAsia="zh-CN"/>
          </w:rPr>
          <w:t>(四)、团队人员调整与反馈</w:t>
        </w:r>
        <w:r>
          <w:tab/>
        </w:r>
        <w:r>
          <w:fldChar w:fldCharType="begin"/>
        </w:r>
        <w:r>
          <w:instrText xml:space="preserve"> PAGEREF _Toc31841 \h </w:instrText>
        </w:r>
        <w:r>
          <w:fldChar w:fldCharType="separate"/>
        </w:r>
        <w:r>
          <w:t>26</w:t>
        </w:r>
        <w:r>
          <w:fldChar w:fldCharType="end"/>
        </w:r>
      </w:hyperlink>
    </w:p>
    <w:p>
      <w:pPr>
        <w:pStyle w:val="TOC1"/>
        <w:tabs>
          <w:tab w:val="right" w:leader="dot" w:pos="8306"/>
        </w:tabs>
      </w:pPr>
      <w:hyperlink w:anchor="_Toc18745" w:history="1">
        <w:r>
          <w:rPr>
            <w:rFonts w:ascii="仿宋" w:eastAsia="仿宋" w:hAnsi="仿宋" w:cs="仿宋" w:hint="eastAsia"/>
            <w:lang w:eastAsia="zh-CN"/>
          </w:rPr>
          <w:t>六、科技创新与研发</w:t>
        </w:r>
        <w:r>
          <w:tab/>
        </w:r>
        <w:r>
          <w:fldChar w:fldCharType="begin"/>
        </w:r>
        <w:r>
          <w:instrText xml:space="preserve"> PAGEREF _Toc18745 \h </w:instrText>
        </w:r>
        <w:r>
          <w:fldChar w:fldCharType="separate"/>
        </w:r>
        <w:r>
          <w:t>27</w:t>
        </w:r>
        <w:r>
          <w:fldChar w:fldCharType="end"/>
        </w:r>
      </w:hyperlink>
    </w:p>
    <w:p>
      <w:pPr>
        <w:pStyle w:val="TOC2"/>
        <w:tabs>
          <w:tab w:val="right" w:leader="dot" w:pos="8306"/>
        </w:tabs>
      </w:pPr>
      <w:hyperlink w:anchor="_Toc26679" w:history="1">
        <w:r>
          <w:rPr>
            <w:rFonts w:ascii="仿宋" w:eastAsia="仿宋" w:hAnsi="仿宋" w:cs="仿宋" w:hint="eastAsia"/>
            <w:lang w:eastAsia="zh-CN"/>
          </w:rPr>
          <w:t>(一)、科技创新战略规划</w:t>
        </w:r>
        <w:r>
          <w:tab/>
        </w:r>
        <w:r>
          <w:fldChar w:fldCharType="begin"/>
        </w:r>
        <w:r>
          <w:instrText xml:space="preserve"> PAGEREF _Toc26679 \h </w:instrText>
        </w:r>
        <w:r>
          <w:fldChar w:fldCharType="separate"/>
        </w:r>
        <w:r>
          <w:t>27</w:t>
        </w:r>
        <w:r>
          <w:fldChar w:fldCharType="end"/>
        </w:r>
      </w:hyperlink>
    </w:p>
    <w:p>
      <w:pPr>
        <w:pStyle w:val="TOC2"/>
        <w:tabs>
          <w:tab w:val="right" w:leader="dot" w:pos="8306"/>
        </w:tabs>
      </w:pPr>
      <w:hyperlink w:anchor="_Toc9494" w:history="1">
        <w:r>
          <w:rPr>
            <w:rFonts w:ascii="仿宋" w:eastAsia="仿宋" w:hAnsi="仿宋" w:cs="仿宋" w:hint="eastAsia"/>
            <w:lang w:eastAsia="zh-CN"/>
          </w:rPr>
          <w:t>(二)、研发团队建设</w:t>
        </w:r>
        <w:r>
          <w:tab/>
        </w:r>
        <w:r>
          <w:fldChar w:fldCharType="begin"/>
        </w:r>
        <w:r>
          <w:instrText xml:space="preserve"> PAGEREF _Toc9494 \h </w:instrText>
        </w:r>
        <w:r>
          <w:fldChar w:fldCharType="separate"/>
        </w:r>
        <w:r>
          <w:t>28</w:t>
        </w:r>
        <w:r>
          <w:fldChar w:fldCharType="end"/>
        </w:r>
      </w:hyperlink>
    </w:p>
    <w:p>
      <w:pPr>
        <w:pStyle w:val="TOC2"/>
        <w:tabs>
          <w:tab w:val="right" w:leader="dot" w:pos="8306"/>
        </w:tabs>
      </w:pPr>
      <w:hyperlink w:anchor="_Toc24993" w:history="1">
        <w:r>
          <w:rPr>
            <w:rFonts w:ascii="仿宋" w:eastAsia="仿宋" w:hAnsi="仿宋" w:cs="仿宋" w:hint="eastAsia"/>
            <w:lang w:eastAsia="zh-CN"/>
          </w:rPr>
          <w:t>(三)、知识产权保护机制</w:t>
        </w:r>
        <w:r>
          <w:tab/>
        </w:r>
        <w:r>
          <w:fldChar w:fldCharType="begin"/>
        </w:r>
        <w:r>
          <w:instrText xml:space="preserve"> PAGEREF _Toc24993 \h </w:instrText>
        </w:r>
        <w:r>
          <w:fldChar w:fldCharType="separate"/>
        </w:r>
        <w:r>
          <w:t>29</w:t>
        </w:r>
        <w:r>
          <w:fldChar w:fldCharType="end"/>
        </w:r>
      </w:hyperlink>
    </w:p>
    <w:p>
      <w:pPr>
        <w:pStyle w:val="TOC2"/>
        <w:tabs>
          <w:tab w:val="right" w:leader="dot" w:pos="8306"/>
        </w:tabs>
      </w:pPr>
      <w:hyperlink w:anchor="_Toc20605" w:history="1">
        <w:r>
          <w:rPr>
            <w:rFonts w:ascii="仿宋" w:eastAsia="仿宋" w:hAnsi="仿宋" w:cs="仿宋" w:hint="eastAsia"/>
            <w:lang w:eastAsia="zh-CN"/>
          </w:rPr>
          <w:t>(四)、技术引进与应用</w:t>
        </w:r>
        <w:r>
          <w:tab/>
        </w:r>
        <w:r>
          <w:fldChar w:fldCharType="begin"/>
        </w:r>
        <w:r>
          <w:instrText xml:space="preserve"> PAGEREF _Toc20605 \h </w:instrText>
        </w:r>
        <w:r>
          <w:fldChar w:fldCharType="separate"/>
        </w:r>
        <w:r>
          <w:t>31</w:t>
        </w:r>
        <w:r>
          <w:fldChar w:fldCharType="end"/>
        </w:r>
      </w:hyperlink>
    </w:p>
    <w:p>
      <w:pPr>
        <w:pStyle w:val="TOC1"/>
        <w:tabs>
          <w:tab w:val="right" w:leader="dot" w:pos="8306"/>
        </w:tabs>
      </w:pPr>
      <w:hyperlink w:anchor="_Toc23716" w:history="1">
        <w:r>
          <w:rPr>
            <w:rFonts w:ascii="仿宋" w:eastAsia="仿宋" w:hAnsi="仿宋" w:cs="仿宋" w:hint="eastAsia"/>
            <w:lang w:eastAsia="zh-CN"/>
          </w:rPr>
          <w:t>七、人员培训与发展</w:t>
        </w:r>
        <w:r>
          <w:tab/>
        </w:r>
        <w:r>
          <w:fldChar w:fldCharType="begin"/>
        </w:r>
        <w:r>
          <w:instrText xml:space="preserve"> PAGEREF _Toc23716 \h </w:instrText>
        </w:r>
        <w:r>
          <w:fldChar w:fldCharType="separate"/>
        </w:r>
        <w:r>
          <w:t>32</w:t>
        </w:r>
        <w:r>
          <w:fldChar w:fldCharType="end"/>
        </w:r>
      </w:hyperlink>
    </w:p>
    <w:p>
      <w:pPr>
        <w:pStyle w:val="TOC2"/>
        <w:tabs>
          <w:tab w:val="right" w:leader="dot" w:pos="8306"/>
        </w:tabs>
      </w:pPr>
      <w:hyperlink w:anchor="_Toc7017" w:history="1">
        <w:r>
          <w:rPr>
            <w:rFonts w:ascii="仿宋" w:eastAsia="仿宋" w:hAnsi="仿宋" w:cs="仿宋" w:hint="eastAsia"/>
            <w:lang w:eastAsia="zh-CN"/>
          </w:rPr>
          <w:t>(一)、培训需求分析</w:t>
        </w:r>
        <w:r>
          <w:tab/>
        </w:r>
        <w:r>
          <w:fldChar w:fldCharType="begin"/>
        </w:r>
        <w:r>
          <w:instrText xml:space="preserve"> PAGEREF _Toc7017 \h </w:instrText>
        </w:r>
        <w:r>
          <w:fldChar w:fldCharType="separate"/>
        </w:r>
        <w:r>
          <w:t>32</w:t>
        </w:r>
        <w:r>
          <w:fldChar w:fldCharType="end"/>
        </w:r>
      </w:hyperlink>
    </w:p>
    <w:p>
      <w:pPr>
        <w:pStyle w:val="TOC2"/>
        <w:tabs>
          <w:tab w:val="right" w:leader="dot" w:pos="8306"/>
        </w:tabs>
      </w:pPr>
      <w:hyperlink w:anchor="_Toc11549" w:history="1">
        <w:r>
          <w:rPr>
            <w:rFonts w:ascii="仿宋" w:eastAsia="仿宋" w:hAnsi="仿宋" w:cs="仿宋" w:hint="eastAsia"/>
            <w:lang w:eastAsia="zh-CN"/>
          </w:rPr>
          <w:t>(二)、培训计划制定</w:t>
        </w:r>
        <w:r>
          <w:tab/>
        </w:r>
        <w:r>
          <w:fldChar w:fldCharType="begin"/>
        </w:r>
        <w:r>
          <w:instrText xml:space="preserve"> PAGEREF _Toc11549 \h </w:instrText>
        </w:r>
        <w:r>
          <w:fldChar w:fldCharType="separate"/>
        </w:r>
        <w:r>
          <w:t>33</w:t>
        </w:r>
        <w:r>
          <w:fldChar w:fldCharType="end"/>
        </w:r>
      </w:hyperlink>
    </w:p>
    <w:p>
      <w:pPr>
        <w:pStyle w:val="TOC2"/>
        <w:tabs>
          <w:tab w:val="right" w:leader="dot" w:pos="8306"/>
        </w:tabs>
      </w:pPr>
      <w:hyperlink w:anchor="_Toc26346" w:history="1">
        <w:r>
          <w:rPr>
            <w:rFonts w:ascii="仿宋" w:eastAsia="仿宋" w:hAnsi="仿宋" w:cs="仿宋" w:hint="eastAsia"/>
            <w:lang w:eastAsia="zh-CN"/>
          </w:rPr>
          <w:t>(三)、培训执行与评估</w:t>
        </w:r>
        <w:r>
          <w:tab/>
        </w:r>
        <w:r>
          <w:fldChar w:fldCharType="begin"/>
        </w:r>
        <w:r>
          <w:instrText xml:space="preserve"> PAGEREF _Toc26346 \h </w:instrText>
        </w:r>
        <w:r>
          <w:fldChar w:fldCharType="separate"/>
        </w:r>
        <w:r>
          <w:t>34</w:t>
        </w:r>
        <w:r>
          <w:fldChar w:fldCharType="end"/>
        </w:r>
      </w:hyperlink>
    </w:p>
    <w:p>
      <w:pPr>
        <w:pStyle w:val="TOC2"/>
        <w:tabs>
          <w:tab w:val="right" w:leader="dot" w:pos="8306"/>
        </w:tabs>
      </w:pPr>
      <w:hyperlink w:anchor="_Toc8688" w:history="1">
        <w:r>
          <w:rPr>
            <w:rFonts w:ascii="仿宋" w:eastAsia="仿宋" w:hAnsi="仿宋" w:cs="仿宋" w:hint="eastAsia"/>
            <w:lang w:eastAsia="zh-CN"/>
          </w:rPr>
          <w:t>(四)、员工职业发展规划</w:t>
        </w:r>
        <w:r>
          <w:tab/>
        </w:r>
        <w:r>
          <w:fldChar w:fldCharType="begin"/>
        </w:r>
        <w:r>
          <w:instrText xml:space="preserve"> PAGEREF _Toc8688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5" w:history="1">
        <w:r>
          <w:rPr>
            <w:rFonts w:ascii="仿宋" w:eastAsia="仿宋" w:hAnsi="仿宋" w:cs="仿宋" w:hint="eastAsia"/>
            <w:lang w:eastAsia="zh-CN"/>
          </w:rPr>
          <w:t>八、文化衍生品项目落地与推广</w:t>
        </w:r>
        <w:r>
          <w:tab/>
        </w:r>
        <w:r>
          <w:fldChar w:fldCharType="begin"/>
        </w:r>
        <w:r>
          <w:instrText xml:space="preserve"> PAGEREF _Toc22535 \h </w:instrText>
        </w:r>
        <w:r>
          <w:fldChar w:fldCharType="separate"/>
        </w:r>
        <w:r>
          <w:t>37</w:t>
        </w:r>
        <w:r>
          <w:fldChar w:fldCharType="end"/>
        </w:r>
      </w:hyperlink>
    </w:p>
    <w:p>
      <w:pPr>
        <w:pStyle w:val="TOC2"/>
        <w:tabs>
          <w:tab w:val="right" w:leader="dot" w:pos="8306"/>
        </w:tabs>
      </w:pPr>
      <w:hyperlink w:anchor="_Toc24316" w:history="1">
        <w:r>
          <w:rPr>
            <w:rFonts w:ascii="仿宋" w:eastAsia="仿宋" w:hAnsi="仿宋" w:cs="仿宋" w:hint="eastAsia"/>
            <w:lang w:eastAsia="zh-CN"/>
          </w:rPr>
          <w:t>(一)、文化衍生品项目推广计划</w:t>
        </w:r>
        <w:r>
          <w:tab/>
        </w:r>
        <w:r>
          <w:fldChar w:fldCharType="begin"/>
        </w:r>
        <w:r>
          <w:instrText xml:space="preserve"> PAGEREF _Toc24316 \h </w:instrText>
        </w:r>
        <w:r>
          <w:fldChar w:fldCharType="separate"/>
        </w:r>
        <w:r>
          <w:t>37</w:t>
        </w:r>
        <w:r>
          <w:fldChar w:fldCharType="end"/>
        </w:r>
      </w:hyperlink>
    </w:p>
    <w:p>
      <w:pPr>
        <w:pStyle w:val="TOC2"/>
        <w:tabs>
          <w:tab w:val="right" w:leader="dot" w:pos="8306"/>
        </w:tabs>
      </w:pPr>
      <w:hyperlink w:anchor="_Toc29282" w:history="1">
        <w:r>
          <w:rPr>
            <w:rFonts w:ascii="仿宋" w:eastAsia="仿宋" w:hAnsi="仿宋" w:cs="仿宋" w:hint="eastAsia"/>
            <w:lang w:eastAsia="zh-CN"/>
          </w:rPr>
          <w:t>(二)、地方政府支持与合作</w:t>
        </w:r>
        <w:r>
          <w:tab/>
        </w:r>
        <w:r>
          <w:fldChar w:fldCharType="begin"/>
        </w:r>
        <w:r>
          <w:instrText xml:space="preserve"> PAGEREF _Toc29282 \h </w:instrText>
        </w:r>
        <w:r>
          <w:fldChar w:fldCharType="separate"/>
        </w:r>
        <w:r>
          <w:t>38</w:t>
        </w:r>
        <w:r>
          <w:fldChar w:fldCharType="end"/>
        </w:r>
      </w:hyperlink>
    </w:p>
    <w:p>
      <w:pPr>
        <w:pStyle w:val="TOC2"/>
        <w:tabs>
          <w:tab w:val="right" w:leader="dot" w:pos="8306"/>
        </w:tabs>
      </w:pPr>
      <w:hyperlink w:anchor="_Toc5004" w:history="1">
        <w:r>
          <w:rPr>
            <w:rFonts w:ascii="仿宋" w:eastAsia="仿宋" w:hAnsi="仿宋" w:cs="仿宋" w:hint="eastAsia"/>
            <w:lang w:eastAsia="zh-CN"/>
          </w:rPr>
          <w:t>(三)、市场推广与品牌建设</w:t>
        </w:r>
        <w:r>
          <w:tab/>
        </w:r>
        <w:r>
          <w:fldChar w:fldCharType="begin"/>
        </w:r>
        <w:r>
          <w:instrText xml:space="preserve"> PAGEREF _Toc5004 \h </w:instrText>
        </w:r>
        <w:r>
          <w:fldChar w:fldCharType="separate"/>
        </w:r>
        <w:r>
          <w:t>39</w:t>
        </w:r>
        <w:r>
          <w:fldChar w:fldCharType="end"/>
        </w:r>
      </w:hyperlink>
    </w:p>
    <w:p>
      <w:pPr>
        <w:pStyle w:val="TOC2"/>
        <w:tabs>
          <w:tab w:val="right" w:leader="dot" w:pos="8306"/>
        </w:tabs>
      </w:pPr>
      <w:hyperlink w:anchor="_Toc24944" w:history="1">
        <w:r>
          <w:rPr>
            <w:rFonts w:ascii="仿宋" w:eastAsia="仿宋" w:hAnsi="仿宋" w:cs="仿宋" w:hint="eastAsia"/>
            <w:lang w:eastAsia="zh-CN"/>
          </w:rPr>
          <w:t>(四)、社会参与与共享机制</w:t>
        </w:r>
        <w:r>
          <w:tab/>
        </w:r>
        <w:r>
          <w:fldChar w:fldCharType="begin"/>
        </w:r>
        <w:r>
          <w:instrText xml:space="preserve"> PAGEREF _Toc24944 \h </w:instrText>
        </w:r>
        <w:r>
          <w:fldChar w:fldCharType="separate"/>
        </w:r>
        <w:r>
          <w:t>40</w:t>
        </w:r>
        <w:r>
          <w:fldChar w:fldCharType="end"/>
        </w:r>
      </w:hyperlink>
    </w:p>
    <w:p>
      <w:pPr>
        <w:pStyle w:val="TOC1"/>
        <w:tabs>
          <w:tab w:val="right" w:leader="dot" w:pos="8306"/>
        </w:tabs>
      </w:pPr>
      <w:hyperlink w:anchor="_Toc22861" w:history="1">
        <w:r>
          <w:rPr>
            <w:rFonts w:ascii="仿宋" w:eastAsia="仿宋" w:hAnsi="仿宋" w:cs="仿宋" w:hint="eastAsia"/>
            <w:lang w:eastAsia="zh-CN"/>
          </w:rPr>
          <w:t>九、成本控制与效益提升</w:t>
        </w:r>
        <w:r>
          <w:tab/>
        </w:r>
        <w:r>
          <w:fldChar w:fldCharType="begin"/>
        </w:r>
        <w:r>
          <w:instrText xml:space="preserve"> PAGEREF _Toc22861 \h </w:instrText>
        </w:r>
        <w:r>
          <w:fldChar w:fldCharType="separate"/>
        </w:r>
        <w:r>
          <w:t>41</w:t>
        </w:r>
        <w:r>
          <w:fldChar w:fldCharType="end"/>
        </w:r>
      </w:hyperlink>
    </w:p>
    <w:p>
      <w:pPr>
        <w:pStyle w:val="TOC2"/>
        <w:tabs>
          <w:tab w:val="right" w:leader="dot" w:pos="8306"/>
        </w:tabs>
      </w:pPr>
      <w:hyperlink w:anchor="_Toc11269" w:history="1">
        <w:r>
          <w:rPr>
            <w:rFonts w:ascii="仿宋" w:eastAsia="仿宋" w:hAnsi="仿宋" w:cs="仿宋" w:hint="eastAsia"/>
            <w:lang w:eastAsia="zh-CN"/>
          </w:rPr>
          <w:t>(一)、成本核算与预算管理</w:t>
        </w:r>
        <w:r>
          <w:tab/>
        </w:r>
        <w:r>
          <w:fldChar w:fldCharType="begin"/>
        </w:r>
        <w:r>
          <w:instrText xml:space="preserve"> PAGEREF _Toc11269 \h </w:instrText>
        </w:r>
        <w:r>
          <w:fldChar w:fldCharType="separate"/>
        </w:r>
        <w:r>
          <w:t>41</w:t>
        </w:r>
        <w:r>
          <w:fldChar w:fldCharType="end"/>
        </w:r>
      </w:hyperlink>
    </w:p>
    <w:p>
      <w:pPr>
        <w:pStyle w:val="TOC2"/>
        <w:tabs>
          <w:tab w:val="right" w:leader="dot" w:pos="8306"/>
        </w:tabs>
      </w:pPr>
      <w:hyperlink w:anchor="_Toc10274" w:history="1">
        <w:r>
          <w:rPr>
            <w:rFonts w:ascii="仿宋" w:eastAsia="仿宋" w:hAnsi="仿宋" w:cs="仿宋" w:hint="eastAsia"/>
            <w:lang w:eastAsia="zh-CN"/>
          </w:rPr>
          <w:t>(二)、资源利用效率评估</w:t>
        </w:r>
        <w:r>
          <w:tab/>
        </w:r>
        <w:r>
          <w:fldChar w:fldCharType="begin"/>
        </w:r>
        <w:r>
          <w:instrText xml:space="preserve"> PAGEREF _Toc10274 \h </w:instrText>
        </w:r>
        <w:r>
          <w:fldChar w:fldCharType="separate"/>
        </w:r>
        <w:r>
          <w:t>43</w:t>
        </w:r>
        <w:r>
          <w:fldChar w:fldCharType="end"/>
        </w:r>
      </w:hyperlink>
    </w:p>
    <w:p>
      <w:pPr>
        <w:pStyle w:val="TOC2"/>
        <w:tabs>
          <w:tab w:val="right" w:leader="dot" w:pos="8306"/>
        </w:tabs>
      </w:pPr>
      <w:hyperlink w:anchor="_Toc11633" w:history="1">
        <w:r>
          <w:rPr>
            <w:rFonts w:ascii="仿宋" w:eastAsia="仿宋" w:hAnsi="仿宋" w:cs="仿宋" w:hint="eastAsia"/>
            <w:lang w:eastAsia="zh-CN"/>
          </w:rPr>
          <w:t>(三)、降本增效的具体措施</w:t>
        </w:r>
        <w:r>
          <w:tab/>
        </w:r>
        <w:r>
          <w:fldChar w:fldCharType="begin"/>
        </w:r>
        <w:r>
          <w:instrText xml:space="preserve"> PAGEREF _Toc11633 \h </w:instrText>
        </w:r>
        <w:r>
          <w:fldChar w:fldCharType="separate"/>
        </w:r>
        <w:r>
          <w:t>45</w:t>
        </w:r>
        <w:r>
          <w:fldChar w:fldCharType="end"/>
        </w:r>
      </w:hyperlink>
    </w:p>
    <w:p>
      <w:pPr>
        <w:pStyle w:val="TOC2"/>
        <w:tabs>
          <w:tab w:val="right" w:leader="dot" w:pos="8306"/>
        </w:tabs>
      </w:pPr>
      <w:hyperlink w:anchor="_Toc27966" w:history="1">
        <w:r>
          <w:rPr>
            <w:rFonts w:ascii="仿宋" w:eastAsia="仿宋" w:hAnsi="仿宋" w:cs="仿宋" w:hint="eastAsia"/>
            <w:lang w:eastAsia="zh-CN"/>
          </w:rPr>
          <w:t>(四)、成本与效益的平衡策略</w:t>
        </w:r>
        <w:r>
          <w:tab/>
        </w:r>
        <w:r>
          <w:fldChar w:fldCharType="begin"/>
        </w:r>
        <w:r>
          <w:instrText xml:space="preserve"> PAGEREF _Toc27966 \h </w:instrText>
        </w:r>
        <w:r>
          <w:fldChar w:fldCharType="separate"/>
        </w:r>
        <w:r>
          <w:t>46</w:t>
        </w:r>
        <w:r>
          <w:fldChar w:fldCharType="end"/>
        </w:r>
      </w:hyperlink>
    </w:p>
    <w:p>
      <w:pPr>
        <w:pStyle w:val="TOC1"/>
        <w:tabs>
          <w:tab w:val="right" w:leader="dot" w:pos="8306"/>
        </w:tabs>
      </w:pPr>
      <w:hyperlink w:anchor="_Toc18585" w:history="1">
        <w:r>
          <w:rPr>
            <w:rFonts w:ascii="仿宋" w:eastAsia="仿宋" w:hAnsi="仿宋" w:cs="仿宋" w:hint="eastAsia"/>
            <w:lang w:eastAsia="zh-CN"/>
          </w:rPr>
          <w:t>十、员工福利与团队建设</w:t>
        </w:r>
        <w:r>
          <w:tab/>
        </w:r>
        <w:r>
          <w:fldChar w:fldCharType="begin"/>
        </w:r>
        <w:r>
          <w:instrText xml:space="preserve"> PAGEREF _Toc18585 \h </w:instrText>
        </w:r>
        <w:r>
          <w:fldChar w:fldCharType="separate"/>
        </w:r>
        <w:r>
          <w:t>48</w:t>
        </w:r>
        <w:r>
          <w:fldChar w:fldCharType="end"/>
        </w:r>
      </w:hyperlink>
    </w:p>
    <w:p>
      <w:pPr>
        <w:pStyle w:val="TOC2"/>
        <w:tabs>
          <w:tab w:val="right" w:leader="dot" w:pos="8306"/>
        </w:tabs>
      </w:pPr>
      <w:hyperlink w:anchor="_Toc2160" w:history="1">
        <w:r>
          <w:rPr>
            <w:rFonts w:ascii="仿宋" w:eastAsia="仿宋" w:hAnsi="仿宋" w:cs="仿宋" w:hint="eastAsia"/>
            <w:lang w:eastAsia="zh-CN"/>
          </w:rPr>
          <w:t>(一)、员工福利政策制定</w:t>
        </w:r>
        <w:r>
          <w:tab/>
        </w:r>
        <w:r>
          <w:fldChar w:fldCharType="begin"/>
        </w:r>
        <w:r>
          <w:instrText xml:space="preserve"> PAGEREF _Toc2160 \h </w:instrText>
        </w:r>
        <w:r>
          <w:fldChar w:fldCharType="separate"/>
        </w:r>
        <w:r>
          <w:t>48</w:t>
        </w:r>
        <w:r>
          <w:fldChar w:fldCharType="end"/>
        </w:r>
      </w:hyperlink>
    </w:p>
    <w:p>
      <w:pPr>
        <w:pStyle w:val="TOC2"/>
        <w:tabs>
          <w:tab w:val="right" w:leader="dot" w:pos="8306"/>
        </w:tabs>
      </w:pPr>
      <w:hyperlink w:anchor="_Toc11427" w:history="1">
        <w:r>
          <w:rPr>
            <w:rFonts w:ascii="仿宋" w:eastAsia="仿宋" w:hAnsi="仿宋" w:cs="仿宋" w:hint="eastAsia"/>
            <w:lang w:eastAsia="zh-CN"/>
          </w:rPr>
          <w:t>(二)、团队建设活动规划</w:t>
        </w:r>
        <w:r>
          <w:tab/>
        </w:r>
        <w:r>
          <w:fldChar w:fldCharType="begin"/>
        </w:r>
        <w:r>
          <w:instrText xml:space="preserve"> PAGEREF _Toc11427 \h </w:instrText>
        </w:r>
        <w:r>
          <w:fldChar w:fldCharType="separate"/>
        </w:r>
        <w:r>
          <w:t>49</w:t>
        </w:r>
        <w:r>
          <w:fldChar w:fldCharType="end"/>
        </w:r>
      </w:hyperlink>
    </w:p>
    <w:p>
      <w:pPr>
        <w:pStyle w:val="TOC2"/>
        <w:tabs>
          <w:tab w:val="right" w:leader="dot" w:pos="8306"/>
        </w:tabs>
      </w:pPr>
      <w:hyperlink w:anchor="_Toc18575" w:history="1">
        <w:r>
          <w:rPr>
            <w:rFonts w:ascii="仿宋" w:eastAsia="仿宋" w:hAnsi="仿宋" w:cs="仿宋" w:hint="eastAsia"/>
            <w:lang w:eastAsia="zh-CN"/>
          </w:rPr>
          <w:t>(三)、员工关怀与激励措施</w:t>
        </w:r>
        <w:r>
          <w:tab/>
        </w:r>
        <w:r>
          <w:fldChar w:fldCharType="begin"/>
        </w:r>
        <w:r>
          <w:instrText xml:space="preserve"> PAGEREF _Toc18575 \h </w:instrText>
        </w:r>
        <w:r>
          <w:fldChar w:fldCharType="separate"/>
        </w:r>
        <w:r>
          <w:t>49</w:t>
        </w:r>
        <w:r>
          <w:fldChar w:fldCharType="end"/>
        </w:r>
      </w:hyperlink>
    </w:p>
    <w:p>
      <w:pPr>
        <w:pStyle w:val="TOC2"/>
        <w:tabs>
          <w:tab w:val="right" w:leader="dot" w:pos="8306"/>
        </w:tabs>
      </w:pPr>
      <w:hyperlink w:anchor="_Toc47" w:history="1">
        <w:r>
          <w:rPr>
            <w:rFonts w:ascii="仿宋" w:eastAsia="仿宋" w:hAnsi="仿宋" w:cs="仿宋" w:hint="eastAsia"/>
            <w:lang w:eastAsia="zh-CN"/>
          </w:rPr>
          <w:t>(四)、团队文化与价值观塑造</w:t>
        </w:r>
        <w:r>
          <w:tab/>
        </w:r>
        <w:r>
          <w:fldChar w:fldCharType="begin"/>
        </w:r>
        <w:r>
          <w:instrText xml:space="preserve"> PAGEREF _Toc47 \h </w:instrText>
        </w:r>
        <w:r>
          <w:fldChar w:fldCharType="separate"/>
        </w:r>
        <w:r>
          <w:t>51</w:t>
        </w:r>
        <w:r>
          <w:fldChar w:fldCharType="end"/>
        </w:r>
      </w:hyperlink>
    </w:p>
    <w:p>
      <w:pPr>
        <w:pStyle w:val="TOC1"/>
        <w:tabs>
          <w:tab w:val="right" w:leader="dot" w:pos="8306"/>
        </w:tabs>
      </w:pPr>
      <w:hyperlink w:anchor="_Toc2135" w:history="1">
        <w:r>
          <w:rPr>
            <w:rFonts w:ascii="仿宋" w:eastAsia="仿宋" w:hAnsi="仿宋" w:cs="仿宋" w:hint="eastAsia"/>
            <w:lang w:eastAsia="zh-CN"/>
          </w:rPr>
          <w:t>十一、资源有效利用与节能减排</w:t>
        </w:r>
        <w:r>
          <w:tab/>
        </w:r>
        <w:r>
          <w:fldChar w:fldCharType="begin"/>
        </w:r>
        <w:r>
          <w:instrText xml:space="preserve"> PAGEREF _Toc2135 \h </w:instrText>
        </w:r>
        <w:r>
          <w:fldChar w:fldCharType="separate"/>
        </w:r>
        <w:r>
          <w:t>52</w:t>
        </w:r>
        <w:r>
          <w:fldChar w:fldCharType="end"/>
        </w:r>
      </w:hyperlink>
    </w:p>
    <w:p>
      <w:pPr>
        <w:pStyle w:val="TOC2"/>
        <w:tabs>
          <w:tab w:val="right" w:leader="dot" w:pos="8306"/>
        </w:tabs>
      </w:pPr>
      <w:hyperlink w:anchor="_Toc12086" w:history="1">
        <w:r>
          <w:rPr>
            <w:rFonts w:ascii="仿宋" w:eastAsia="仿宋" w:hAnsi="仿宋" w:cs="仿宋" w:hint="eastAsia"/>
            <w:lang w:eastAsia="zh-CN"/>
          </w:rPr>
          <w:t>(一)、资源有效利用策略</w:t>
        </w:r>
        <w:r>
          <w:tab/>
        </w:r>
        <w:r>
          <w:fldChar w:fldCharType="begin"/>
        </w:r>
        <w:r>
          <w:instrText xml:space="preserve"> PAGEREF _Toc12086 \h </w:instrText>
        </w:r>
        <w:r>
          <w:fldChar w:fldCharType="separate"/>
        </w:r>
        <w:r>
          <w:t>52</w:t>
        </w:r>
        <w:r>
          <w:fldChar w:fldCharType="end"/>
        </w:r>
      </w:hyperlink>
    </w:p>
    <w:p>
      <w:pPr>
        <w:pStyle w:val="TOC2"/>
        <w:tabs>
          <w:tab w:val="right" w:leader="dot" w:pos="8306"/>
        </w:tabs>
      </w:pPr>
      <w:hyperlink w:anchor="_Toc22342" w:history="1">
        <w:r>
          <w:rPr>
            <w:rFonts w:ascii="仿宋" w:eastAsia="仿宋" w:hAnsi="仿宋" w:cs="仿宋" w:hint="eastAsia"/>
            <w:lang w:eastAsia="zh-CN"/>
          </w:rPr>
          <w:t>(二)、节能措施与技术应用</w:t>
        </w:r>
        <w:r>
          <w:tab/>
        </w:r>
        <w:r>
          <w:fldChar w:fldCharType="begin"/>
        </w:r>
        <w:r>
          <w:instrText xml:space="preserve"> PAGEREF _Toc22342 \h </w:instrText>
        </w:r>
        <w:r>
          <w:fldChar w:fldCharType="separate"/>
        </w:r>
        <w:r>
          <w:t>53</w:t>
        </w:r>
        <w:r>
          <w:fldChar w:fldCharType="end"/>
        </w:r>
      </w:hyperlink>
    </w:p>
    <w:p>
      <w:pPr>
        <w:pStyle w:val="TOC2"/>
        <w:tabs>
          <w:tab w:val="right" w:leader="dot" w:pos="8306"/>
        </w:tabs>
      </w:pPr>
      <w:hyperlink w:anchor="_Toc14595" w:history="1">
        <w:r>
          <w:rPr>
            <w:rFonts w:ascii="仿宋" w:eastAsia="仿宋" w:hAnsi="仿宋" w:cs="仿宋" w:hint="eastAsia"/>
            <w:lang w:eastAsia="zh-CN"/>
          </w:rPr>
          <w:t>(三)、减少排放与废弃物管理</w:t>
        </w:r>
        <w:r>
          <w:tab/>
        </w:r>
        <w:r>
          <w:fldChar w:fldCharType="begin"/>
        </w:r>
        <w:r>
          <w:instrText xml:space="preserve"> PAGEREF _Toc14595 \h </w:instrText>
        </w:r>
        <w:r>
          <w:fldChar w:fldCharType="separate"/>
        </w:r>
        <w:r>
          <w:t>53</w:t>
        </w:r>
        <w:r>
          <w:fldChar w:fldCharType="end"/>
        </w:r>
      </w:hyperlink>
    </w:p>
    <w:p>
      <w:pPr>
        <w:pStyle w:val="TOC1"/>
        <w:tabs>
          <w:tab w:val="right" w:leader="dot" w:pos="8306"/>
        </w:tabs>
      </w:pPr>
      <w:hyperlink w:anchor="_Toc13871" w:history="1">
        <w:r>
          <w:rPr>
            <w:rFonts w:ascii="仿宋" w:eastAsia="仿宋" w:hAnsi="仿宋" w:cs="仿宋" w:hint="eastAsia"/>
            <w:lang w:eastAsia="zh-CN"/>
          </w:rPr>
          <w:t>十二、合规与风险管理</w:t>
        </w:r>
        <w:r>
          <w:tab/>
        </w:r>
        <w:r>
          <w:fldChar w:fldCharType="begin"/>
        </w:r>
        <w:r>
          <w:instrText xml:space="preserve"> PAGEREF _Toc13871 \h </w:instrText>
        </w:r>
        <w:r>
          <w:fldChar w:fldCharType="separate"/>
        </w:r>
        <w:r>
          <w:t>54</w:t>
        </w:r>
        <w:r>
          <w:fldChar w:fldCharType="end"/>
        </w:r>
      </w:hyperlink>
    </w:p>
    <w:p>
      <w:pPr>
        <w:pStyle w:val="TOC2"/>
        <w:tabs>
          <w:tab w:val="right" w:leader="dot" w:pos="8306"/>
        </w:tabs>
      </w:pPr>
      <w:hyperlink w:anchor="_Toc1772" w:history="1">
        <w:r>
          <w:rPr>
            <w:rFonts w:ascii="仿宋" w:eastAsia="仿宋" w:hAnsi="仿宋" w:cs="仿宋" w:hint="eastAsia"/>
            <w:lang w:eastAsia="zh-CN"/>
          </w:rPr>
          <w:t>(一)、法律法规合规体系</w:t>
        </w:r>
        <w:r>
          <w:tab/>
        </w:r>
        <w:r>
          <w:fldChar w:fldCharType="begin"/>
        </w:r>
        <w:r>
          <w:instrText xml:space="preserve"> PAGEREF _Toc1772 \h </w:instrText>
        </w:r>
        <w:r>
          <w:fldChar w:fldCharType="separate"/>
        </w:r>
        <w:r>
          <w:t>54</w:t>
        </w:r>
        <w:r>
          <w:fldChar w:fldCharType="end"/>
        </w:r>
      </w:hyperlink>
    </w:p>
    <w:p>
      <w:pPr>
        <w:pStyle w:val="TOC2"/>
        <w:tabs>
          <w:tab w:val="right" w:leader="dot" w:pos="8306"/>
        </w:tabs>
      </w:pPr>
      <w:hyperlink w:anchor="_Toc28067" w:history="1">
        <w:r>
          <w:rPr>
            <w:rFonts w:ascii="仿宋" w:eastAsia="仿宋" w:hAnsi="仿宋" w:cs="仿宋" w:hint="eastAsia"/>
            <w:lang w:eastAsia="zh-CN"/>
          </w:rPr>
          <w:t>(二)、内部控制与风险评估</w:t>
        </w:r>
        <w:r>
          <w:tab/>
        </w:r>
        <w:r>
          <w:fldChar w:fldCharType="begin"/>
        </w:r>
        <w:r>
          <w:instrText xml:space="preserve"> PAGEREF _Toc28067 \h </w:instrText>
        </w:r>
        <w:r>
          <w:fldChar w:fldCharType="separate"/>
        </w:r>
        <w:r>
          <w:t>55</w:t>
        </w:r>
        <w:r>
          <w:fldChar w:fldCharType="end"/>
        </w:r>
      </w:hyperlink>
    </w:p>
    <w:p>
      <w:pPr>
        <w:pStyle w:val="TOC2"/>
        <w:tabs>
          <w:tab w:val="right" w:leader="dot" w:pos="8306"/>
        </w:tabs>
      </w:pPr>
      <w:hyperlink w:anchor="_Toc22949" w:history="1">
        <w:r>
          <w:rPr>
            <w:rFonts w:ascii="仿宋" w:eastAsia="仿宋" w:hAnsi="仿宋" w:cs="仿宋" w:hint="eastAsia"/>
            <w:lang w:eastAsia="zh-CN"/>
          </w:rPr>
          <w:t>(三)、合规培训与执行</w:t>
        </w:r>
        <w:r>
          <w:tab/>
        </w:r>
        <w:r>
          <w:fldChar w:fldCharType="begin"/>
        </w:r>
        <w:r>
          <w:instrText xml:space="preserve"> PAGEREF _Toc22949 \h </w:instrText>
        </w:r>
        <w:r>
          <w:fldChar w:fldCharType="separate"/>
        </w:r>
        <w:r>
          <w:t>56</w:t>
        </w:r>
        <w:r>
          <w:fldChar w:fldCharType="end"/>
        </w:r>
      </w:hyperlink>
    </w:p>
    <w:p>
      <w:pPr>
        <w:pStyle w:val="TOC2"/>
        <w:tabs>
          <w:tab w:val="right" w:leader="dot" w:pos="8306"/>
        </w:tabs>
      </w:pPr>
      <w:hyperlink w:anchor="_Toc29790" w:history="1">
        <w:r>
          <w:rPr>
            <w:rFonts w:ascii="仿宋" w:eastAsia="仿宋" w:hAnsi="仿宋" w:cs="仿宋" w:hint="eastAsia"/>
            <w:lang w:eastAsia="zh-CN"/>
          </w:rPr>
          <w:t>(四)、合规监测与修正机制</w:t>
        </w:r>
        <w:r>
          <w:tab/>
        </w:r>
        <w:r>
          <w:fldChar w:fldCharType="begin"/>
        </w:r>
        <w:r>
          <w:instrText xml:space="preserve"> PAGEREF _Toc29790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78"/>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85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9573"/>
      <w:r>
        <w:rPr>
          <w:rFonts w:ascii="仿宋" w:eastAsia="仿宋" w:hAnsi="仿宋" w:cs="仿宋" w:hint="eastAsia"/>
          <w:sz w:val="28"/>
          <w:lang w:eastAsia="zh-CN"/>
        </w:rPr>
        <w:t>(二)、文化衍生品项目工程建设标准规范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文化衍生品项目的建设需要符合国家和地方的相关标准规范，确保施工过程和建成后的设施符合安全、环保、质量等方面的要求。各项建设标准规范将在设计中得到充分考虑和遵循。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1213"/>
      <w:r>
        <w:rPr>
          <w:rFonts w:ascii="仿宋" w:eastAsia="仿宋" w:hAnsi="仿宋" w:cs="仿宋" w:hint="eastAsia"/>
          <w:sz w:val="28"/>
          <w:lang w:eastAsia="zh-CN"/>
        </w:rPr>
        <w:t>(三)、文化衍生品项目总平面设计要求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文化衍生品项目总平面设计要求将包括对文化衍生品项目用地的科学规划，确保合理的场地利用和各功能区域的合理布局。这涉及到交通流线、景观绿化、建筑分布等方面的综合考虑。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3471"/>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5701"/>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4162"/>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8146"/>
      <w:r>
        <w:rPr>
          <w:rFonts w:ascii="仿宋" w:eastAsia="仿宋" w:hAnsi="仿宋" w:cs="仿宋" w:hint="eastAsia"/>
          <w:sz w:val="28"/>
          <w:lang w:eastAsia="zh-CN"/>
        </w:rPr>
        <w:t>二、背景和必要性研究</w:t>
      </w:r>
      <w:bookmarkEnd w:id="9"/>
    </w:p>
    <w:p>
      <w:pPr>
        <w:pStyle w:val="Heading2"/>
        <w:rPr>
          <w:rFonts w:ascii="仿宋" w:eastAsia="仿宋" w:hAnsi="仿宋" w:cs="仿宋" w:hint="eastAsia"/>
          <w:lang w:eastAsia="zh-CN"/>
        </w:rPr>
      </w:pPr>
      <w:bookmarkStart w:id="10" w:name="_Toc6636"/>
      <w:r>
        <w:rPr>
          <w:rFonts w:ascii="仿宋" w:eastAsia="仿宋" w:hAnsi="仿宋" w:cs="仿宋" w:hint="eastAsia"/>
          <w:lang w:eastAsia="zh-CN"/>
        </w:rPr>
        <w:t>(一)、文化衍生品项目承办单位背景分析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1" w:name="_Toc11664"/>
      <w:r>
        <w:rPr>
          <w:rFonts w:ascii="仿宋" w:eastAsia="仿宋" w:hAnsi="仿宋" w:cs="仿宋" w:hint="eastAsia"/>
          <w:sz w:val="28"/>
          <w:lang w:eastAsia="zh-CN"/>
        </w:rPr>
        <w:t>(二)、文化衍生品项目背景分析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文化衍生品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2" w:name="_Toc14300"/>
      <w:r>
        <w:rPr>
          <w:rFonts w:ascii="仿宋" w:eastAsia="仿宋" w:hAnsi="仿宋" w:cs="仿宋" w:hint="eastAsia"/>
          <w:sz w:val="28"/>
          <w:lang w:eastAsia="zh-CN"/>
        </w:rPr>
        <w:t>三、文化衍生品项目建设地分析</w:t>
      </w:r>
      <w:bookmarkEnd w:id="12"/>
    </w:p>
    <w:p>
      <w:pPr>
        <w:pStyle w:val="Heading2"/>
        <w:rPr>
          <w:rFonts w:ascii="仿宋" w:eastAsia="仿宋" w:hAnsi="仿宋" w:cs="仿宋" w:hint="eastAsia"/>
          <w:lang w:eastAsia="zh-CN"/>
        </w:rPr>
      </w:pPr>
      <w:bookmarkStart w:id="13" w:name="_Toc25981"/>
      <w:r>
        <w:rPr>
          <w:rFonts w:ascii="仿宋" w:eastAsia="仿宋" w:hAnsi="仿宋" w:cs="仿宋" w:hint="eastAsia"/>
          <w:lang w:eastAsia="zh-CN"/>
        </w:rPr>
        <w:t>(一)、文化衍生品项目选址原则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确保文化衍生品项目建设不会对周围环境造成污染，或者任何潜在的污染都将控制在国家法律和标准允许的范围内。文化衍生品项目建设的区域将依据城市总体规划，以确保布局相对独立，便于进行科研、生产经营和管理活动。同时，文化衍生品项目建设区域与城市建设地的联系也将得到全面考虑，以促使文化衍生品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建设方案将在满足文化衍生品项目产品生产工艺、消防安全、环境保护卫生等要求的前提下，尽量合并建筑，以提高资源利用效率。在布置方面，将充分利用自然空间，贯彻执行“十分珍惜和合理利用土地”的基本国策，根据具体情况因地制宜，合理布置文化衍生品项目建设，确保土地利用的合理性和可持续性。这样的文化衍生品项目规划将确保在文化衍生品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4" w:name="_Toc25214"/>
      <w:r>
        <w:rPr>
          <w:rFonts w:ascii="仿宋" w:eastAsia="仿宋" w:hAnsi="仿宋" w:cs="仿宋" w:hint="eastAsia"/>
          <w:sz w:val="28"/>
          <w:lang w:eastAsia="zh-CN"/>
        </w:rPr>
        <w:t>(二)、文化衍生品项目选址</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文化衍生品项目选址在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文化衍生品项目的顺利开展提供了有力支持。其次，该示范园区拥有便捷的交通网络和优越的地理位置，有利于原材料供应、产品流通以及人员往来，提高了文化衍生品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文化衍生品项目的环保理念高度契合。选址于示范园区，不仅可以有效整合各类资源，降低文化衍生品项目建设和运营的成本，同时也有助于提升文化衍生品项目的整体竞争力。综合考虑产业集聚效应、交通便捷性以及生态环保等多方面因素，选址于 xxx 产业示范园区对文化衍生品项目的可持续发展具有积极的促进作用。</w:t>
      </w:r>
    </w:p>
    <w:p>
      <w:pPr>
        <w:pStyle w:val="Heading2"/>
        <w:ind w:firstLine="560" w:firstLineChars="200"/>
        <w:rPr>
          <w:rFonts w:ascii="仿宋" w:eastAsia="仿宋" w:hAnsi="仿宋" w:cs="仿宋" w:hint="eastAsia"/>
          <w:sz w:val="28"/>
          <w:lang w:eastAsia="zh-CN"/>
        </w:rPr>
      </w:pPr>
      <w:bookmarkStart w:id="15" w:name="_Toc22400"/>
      <w:r>
        <w:rPr>
          <w:rFonts w:ascii="仿宋" w:eastAsia="仿宋" w:hAnsi="仿宋" w:cs="仿宋" w:hint="eastAsia"/>
          <w:sz w:val="28"/>
          <w:lang w:eastAsia="zh-CN"/>
        </w:rPr>
        <w:t>(三)、建设条件分析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承办单位目前资产运营状况良好，财务管理制度健全且完善，企业财务雄厚。凭借卓越的产品质量、科学的管理模式以及灵活畅通的销售网络，该单位连年实现盈利，为文化衍生品项目建设提供充足的计划自筹资金。当地人民政府和主管部门高度重视文化衍生品项目建设，土地、规划、建设等管理部门提出了切实可行的实施方案和保障措施，并给予充分的认可。此外，文化衍生品项目建设区域拥有充足的水、电、气等资源供给，足以满足文化衍生品项目正常生产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文化衍生品项目可依托文化衍生品项目建设地成熟的公用工程、辅助工程、储运设施等富余资源，同时拥有丰富的劳动力资源和完善的社会服务体系。这将有助于加速文化衍生品项目建设进度，降低建设成本，实现文化衍生品项目投资的节约，提升文化衍生品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承办单位具备一大批丰富经验的文化衍生品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文化衍生品项目承办单位还与多家科研院所建立了长期的合作关系，并设立了向科研开发倾斜的奖励机制，每年投入专项资金用于重点产品和关键工艺的研发奖励。这为文化衍生品项目的科研创新提供了有力的支持。</w:t>
      </w:r>
    </w:p>
    <w:p>
      <w:pPr>
        <w:pStyle w:val="Heading2"/>
        <w:ind w:firstLine="560" w:firstLineChars="200"/>
        <w:rPr>
          <w:rFonts w:ascii="仿宋" w:eastAsia="仿宋" w:hAnsi="仿宋" w:cs="仿宋" w:hint="eastAsia"/>
          <w:sz w:val="28"/>
          <w:lang w:eastAsia="zh-CN"/>
        </w:rPr>
      </w:pPr>
      <w:bookmarkStart w:id="16" w:name="_Toc31578"/>
      <w:r>
        <w:rPr>
          <w:rFonts w:ascii="仿宋" w:eastAsia="仿宋" w:hAnsi="仿宋" w:cs="仿宋" w:hint="eastAsia"/>
          <w:sz w:val="28"/>
          <w:lang w:eastAsia="zh-CN"/>
        </w:rPr>
        <w:t>(四)、用地控制指标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文化衍生品项目选址于 xxx 产业示范园区，关于用地控制指标的规划与管理，本文化衍生品项目将严格遵循国家和地方的相关法规和标准。用地控制指标包括但不限于以下几个方面：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文化衍生品项目将严格按照规划建设主体工程的需要，确保建筑物基底占地面积在符合法规的范围内，以最大限度地利用土地，提高用地利用效率。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根据示范园区的总体规划，文化衍生品项目将遵循相应的建筑密度标准，合理规划建设，保障文化衍生品项目建设的紧凑性和高效性。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在文化衍生品项目建设中，将注重绿化工作，确保绿化率达到或超过规划要求。通过科学合理的绿化设计，提升文化衍生品项目周边的生态环境，使其更加宜居宜业。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文化衍生品项目将根据规划要求，合理规划地上和地下层数，确保建设的稳定性和安全性。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根据示范园区的具体规划和相关法规，文化衍生品项目还将遵循其他用地控制指标，如建筑线、退让线等，确保文化衍生品项目的建设与周边环境的和谐相处。</w:t>
      </w:r>
    </w:p>
    <w:p>
      <w:pPr>
        <w:pStyle w:val="Heading2"/>
        <w:ind w:firstLine="560" w:firstLineChars="200"/>
        <w:rPr>
          <w:rFonts w:ascii="仿宋" w:eastAsia="仿宋" w:hAnsi="仿宋" w:cs="仿宋" w:hint="eastAsia"/>
          <w:sz w:val="28"/>
          <w:lang w:eastAsia="zh-CN"/>
        </w:rPr>
      </w:pPr>
      <w:bookmarkStart w:id="17" w:name="_Toc29273"/>
      <w:r>
        <w:rPr>
          <w:rFonts w:ascii="仿宋" w:eastAsia="仿宋" w:hAnsi="仿宋" w:cs="仿宋" w:hint="eastAsia"/>
          <w:sz w:val="28"/>
          <w:lang w:eastAsia="zh-CN"/>
        </w:rPr>
        <w:t>(五)、用地总体要求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在本期工程文化衍生品项目的建设规划中，涉及到一系列关键的建设指标，这些指标将有助于确保文化衍生品项目的合理规划和高效建设。具体而言：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文化衍生品项目的建筑系数为XXX%。该系数是对文化衍生品项目建筑面积与用地面积的比例控制，通过设定合理的建筑系数，可以确保文化衍生品项目在有限的用地资源下实现最大的建筑利用率，达到用地经济效益的最佳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建筑容积率： 文化衍生品项目的建筑容积率为XXX。该率值衡量了建筑物总体积与用地面积的比例，是规划中用来控制建筑高度和密度的关键参数。通过合理控制建筑容积率，可以在确保建筑物结构合理的同时，使文化衍生品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文化衍生品项目的生态品质，本期工程文化衍生品项目将严格执行绿化覆盖率标准，目标值为XXX%。这意味着在文化衍生品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文化衍生品项目的固定资产投资强度为XXX万元/亩。该指标表征了每亩土地上的固定资产投资额，是评估文化衍生品项目投资规模的重要参考。通过科学合理地控制投资强度，可以实现资金的有效利用，确保文化衍生品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这些建设规划指标将有助于文化衍生品项目在建设过程中充分考虑资源利用效率、环境保护、投资效益等多个方面，实现可持续发展的目标。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8" w:name="_Toc25639"/>
      <w:r>
        <w:rPr>
          <w:rFonts w:ascii="仿宋" w:eastAsia="仿宋" w:hAnsi="仿宋" w:cs="仿宋" w:hint="eastAsia"/>
          <w:sz w:val="28"/>
          <w:lang w:eastAsia="zh-CN"/>
        </w:rPr>
        <w:t>(六)、节约用地措施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衍生品项目建设坚持专业化生产原则，将主要生产过程和关键工序由文化衍生品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文化衍生品项目采用高效的生产工艺，通过科学的设备布局，最大程度地提高生产效率，减少生产空间的浪费。这包括合理的生产流程设计，避免不必要的物料运输和仓储空间占用。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在土地利用的同时，文化衍生品项目建设将考虑采用绿色建筑理念，以减少对周边自然环境的影响。通过科学规划和环保措施，确保生产过程中的废弃物处理和排放均符合环保标准，最小化对土地生态的冲击。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在生产过程中，文化衍生品项目将注重资源的综合利用，减少废弃物的产生。通过回收再利用、能源回收等手段，最大化地减少对新资源的依赖，实现对土地资源的更为有效的利用。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文化衍生品项目建设在土地资源的规划和使用上不仅注重高效性和科技性，同时保持对生态环境的尊重。这种全方位的土地资源节约措施将有助于文化衍生品项目的可持续发展和为社会创造更多的经济效益。</w:t>
      </w:r>
    </w:p>
    <w:p>
      <w:pPr>
        <w:pStyle w:val="Heading2"/>
        <w:ind w:firstLine="560" w:firstLineChars="200"/>
        <w:rPr>
          <w:rFonts w:ascii="仿宋" w:eastAsia="仿宋" w:hAnsi="仿宋" w:cs="仿宋" w:hint="eastAsia"/>
          <w:sz w:val="28"/>
          <w:lang w:eastAsia="zh-CN"/>
        </w:rPr>
      </w:pPr>
      <w:bookmarkStart w:id="19" w:name="_Toc20240"/>
      <w:r>
        <w:rPr>
          <w:rFonts w:ascii="仿宋" w:eastAsia="仿宋" w:hAnsi="仿宋" w:cs="仿宋" w:hint="eastAsia"/>
          <w:sz w:val="28"/>
          <w:lang w:eastAsia="zh-CN"/>
        </w:rPr>
        <w:t>(七)、总图布置方案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在文化衍生品项目规划中，总图布置方案是确保各个组成部分协调有序、高效运作的关键。以下是总图布置方案的主要考虑因素：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文化衍生品项目整体布局应基于高效生产流程和员工流动，确保各功能区域之间协调有序。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引入环保设计理念，设置废弃物处理区域和环保设施，确保文化衍生品项目对环境的影响最小化。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安排紧急设备和安全设备的布局，提高应急处理效率，确保文化衍生品项目安全运行。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留出足够的空间，以便未来文化衍生品项目扩建和设备更新。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总图布置方案应充分考虑以上因素，以确保文化衍生品项目在运作中能够高效、安全、可持续地发展。该方案的设计应符合文化衍生品项目的整体战略规划和长期发展目标。</w:t>
      </w:r>
    </w:p>
    <w:p>
      <w:pPr>
        <w:pStyle w:val="Heading2"/>
        <w:ind w:firstLine="560" w:firstLineChars="200"/>
        <w:rPr>
          <w:rFonts w:ascii="仿宋" w:eastAsia="仿宋" w:hAnsi="仿宋" w:cs="仿宋" w:hint="eastAsia"/>
          <w:sz w:val="28"/>
          <w:lang w:eastAsia="zh-CN"/>
        </w:rPr>
      </w:pPr>
      <w:bookmarkStart w:id="20" w:name="_Toc16201"/>
      <w:r>
        <w:rPr>
          <w:rFonts w:ascii="仿宋" w:eastAsia="仿宋" w:hAnsi="仿宋" w:cs="仿宋" w:hint="eastAsia"/>
          <w:sz w:val="28"/>
          <w:lang w:eastAsia="zh-CN"/>
        </w:rPr>
        <w:t>(八)、运输组成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文化衍生品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文化衍生品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场外运输主要包括原材料的供给和产品的外运。远距离运输采用汽车或铁路解决，而区域内社会运输力量充足，可以满足本期工程文化衍生品项目场外远距离运输需求。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化衍生品项目选址位于XXX产业示范园区，将确保运输活动对周围环境不产生污染，且不超过国家法律和标准允许的范围。文化衍生品项目建设区域布局相对独立，便于科研、生产和管理活动，同时与建成区有便捷联系，确保文化衍生品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文化衍生品项目建设方案将遵循土地利用的基本国策，采用因地制宜的方式进行合理布置，最大限度地减少土地利用的负面影响。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文化衍生品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综合考虑了物流系统的整体设计、运输安全、环保和社会影响、运输成本优化等方面，文化衍生品项目将致力于打造高效、安全、环保的物流体系，以支持文化衍生品项目的顺利实施和可持续发展。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7904"/>
      <w:r>
        <w:rPr>
          <w:rFonts w:ascii="仿宋" w:eastAsia="仿宋" w:hAnsi="仿宋" w:cs="仿宋" w:hint="eastAsia"/>
          <w:sz w:val="28"/>
          <w:lang w:eastAsia="zh-CN"/>
        </w:rPr>
        <w:t>(九)、选址综合评价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化衍生品项目选址地理位置优越，交通便利，具有显著的区位优势。该地区通讯便捷，水资源丰富，能源供应充足，这为文化衍生品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2" w:name="_Toc11639"/>
      <w:r>
        <w:rPr>
          <w:rFonts w:ascii="仿宋" w:eastAsia="仿宋" w:hAnsi="仿宋" w:cs="仿宋" w:hint="eastAsia"/>
          <w:sz w:val="28"/>
          <w:lang w:eastAsia="zh-CN"/>
        </w:rPr>
        <w:t>四、后期运营与管理</w:t>
      </w:r>
      <w:bookmarkEnd w:id="22"/>
    </w:p>
    <w:p>
      <w:pPr>
        <w:pStyle w:val="Heading2"/>
        <w:rPr>
          <w:rFonts w:ascii="仿宋" w:eastAsia="仿宋" w:hAnsi="仿宋" w:cs="仿宋" w:hint="eastAsia"/>
          <w:lang w:eastAsia="zh-CN"/>
        </w:rPr>
      </w:pPr>
      <w:bookmarkStart w:id="23" w:name="_Toc16414"/>
      <w:r>
        <w:rPr>
          <w:rFonts w:ascii="仿宋" w:eastAsia="仿宋" w:hAnsi="仿宋" w:cs="仿宋" w:hint="eastAsia"/>
          <w:lang w:eastAsia="zh-CN"/>
        </w:rPr>
        <w:t>(一)、文化衍生品项目运营管理机制</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在文化衍生品项目运营阶段，我们将建立完善的运营管理机制，以确保文化衍生品项目稳健运行和高效管理。关键要点包括：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成立专业化的运营团队，囊括各领域专业人才，确保对文化衍生品项目各方面进行全面管理。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4" w:name="_Toc14686"/>
      <w:r>
        <w:rPr>
          <w:rFonts w:ascii="仿宋" w:eastAsia="仿宋" w:hAnsi="仿宋" w:cs="仿宋" w:hint="eastAsia"/>
          <w:sz w:val="28"/>
          <w:lang w:eastAsia="zh-CN"/>
        </w:rPr>
        <w:t>(二)、人员培训与知识转移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5" w:name="_Toc21296"/>
      <w:r>
        <w:rPr>
          <w:rFonts w:ascii="仿宋" w:eastAsia="仿宋" w:hAnsi="仿宋" w:cs="仿宋" w:hint="eastAsia"/>
          <w:sz w:val="28"/>
          <w:lang w:eastAsia="zh-CN"/>
        </w:rPr>
        <w:t>(三)、设备维护与保养</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https://d.book118.com/438075047111006042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文化衍生品项目建议书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368FF"/>
    <w:rsid w:val="2BB368FF"/>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38075047111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2024-02-03T18:24:00Z</dcterms:created>
  <dcterms:modified xsi:type="dcterms:W3CDTF">2024-02-03T18:24:18Z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BCD5FA3294754FEBA4717688506E7AE2_11</vt:lpwstr>
  </property>
  <property fmtid="{D5CDD505-2E9C-101B-9397-08002B2CF9AE}" pid="3" name="KSOProductBuildVer">
    <vt:lpwstr>2052-12.1.0.16250</vt:lpwstr>
  </property>
</Properties>
</file>