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2023年江西住院医师-江西住院医师口腔颌面外科考试历年参考核心考点荟萃附答案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支配额肌的主要运动神经是（）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90888" cy="1352692"/>
            <wp:effectExtent l="0" t="0" r="0" b="0"/>
            <wp:docPr id="1049" name="_x0000_i1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" name="_x0000_i104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135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A、颞深神经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B、面神经颞支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C、面神经颧支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D、面神经颊支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E、面神经下颌缘支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颌位记录记录了（）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A、下颌后退记录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B、面下1/3高度的记录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C、垂直距离和下颌侧方</w:t>
      </w:r>
      <w:r>
        <w:drawing>
          <wp:inline distT="0" distB="0" distL="0" distR="0">
            <wp:extent cx="180994" cy="180994"/>
            <wp:effectExtent l="0" t="0" r="0" b="0"/>
            <wp:docPr id="1050" name="_x0000_i1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" name="_x0000_i105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记录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D、垂直距离和下颌前伸</w:t>
      </w:r>
      <w:r>
        <w:drawing>
          <wp:inline distT="0" distB="0" distL="0" distR="0">
            <wp:extent cx="180994" cy="180994"/>
            <wp:effectExtent l="0" t="0" r="0" b="0"/>
            <wp:docPr id="1051" name="_x0000_i1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" name="_x0000_i105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记录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E、垂直距离和正中关系记录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翼外肌功能不足可形成（）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A、近中错</w:t>
      </w:r>
      <w:r>
        <w:drawing>
          <wp:inline distT="0" distB="0" distL="0" distR="0">
            <wp:extent cx="180994" cy="180994"/>
            <wp:effectExtent l="0" t="0" r="0" b="0"/>
            <wp:docPr id="1052" name="_x0000_i1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" name="_x0000_i105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B、远中错</w:t>
      </w:r>
      <w:r>
        <w:drawing>
          <wp:inline distT="0" distB="0" distL="0" distR="0">
            <wp:extent cx="180994" cy="180994"/>
            <wp:effectExtent l="0" t="0" r="0" b="0"/>
            <wp:docPr id="1053" name="_x0000_i1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" name="_x0000_i105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C、中性错</w:t>
      </w:r>
      <w:r>
        <w:drawing>
          <wp:inline distT="0" distB="0" distL="0" distR="0">
            <wp:extent cx="180994" cy="180994"/>
            <wp:effectExtent l="0" t="0" r="0" b="0"/>
            <wp:docPr id="1054" name="_x0000_i1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" name="_x0000_i105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D、对刃</w:t>
      </w:r>
      <w:r>
        <w:drawing>
          <wp:inline distT="0" distB="0" distL="0" distR="0">
            <wp:extent cx="180994" cy="180994"/>
            <wp:effectExtent l="0" t="0" r="0" b="0"/>
            <wp:docPr id="1055" name="_x0000_i1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" name="_x0000_i105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E、牙列拥挤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后牙接触前牙不接触需调整哪个因素（）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A、前牙覆</w:t>
      </w:r>
      <w:r>
        <w:drawing>
          <wp:inline distT="0" distB="0" distL="0" distR="0">
            <wp:extent cx="180994" cy="180994"/>
            <wp:effectExtent l="0" t="0" r="0" b="0"/>
            <wp:docPr id="1056" name="_x0000_i1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" name="_x0000_i105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B、前牙覆盖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C、横</w:t>
      </w:r>
      <w:r>
        <w:drawing>
          <wp:inline distT="0" distB="0" distL="0" distR="0">
            <wp:extent cx="180994" cy="180994"/>
            <wp:effectExtent l="0" t="0" r="0" b="0"/>
            <wp:docPr id="1057" name="_x0000_i1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" name="_x0000_i105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D、降低</w:t>
      </w:r>
      <w:r>
        <w:drawing>
          <wp:inline distT="0" distB="0" distL="0" distR="0">
            <wp:extent cx="180994" cy="180994"/>
            <wp:effectExtent l="0" t="0" r="0" b="0"/>
            <wp:docPr id="1058" name="_x0000_i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" name="_x0000_i105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E、都需要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乳牙早失后果可除外（）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A、邻牙倾斜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B、继替恒牙萌出受阻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C、缺隙减少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D、恒牙列间隙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1059" name="_x0000_i1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" name="_x0000_i105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关系紊乱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拔除</w:t>
      </w:r>
      <w:r>
        <w:drawing>
          <wp:inline distT="0" distB="0" distL="0" distR="0">
            <wp:extent cx="428670" cy="219098"/>
            <wp:effectExtent l="0" t="0" r="0" b="0"/>
            <wp:docPr id="1060" name="_x0000_i1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" name="_x0000_i106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67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的最佳麻醉方法是（）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A、颊、腭侧局部浸润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B、颊侧近中局部浸润加上颌结节麻醉，腭侧行腭大孔麻醉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C、颊侧局部浸润，腭侧行腭大孔麻醉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D、颊侧行上颌结节阻滞麻醉，.腭侧行腭大孔麻醉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E、颊侧行眶下孔阻滞麻醉，腭侧行腭大孔麻醉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关于根分叉病变手术治疗不正确的是（）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A、截根术适合上颌磨牙颊根病变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B、分根术适合下颌磨牙近远中根均有一定支持组织时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C、牙半切术适合某一根病变严重而另外根支持组织良好时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D、以上手术均应患牙配合完善根管治疗及调</w:t>
      </w:r>
      <w:r>
        <w:drawing>
          <wp:inline distT="0" distB="0" distL="0" distR="0">
            <wp:extent cx="180994" cy="180994"/>
            <wp:effectExtent l="0" t="0" r="0" b="0"/>
            <wp:docPr id="1061" name="_x0000_i1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" name="_x0000_i106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E、可以与基础治疗同期进行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某患者，</w:t>
      </w:r>
      <w:r>
        <w:drawing>
          <wp:inline distT="0" distB="0" distL="0" distR="0">
            <wp:extent cx="190520" cy="247676"/>
            <wp:effectExtent l="0" t="0" r="0" b="0"/>
            <wp:docPr id="1062" name="_x0000_i1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" name="_x0000_i106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371514" cy="219098"/>
            <wp:effectExtent l="0" t="0" r="0" b="0"/>
            <wp:docPr id="1063" name="_x0000_i1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" name="_x0000_i106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烤瓷固定桥修复，1个月后固定桥松动，最不常见的原因是（）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A、基牙负荷过大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B、固位体固位力不够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C、牙体固位形差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D、冠与基牙不密合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E、基牙折断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女性，16岁。3天前右上中切牙外伤，现咬物痛，要求治疗。检查：</w:t>
      </w:r>
      <w:r>
        <w:drawing>
          <wp:inline distT="0" distB="0" distL="0" distR="0">
            <wp:extent cx="228624" cy="228624"/>
            <wp:effectExtent l="0" t="0" r="0" b="0"/>
            <wp:docPr id="1064" name="_x0000_i1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" name="_x0000_i106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牙冠完整，叩痛（+），电测验无活力，Ⅰ度松动，龈无红肿、扪痛未见异常，X线片见根折线在根尖1／3处。该患牙第一次的处理是（）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</w:t>
      </w:r>
      <w:r>
        <w:drawing>
          <wp:inline distT="0" distB="0" distL="0" distR="0">
            <wp:extent cx="180994" cy="180994"/>
            <wp:effectExtent l="0" t="0" r="0" b="0"/>
            <wp:docPr id="1065" name="_x0000_i1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" name="_x0000_i106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观察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B、盖髓治疗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C、活髓切断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D、根管治疗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E、固定结扎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行牙齿拔除术时，对患者体位描述错误的是（）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A、多采用坐位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B、头后仰，使张口时上颌牙的</w:t>
      </w:r>
      <w:r>
        <w:drawing>
          <wp:inline distT="0" distB="0" distL="0" distR="0">
            <wp:extent cx="180994" cy="180994"/>
            <wp:effectExtent l="0" t="0" r="0" b="0"/>
            <wp:docPr id="1066" name="_x0000_i1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" name="_x0000_i106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平面与地平面成45°角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C、拔除上颌牙时，手术椅的高度大约为上颌与术者的肩部在同一水平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D、拔除下颌牙时，应使患者在张口时，上颌的</w:t>
      </w:r>
      <w:r>
        <w:drawing>
          <wp:inline distT="0" distB="0" distL="0" distR="0">
            <wp:extent cx="180994" cy="180994"/>
            <wp:effectExtent l="0" t="0" r="0" b="0"/>
            <wp:docPr id="1067" name="_x0000_i1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" name="_x0000_i106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平面与地平面平行，下颌与术者的肘关节在同一高度或更低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E、术者一般应位于患者的右前方，拔下前牙时应立于患者的右后方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钉洞固位形不可设计在（）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A、死髓牙的</w:t>
      </w:r>
      <w:r>
        <w:drawing>
          <wp:inline distT="0" distB="0" distL="0" distR="0">
            <wp:extent cx="180994" cy="180994"/>
            <wp:effectExtent l="0" t="0" r="0" b="0"/>
            <wp:docPr id="1068" name="_x0000_i1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" name="_x0000_i106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B、前牙舌面窝近舌隆突处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C、前牙舌面切嵴与近远中边缘嵴交界处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D、后牙牙尖间的窝沟处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E、后牙牙尖处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患儿，5岁，外伤后逐渐出现张口困难，咬合关系错乱，髁突动度减弱，外观及X线检查结果如图。最可能的诊断是（）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52968" cy="3086424"/>
            <wp:effectExtent l="0" t="0" r="0" b="0"/>
            <wp:docPr id="1069" name="_x0000_i1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" name="_x0000_i106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52968" cy="3086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A、上颌骨骨折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B、下颌骨骨折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C、颧骨骨折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D、颧弓骨折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E、颞下颌关节强直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现代人类错</w:t>
      </w:r>
      <w:r>
        <w:drawing>
          <wp:inline distT="0" distB="0" distL="0" distR="0">
            <wp:extent cx="180994" cy="180994"/>
            <wp:effectExtent l="0" t="0" r="0" b="0"/>
            <wp:docPr id="1070" name="_x0000_i1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" name="_x0000_i107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约占（）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A、50％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B、35％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C、45％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D、48.9％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E、70％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关于斜面导板活动矫治器下列描述哪项不正确（）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A、体积小，不影响发音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B、适用于上颌正常，下颌后缩的远中错</w:t>
      </w:r>
      <w:r>
        <w:drawing>
          <wp:inline distT="0" distB="0" distL="0" distR="0">
            <wp:extent cx="180994" cy="180994"/>
            <wp:effectExtent l="0" t="0" r="0" b="0"/>
            <wp:docPr id="1071" name="_x0000_i1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" name="_x0000_i107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C、下前牙咬在斜导板前斜面上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D、后牙离开、颌间距离加高、颌面肌肉张力增加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E、肌肉收缩力通过斜面作用，引导下牙弓向前移动以纠正下颌后缩畸形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颈深上淋巴结与颈深下淋巴结分界的部位在（）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95628" cy="2229084"/>
            <wp:effectExtent l="0" t="0" r="0" b="0"/>
            <wp:docPr id="1072" name="_x0000_i1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" name="_x0000_i107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95628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A、锁骨水平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B、颈总动脉分叉水平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C、甲状软骨水平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D、舌骨水平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E、下颌角水平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下列哪项不能确定</w:t>
      </w:r>
      <w:r>
        <w:drawing>
          <wp:inline distT="0" distB="0" distL="0" distR="0">
            <wp:extent cx="180994" cy="180994"/>
            <wp:effectExtent l="0" t="0" r="0" b="0"/>
            <wp:docPr id="1073" name="_x0000_i1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" name="_x0000_i107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平面位置（）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A、前部在上唇下缘以下露出约2mm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B、与下颌牙槽嵴平行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C、前部与瞳孔连线平行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D、后部侧面观与鼻翼耳屏线平行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E、平分颌间距离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牙列缺失后，附着在颌骨周围的软组织位置关系改变的原因是（）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A、软组织萎缩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B、软组织弹性怍用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1074" name="_x0000_i1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" name="_x0000_i107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关系改变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D、牙槽骨不断吸收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E、咀嚼肌牵引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固定桥承受</w:t>
      </w:r>
      <w:r>
        <w:drawing>
          <wp:inline distT="0" distB="0" distL="0" distR="0">
            <wp:extent cx="180994" cy="180994"/>
            <wp:effectExtent l="0" t="0" r="0" b="0"/>
            <wp:docPr id="1075" name="_x0000_i1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" name="_x0000_i107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力时，拾力传导到基牙上是通过（）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A、固位体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B、固定连接体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C、活动连接体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D、桥体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E、桥体龈端的黏膜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Andresen矫治器不适用于（）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A、安氏Ⅱ类1分类错</w:t>
      </w:r>
      <w:r>
        <w:drawing>
          <wp:inline distT="0" distB="0" distL="0" distR="0">
            <wp:extent cx="180994" cy="180994"/>
            <wp:effectExtent l="0" t="0" r="0" b="0"/>
            <wp:docPr id="1076" name="_x0000_i1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" name="_x0000_i107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B、安氏Ⅱ类2分类错</w:t>
      </w:r>
      <w:r>
        <w:drawing>
          <wp:inline distT="0" distB="0" distL="0" distR="0">
            <wp:extent cx="180994" cy="180994"/>
            <wp:effectExtent l="0" t="0" r="0" b="0"/>
            <wp:docPr id="1077" name="_x0000_i1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" name="_x0000_i107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C、安氏Ⅲ类错</w:t>
      </w:r>
      <w:r>
        <w:drawing>
          <wp:inline distT="0" distB="0" distL="0" distR="0">
            <wp:extent cx="180994" cy="180994"/>
            <wp:effectExtent l="0" t="0" r="0" b="0"/>
            <wp:docPr id="1078" name="_x0000_i1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" name="_x0000_i107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D、安氏Ⅰ类拥挤错</w:t>
      </w:r>
      <w:r>
        <w:drawing>
          <wp:inline distT="0" distB="0" distL="0" distR="0">
            <wp:extent cx="180994" cy="180994"/>
            <wp:effectExtent l="0" t="0" r="0" b="0"/>
            <wp:docPr id="1079" name="_x0000_i1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" name="_x0000_i107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E、开合畸形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某患者，右下第一磨牙行铸造全冠修复后不久，</w:t>
      </w:r>
      <w:r>
        <w:drawing>
          <wp:inline distT="0" distB="0" distL="0" distR="0">
            <wp:extent cx="180994" cy="180994"/>
            <wp:effectExtent l="0" t="0" r="0" b="0"/>
            <wp:docPr id="1080" name="_x0000_i1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" name="_x0000_i108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面穿孔。应做以下哪项处理（）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A、不予处理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B、银汞充填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C、玻璃离子充填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D、调对颌牙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E、拆除重做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上颌骨骨折诊断中最有决定意义的症状是（）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A、几个牙齿折断或错位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B、鼻孔大出血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C、面部肿胀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D、上颌骨出现动度和错</w:t>
      </w:r>
      <w:r>
        <w:drawing>
          <wp:inline distT="0" distB="0" distL="0" distR="0">
            <wp:extent cx="180994" cy="180994"/>
            <wp:effectExtent l="0" t="0" r="0" b="0"/>
            <wp:docPr id="1081" name="_x0000_i1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" name="_x0000_i108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E、脑震荡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Ⅱ度开</w:t>
      </w:r>
      <w:r>
        <w:drawing>
          <wp:inline distT="0" distB="0" distL="0" distR="0">
            <wp:extent cx="180994" cy="180994"/>
            <wp:effectExtent l="0" t="0" r="0" b="0"/>
            <wp:docPr id="1082" name="_x0000_i1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" name="_x0000_i108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是指上、下切缘间的垂直距离分开（）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A、1～3mm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B、2～4mm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C、3～5mm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D、4～6mm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患者男，65岁。初戴全口义齿时，发现补偿曲线曲度过小，该患者戴义齿后最容易出现的问题是（）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A、义齿后缘压痛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B、义齿后缘翘动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C、前牙开</w:t>
      </w:r>
      <w:r>
        <w:drawing>
          <wp:inline distT="0" distB="0" distL="0" distR="0">
            <wp:extent cx="180994" cy="180994"/>
            <wp:effectExtent l="0" t="0" r="0" b="0"/>
            <wp:docPr id="1083" name="_x0000_i1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" name="_x0000_i108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D、发音不清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E、面容苍老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患者女性，20岁。因左侧后牙进食时嵌塞食物疼痛就诊。检查：</w:t>
      </w:r>
      <w:r>
        <w:drawing>
          <wp:inline distT="0" distB="0" distL="0" distR="0">
            <wp:extent cx="238150" cy="238150"/>
            <wp:effectExtent l="0" t="0" r="0" b="0"/>
            <wp:docPr id="1084" name="_x0000_i1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" name="_x0000_i108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龋洞，探洞底敏感，叩（-），冷刺激入洞后疼痛，去除刺激立即消失，热测同对照牙。该牙诊断可能为（）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A、浅龋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B、中龋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C、深龋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D、慢性牙髓炎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E、急性牙髓炎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上颌Kennedy第一类牙列缺损者可以采取单侧分别设计的病例是（）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62172" cy="2086194"/>
            <wp:effectExtent l="0" t="0" r="0" b="0"/>
            <wp:docPr id="1085" name="_x0000_i1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" name="_x0000_i1085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62172" cy="208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某患者局麻下拔除</w:t>
      </w:r>
      <w:r>
        <w:drawing>
          <wp:inline distT="0" distB="0" distL="0" distR="0">
            <wp:extent cx="247676" cy="228624"/>
            <wp:effectExtent l="0" t="0" r="0" b="0"/>
            <wp:docPr id="1086" name="_x0000_i1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" name="_x0000_i108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残根，拔牙过程顺利。但4天后出现发热，右咽侧肿痛明显，后出现张口受限，白细胞计数11.0×109/L。最可能的原因是（）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A、拔牙创感染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B、嚼肌痉挛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C、翼颌间隙感染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D、咬肌间隙感染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E、颊间隙感染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为了消除可摘局部义齿的不稳定，下列选项中错误的方法是（）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A、尽量设计黏膜支持式义齿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B、增加间接固位体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C、在支点线对侧加平衡力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D、消除</w:t>
      </w:r>
      <w:r>
        <w:drawing>
          <wp:inline distT="0" distB="0" distL="0" distR="0">
            <wp:extent cx="180994" cy="180994"/>
            <wp:effectExtent l="0" t="0" r="0" b="0"/>
            <wp:docPr id="1087" name="_x0000_i1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" name="_x0000_i108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支托、卡环在余留牙上形成的支点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对</w:t>
      </w:r>
      <w:r>
        <w:drawing>
          <wp:inline distT="0" distB="0" distL="0" distR="0">
            <wp:extent cx="180994" cy="180994"/>
            <wp:effectExtent l="0" t="0" r="0" b="0"/>
            <wp:docPr id="1088" name="_x0000_i1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" name="_x0000_i108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牙列完整的单颌全口义齿，在排列人工牙时，人工牙颊舌径宽度应减小，原因为（）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A、防止加速牙槽骨的吸收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B、增加舌体空间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C、避免咬颊、咬舌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D、防止义齿从中缝裂开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E、减小恶心程度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全可调</w:t>
      </w:r>
      <w:r>
        <w:drawing>
          <wp:inline distT="0" distB="0" distL="0" distR="0">
            <wp:extent cx="180994" cy="180994"/>
            <wp:effectExtent l="0" t="0" r="0" b="0"/>
            <wp:docPr id="1089" name="_x0000_i1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" name="_x0000_i108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架和半可调</w:t>
      </w:r>
      <w:r>
        <w:drawing>
          <wp:inline distT="0" distB="0" distL="0" distR="0">
            <wp:extent cx="180994" cy="180994"/>
            <wp:effectExtent l="0" t="0" r="0" b="0"/>
            <wp:docPr id="1090" name="_x0000_i1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" name="_x0000_i109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架的区别在于（）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A、能否作开闭、侧方和前伸运动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B、髁导斜度能否调节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C、侧柱距离能否调节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D、切导斜度能否调节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E、模拟口腔下颌运动状态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可摘局部义齿初戴时就位困难的处理方法是（）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A、用力将义齿戴入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B、缓冲基托组织面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C、缓冲卡环体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D、调整</w:t>
      </w:r>
      <w:r>
        <w:drawing>
          <wp:inline distT="0" distB="0" distL="0" distR="0">
            <wp:extent cx="180994" cy="180994"/>
            <wp:effectExtent l="0" t="0" r="0" b="0"/>
            <wp:docPr id="1091" name="_x0000_i1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" name="_x0000_i109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E、确定阻碍部位后逐步调改、缓冲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男性，60岁。</w:t>
      </w:r>
      <w:r>
        <w:drawing>
          <wp:inline distT="0" distB="0" distL="0" distR="0">
            <wp:extent cx="609664" cy="247676"/>
            <wp:effectExtent l="0" t="0" r="0" b="0"/>
            <wp:docPr id="1092" name="_x0000_i1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" name="_x0000_i109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09664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缺失，设计可摘局部义齿修复。但</w:t>
      </w:r>
      <w:r>
        <w:drawing>
          <wp:inline distT="0" distB="0" distL="0" distR="0">
            <wp:extent cx="219098" cy="266728"/>
            <wp:effectExtent l="0" t="0" r="0" b="0"/>
            <wp:docPr id="1093" name="_x0000_i1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" name="_x0000_i1093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面磨耗重，敏感：无法预备出近中</w:t>
      </w:r>
      <w:r>
        <w:drawing>
          <wp:inline distT="0" distB="0" distL="0" distR="0">
            <wp:extent cx="180994" cy="180994"/>
            <wp:effectExtent l="0" t="0" r="0" b="0"/>
            <wp:docPr id="1094" name="_x0000_i1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" name="_x0000_i109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支托窝。此时正确的做法是（）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219098" cy="266728"/>
            <wp:effectExtent l="0" t="0" r="0" b="0"/>
            <wp:docPr id="1095" name="_x0000_i1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" name="_x0000_i109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不设计</w:t>
      </w:r>
      <w:r>
        <w:drawing>
          <wp:inline distT="0" distB="0" distL="0" distR="0">
            <wp:extent cx="180994" cy="180994"/>
            <wp:effectExtent l="0" t="0" r="0" b="0"/>
            <wp:docPr id="1096" name="_x0000_i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" name="_x0000_i109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1097" name="_x0000_i1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" name="_x0000_i109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支托放置在</w:t>
      </w:r>
      <w:r>
        <w:drawing>
          <wp:inline distT="0" distB="0" distL="0" distR="0">
            <wp:extent cx="180994" cy="180994"/>
            <wp:effectExtent l="0" t="0" r="0" b="0"/>
            <wp:docPr id="1098" name="_x0000_i1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" name="_x0000_i109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面中央窝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1099" name="_x0000_i1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" name="_x0000_i109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支托放置在</w:t>
      </w:r>
      <w:r>
        <w:drawing>
          <wp:inline distT="0" distB="0" distL="0" distR="0">
            <wp:extent cx="180994" cy="180994"/>
            <wp:effectExtent l="0" t="0" r="0" b="0"/>
            <wp:docPr id="1100" name="_x0000_i1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" name="_x0000_i110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面舌沟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1101" name="_x0000_i1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" name="_x0000_i110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支托放置在</w:t>
      </w:r>
      <w:r>
        <w:drawing>
          <wp:inline distT="0" distB="0" distL="0" distR="0">
            <wp:extent cx="180994" cy="180994"/>
            <wp:effectExtent l="0" t="0" r="0" b="0"/>
            <wp:docPr id="1102" name="_x0000_i1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" name="_x0000_i110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面颊沟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1103" name="_x0000_i1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" name="_x0000_i110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支托放置在近中颊尖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嵌体预备时，错误的做法是（）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A、去尽病变腐质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B、轴面最大周径线降至龈缘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C、适当磨改异常的对</w:t>
      </w:r>
      <w:r>
        <w:drawing>
          <wp:inline distT="0" distB="0" distL="0" distR="0">
            <wp:extent cx="180994" cy="180994"/>
            <wp:effectExtent l="0" t="0" r="0" b="0"/>
            <wp:docPr id="1104" name="_x0000_i1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" name="_x0000_i110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D、提供良好的固位形和抗力形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E、预防性扩展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男，18岁，右颌下区反复肿胀半年，2天前再次发作，病程进展快，出现张口受限。X线片示右下颌角区沿颌骨长轴有单囊阴影，包绕右下颌第三磨牙牙冠。该病人最可能的诊断是（）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91026" cy="1324114"/>
            <wp:effectExtent l="0" t="0" r="0" b="0"/>
            <wp:docPr id="1105" name="_x0000_i1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" name="_x0000_i1105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91026" cy="132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A、右下颌造釉细胞瘤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B、右下颌角化囊肿继发感染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C、右下颌骨含牙囊肿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D、右下颌骨中央性癌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E、右下颌骨骨髓炎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</w:pPr>
      <w:r>
        <w:rPr>
          <w:rFonts w:ascii="黑体" w:eastAsia="黑体" w:hAnsi="黑体"/>
          <w:sz w:val="24"/>
          <w:szCs w:val="28"/>
        </w:rPr>
        <w:t>14.</w:t>
      </w:r>
      <w:r>
        <w:drawing>
          <wp:inline distT="0" distB="0" distL="0" distR="0">
            <wp:extent cx="533456" cy="323884"/>
            <wp:effectExtent l="0" t="0" r="0" b="0"/>
            <wp:docPr id="1106" name="_x0000_i1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" name="_x0000_i110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33456" cy="323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</w:t>
      </w:r>
      <w:r>
        <w:drawing>
          <wp:inline distT="0" distB="0" distL="0" distR="0">
            <wp:extent cx="180994" cy="180994"/>
            <wp:effectExtent l="0" t="0" r="0" b="0"/>
            <wp:docPr id="1107" name="_x0000_i1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" name="_x0000_i110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发育阶段中哪一期的计算公式（）</w:t>
      </w:r>
    </w:p>
    <w:p>
      <w:pPr>
        <w:pStyle w:val="Normal33"/>
      </w:pPr>
      <w:r>
        <w:rPr>
          <w:rFonts w:ascii="黑体" w:eastAsia="黑体" w:hAnsi="黑体"/>
          <w:sz w:val="24"/>
          <w:szCs w:val="28"/>
        </w:rPr>
        <w:t>A、乳牙期</w:t>
      </w:r>
    </w:p>
    <w:p>
      <w:pPr>
        <w:pStyle w:val="Normal33"/>
      </w:pPr>
      <w:r>
        <w:rPr>
          <w:rFonts w:ascii="黑体" w:eastAsia="黑体" w:hAnsi="黑体"/>
          <w:sz w:val="24"/>
          <w:szCs w:val="28"/>
        </w:rPr>
        <w:t>B、混合牙列期</w:t>
      </w:r>
    </w:p>
    <w:p>
      <w:pPr>
        <w:pStyle w:val="Normal33"/>
      </w:pPr>
      <w:r>
        <w:rPr>
          <w:rFonts w:ascii="黑体" w:eastAsia="黑体" w:hAnsi="黑体"/>
          <w:sz w:val="24"/>
          <w:szCs w:val="28"/>
        </w:rPr>
        <w:t>C、恒牙期</w:t>
      </w:r>
    </w:p>
    <w:p>
      <w:pPr>
        <w:pStyle w:val="Normal33"/>
      </w:pPr>
      <w:r>
        <w:rPr>
          <w:rFonts w:ascii="黑体" w:eastAsia="黑体" w:hAnsi="黑体"/>
          <w:sz w:val="24"/>
          <w:szCs w:val="28"/>
        </w:rPr>
        <w:t>D、青春期</w:t>
      </w:r>
    </w:p>
    <w:p>
      <w:pPr>
        <w:pStyle w:val="Normal33"/>
      </w:pPr>
      <w:r>
        <w:rPr>
          <w:rFonts w:ascii="黑体" w:eastAsia="黑体" w:hAnsi="黑体"/>
          <w:sz w:val="24"/>
          <w:szCs w:val="28"/>
        </w:rPr>
        <w:t>E、成人期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颞下颌关节急性不可复性盘前移位（如示意图）的主要症状是（）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247906" cy="1324114"/>
            <wp:effectExtent l="0" t="0" r="0" b="0"/>
            <wp:docPr id="1108" name="_x0000_i1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" name="_x0000_i110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7906" cy="132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A、张口受限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B、疼痛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C、关节弹响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D、开口型异常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E、关节区肿胀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16.</w:t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某患者，左下第一磨牙行铸造冠修复后不久，</w:t>
      </w:r>
      <w:r>
        <w:drawing>
          <wp:inline distT="0" distB="0" distL="0" distR="0">
            <wp:extent cx="180994" cy="180994"/>
            <wp:effectExtent l="0" t="0" r="0" b="0"/>
            <wp:docPr id="1109" name="_x0000_i1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" name="_x0000_i110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面穿孔，应该如何处理（）</w:t>
      </w:r>
    </w:p>
    <w:p>
      <w:pPr>
        <w:pStyle w:val="Normal35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A、暂不予处理</w:t>
      </w:r>
    </w:p>
    <w:p>
      <w:pPr>
        <w:pStyle w:val="Normal35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B、予以拆除重做</w:t>
      </w:r>
    </w:p>
    <w:p>
      <w:pPr>
        <w:pStyle w:val="Normal35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C、调对牙合牙</w:t>
      </w:r>
    </w:p>
    <w:p>
      <w:pPr>
        <w:pStyle w:val="Normal35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D、可按Ⅰ类洞直接在冠上行银汞充填</w:t>
      </w:r>
    </w:p>
    <w:p>
      <w:pPr>
        <w:pStyle w:val="Normal35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E、可按嵌体预备原则在穿孔处预备，以嵌体修复穿孔处</w:t>
      </w:r>
    </w:p>
    <w:p>
      <w:pPr>
        <w:pStyle w:val="Normal35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患者男，16岁。不慎跌倒，颏部先着地受撞击，致下颌中线偏左侧，左侧后牙早接触，前牙及右侧后牙开</w:t>
      </w:r>
      <w:r>
        <w:drawing>
          <wp:inline distT="0" distB="0" distL="0" distR="0">
            <wp:extent cx="180994" cy="180994"/>
            <wp:effectExtent l="0" t="0" r="0" b="0"/>
            <wp:docPr id="1110" name="_x0000_i1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" name="_x0000_i11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。应考虑的诊断是（）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A、左侧髁突颈部骨折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B、颞肌、咬肌痉挛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C、右侧颞下颌关节脱位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D、左侧颞下颌关节脱位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E、左侧髁突骨质增生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患者，女性，69岁，</w:t>
      </w:r>
      <w:r>
        <w:drawing>
          <wp:inline distT="0" distB="0" distL="0" distR="0">
            <wp:extent cx="219098" cy="247676"/>
            <wp:effectExtent l="0" t="0" r="0" b="0"/>
            <wp:docPr id="1111" name="_x0000_i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" name="_x0000_i1111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牙体缺损已行完善根管治疗，咬合紧，拟行高嵌体修复。以下关于高嵌体的说法，不正确的是（）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A、只能用于后牙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B、主要靠钉洞固位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C、可用作咬合重建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D、磨牙常用4个钉洞固位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1112" name="_x0000_i1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" name="_x0000_i11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面应预备出至少0.5～1.0mm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邻面龋常开始于（）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A、接触点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B、接触点</w:t>
      </w:r>
      <w:r>
        <w:drawing>
          <wp:inline distT="0" distB="0" distL="0" distR="0">
            <wp:extent cx="180994" cy="180994"/>
            <wp:effectExtent l="0" t="0" r="0" b="0"/>
            <wp:docPr id="1113" name="_x0000_i1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" name="_x0000_i111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方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C、牙龈游离龈下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D、接触点龈侧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https://d.book118.com/438076016143006027</w:t>
        </w:r>
      </w:hyperlink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32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eastAsia="ja-JP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footer" Target="footer3.xml" /><Relationship Id="rId14" Type="http://schemas.openxmlformats.org/officeDocument/2006/relationships/image" Target="media/image7.jpeg" /><Relationship Id="rId15" Type="http://schemas.openxmlformats.org/officeDocument/2006/relationships/footer" Target="footer4.xml" /><Relationship Id="rId16" Type="http://schemas.openxmlformats.org/officeDocument/2006/relationships/image" Target="media/image8.jpeg" /><Relationship Id="rId17" Type="http://schemas.openxmlformats.org/officeDocument/2006/relationships/footer" Target="footer5.xml" /><Relationship Id="rId18" Type="http://schemas.openxmlformats.org/officeDocument/2006/relationships/footer" Target="footer6.xml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image" Target="media/image11.jpeg" /><Relationship Id="rId22" Type="http://schemas.openxmlformats.org/officeDocument/2006/relationships/footer" Target="footer7.xml" /><Relationship Id="rId23" Type="http://schemas.openxmlformats.org/officeDocument/2006/relationships/image" Target="media/image12.jpeg" /><Relationship Id="rId24" Type="http://schemas.openxmlformats.org/officeDocument/2006/relationships/image" Target="media/image13.jpeg" /><Relationship Id="rId25" Type="http://schemas.openxmlformats.org/officeDocument/2006/relationships/footer" Target="footer8.xml" /><Relationship Id="rId26" Type="http://schemas.openxmlformats.org/officeDocument/2006/relationships/image" Target="media/image14.jpeg" /><Relationship Id="rId27" Type="http://schemas.openxmlformats.org/officeDocument/2006/relationships/image" Target="media/image15.jpeg" /><Relationship Id="rId28" Type="http://schemas.openxmlformats.org/officeDocument/2006/relationships/footer" Target="footer9.xml" /><Relationship Id="rId29" Type="http://schemas.openxmlformats.org/officeDocument/2006/relationships/image" Target="media/image16.jpeg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hyperlink" Target="https://d.book118.com/438076016143006027" TargetMode="External" /><Relationship Id="rId32" Type="http://schemas.openxmlformats.org/officeDocument/2006/relationships/footer" Target="footer10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footer" Target="footer1.xml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