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灶具油烟机相关行业公司员工职业发展支持与推动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4" w:history="1">
        <w:r>
          <w:rPr>
            <w:rFonts w:ascii="仿宋" w:eastAsia="仿宋" w:hAnsi="仿宋" w:cs="仿宋" w:hint="eastAsia"/>
            <w:lang w:eastAsia="zh-CN"/>
          </w:rPr>
          <w:t>序言</w:t>
        </w:r>
        <w:r>
          <w:tab/>
        </w:r>
        <w:r>
          <w:fldChar w:fldCharType="begin"/>
        </w:r>
        <w:r>
          <w:instrText xml:space="preserve"> PAGEREF _Toc29794 \h </w:instrText>
        </w:r>
        <w:r>
          <w:fldChar w:fldCharType="separate"/>
        </w:r>
        <w:r>
          <w:t>3</w:t>
        </w:r>
        <w:r>
          <w:fldChar w:fldCharType="end"/>
        </w:r>
      </w:hyperlink>
    </w:p>
    <w:p>
      <w:pPr>
        <w:pStyle w:val="TOC1"/>
        <w:tabs>
          <w:tab w:val="right" w:leader="dot" w:pos="8306"/>
        </w:tabs>
      </w:pPr>
      <w:hyperlink w:anchor="_Toc25041" w:history="1">
        <w:r>
          <w:rPr>
            <w:rFonts w:ascii="仿宋" w:eastAsia="仿宋" w:hAnsi="仿宋" w:cs="仿宋" w:hint="eastAsia"/>
            <w:lang w:eastAsia="zh-CN"/>
          </w:rPr>
          <w:t>一、灶具油烟机行业背景分析</w:t>
        </w:r>
        <w:r>
          <w:tab/>
        </w:r>
        <w:r>
          <w:fldChar w:fldCharType="begin"/>
        </w:r>
        <w:r>
          <w:instrText xml:space="preserve"> PAGEREF _Toc25041 \h </w:instrText>
        </w:r>
        <w:r>
          <w:fldChar w:fldCharType="separate"/>
        </w:r>
        <w:r>
          <w:t>3</w:t>
        </w:r>
        <w:r>
          <w:fldChar w:fldCharType="end"/>
        </w:r>
      </w:hyperlink>
    </w:p>
    <w:p>
      <w:pPr>
        <w:pStyle w:val="TOC2"/>
        <w:tabs>
          <w:tab w:val="right" w:leader="dot" w:pos="8306"/>
        </w:tabs>
      </w:pPr>
      <w:hyperlink w:anchor="_Toc15247" w:history="1">
        <w:r>
          <w:rPr>
            <w:rFonts w:ascii="仿宋" w:eastAsia="仿宋" w:hAnsi="仿宋" w:cs="仿宋" w:hint="eastAsia"/>
            <w:lang w:eastAsia="zh-CN"/>
          </w:rPr>
          <w:t>(一)、灶具油烟机行业背景分析</w:t>
        </w:r>
        <w:r>
          <w:tab/>
        </w:r>
        <w:r>
          <w:fldChar w:fldCharType="begin"/>
        </w:r>
        <w:r>
          <w:instrText xml:space="preserve"> PAGEREF _Toc15247 \h </w:instrText>
        </w:r>
        <w:r>
          <w:fldChar w:fldCharType="separate"/>
        </w:r>
        <w:r>
          <w:t>3</w:t>
        </w:r>
        <w:r>
          <w:fldChar w:fldCharType="end"/>
        </w:r>
      </w:hyperlink>
    </w:p>
    <w:p>
      <w:pPr>
        <w:pStyle w:val="TOC1"/>
        <w:tabs>
          <w:tab w:val="right" w:leader="dot" w:pos="8306"/>
        </w:tabs>
      </w:pPr>
      <w:hyperlink w:anchor="_Toc14050" w:history="1">
        <w:r>
          <w:rPr>
            <w:rFonts w:ascii="仿宋" w:eastAsia="仿宋" w:hAnsi="仿宋" w:cs="仿宋" w:hint="eastAsia"/>
            <w:lang w:eastAsia="zh-CN"/>
          </w:rPr>
          <w:t>二、公司简介</w:t>
        </w:r>
        <w:r>
          <w:tab/>
        </w:r>
        <w:r>
          <w:fldChar w:fldCharType="begin"/>
        </w:r>
        <w:r>
          <w:instrText xml:space="preserve"> PAGEREF _Toc14050 \h </w:instrText>
        </w:r>
        <w:r>
          <w:fldChar w:fldCharType="separate"/>
        </w:r>
        <w:r>
          <w:t>5</w:t>
        </w:r>
        <w:r>
          <w:fldChar w:fldCharType="end"/>
        </w:r>
      </w:hyperlink>
    </w:p>
    <w:p>
      <w:pPr>
        <w:pStyle w:val="TOC2"/>
        <w:tabs>
          <w:tab w:val="right" w:leader="dot" w:pos="8306"/>
        </w:tabs>
      </w:pPr>
      <w:hyperlink w:anchor="_Toc7989" w:history="1">
        <w:r>
          <w:rPr>
            <w:rFonts w:ascii="仿宋" w:eastAsia="仿宋" w:hAnsi="仿宋" w:cs="仿宋" w:hint="eastAsia"/>
            <w:lang w:eastAsia="zh-CN"/>
          </w:rPr>
          <w:t>(一)、公司基本信息</w:t>
        </w:r>
        <w:r>
          <w:tab/>
        </w:r>
        <w:r>
          <w:fldChar w:fldCharType="begin"/>
        </w:r>
        <w:r>
          <w:instrText xml:space="preserve"> PAGEREF _Toc7989 \h </w:instrText>
        </w:r>
        <w:r>
          <w:fldChar w:fldCharType="separate"/>
        </w:r>
        <w:r>
          <w:t>5</w:t>
        </w:r>
        <w:r>
          <w:fldChar w:fldCharType="end"/>
        </w:r>
      </w:hyperlink>
    </w:p>
    <w:p>
      <w:pPr>
        <w:pStyle w:val="TOC2"/>
        <w:tabs>
          <w:tab w:val="right" w:leader="dot" w:pos="8306"/>
        </w:tabs>
      </w:pPr>
      <w:hyperlink w:anchor="_Toc15241" w:history="1">
        <w:r>
          <w:rPr>
            <w:rFonts w:ascii="仿宋" w:eastAsia="仿宋" w:hAnsi="仿宋" w:cs="仿宋" w:hint="eastAsia"/>
            <w:lang w:eastAsia="zh-CN"/>
          </w:rPr>
          <w:t>(二)、公司简介</w:t>
        </w:r>
        <w:r>
          <w:tab/>
        </w:r>
        <w:r>
          <w:fldChar w:fldCharType="begin"/>
        </w:r>
        <w:r>
          <w:instrText xml:space="preserve"> PAGEREF _Toc15241 \h </w:instrText>
        </w:r>
        <w:r>
          <w:fldChar w:fldCharType="separate"/>
        </w:r>
        <w:r>
          <w:t>6</w:t>
        </w:r>
        <w:r>
          <w:fldChar w:fldCharType="end"/>
        </w:r>
      </w:hyperlink>
    </w:p>
    <w:p>
      <w:pPr>
        <w:pStyle w:val="TOC2"/>
        <w:tabs>
          <w:tab w:val="right" w:leader="dot" w:pos="8306"/>
        </w:tabs>
      </w:pPr>
      <w:hyperlink w:anchor="_Toc31251" w:history="1">
        <w:r>
          <w:rPr>
            <w:rFonts w:ascii="仿宋" w:eastAsia="仿宋" w:hAnsi="仿宋" w:cs="仿宋" w:hint="eastAsia"/>
            <w:lang w:eastAsia="zh-CN"/>
          </w:rPr>
          <w:t>(三)、核心人员介绍</w:t>
        </w:r>
        <w:r>
          <w:tab/>
        </w:r>
        <w:r>
          <w:fldChar w:fldCharType="begin"/>
        </w:r>
        <w:r>
          <w:instrText xml:space="preserve"> PAGEREF _Toc31251 \h </w:instrText>
        </w:r>
        <w:r>
          <w:fldChar w:fldCharType="separate"/>
        </w:r>
        <w:r>
          <w:t>7</w:t>
        </w:r>
        <w:r>
          <w:fldChar w:fldCharType="end"/>
        </w:r>
      </w:hyperlink>
    </w:p>
    <w:p>
      <w:pPr>
        <w:pStyle w:val="TOC1"/>
        <w:tabs>
          <w:tab w:val="right" w:leader="dot" w:pos="8306"/>
        </w:tabs>
      </w:pPr>
      <w:hyperlink w:anchor="_Toc2452" w:history="1">
        <w:r>
          <w:rPr>
            <w:rFonts w:ascii="仿宋" w:eastAsia="仿宋" w:hAnsi="仿宋" w:cs="仿宋" w:hint="eastAsia"/>
            <w:lang w:eastAsia="zh-CN"/>
          </w:rPr>
          <w:t>三、员工沟通技巧培训与人际关系管理</w:t>
        </w:r>
        <w:r>
          <w:tab/>
        </w:r>
        <w:r>
          <w:fldChar w:fldCharType="begin"/>
        </w:r>
        <w:r>
          <w:instrText xml:space="preserve"> PAGEREF _Toc2452 \h </w:instrText>
        </w:r>
        <w:r>
          <w:fldChar w:fldCharType="separate"/>
        </w:r>
        <w:r>
          <w:t>10</w:t>
        </w:r>
        <w:r>
          <w:fldChar w:fldCharType="end"/>
        </w:r>
      </w:hyperlink>
    </w:p>
    <w:p>
      <w:pPr>
        <w:pStyle w:val="TOC2"/>
        <w:tabs>
          <w:tab w:val="right" w:leader="dot" w:pos="8306"/>
        </w:tabs>
      </w:pPr>
      <w:hyperlink w:anchor="_Toc10403" w:history="1">
        <w:r>
          <w:rPr>
            <w:rFonts w:ascii="仿宋" w:eastAsia="仿宋" w:hAnsi="仿宋" w:cs="仿宋" w:hint="eastAsia"/>
            <w:lang w:eastAsia="zh-CN"/>
          </w:rPr>
          <w:t>(一)、沟通技巧的重要性及培训计划</w:t>
        </w:r>
        <w:r>
          <w:tab/>
        </w:r>
        <w:r>
          <w:fldChar w:fldCharType="begin"/>
        </w:r>
        <w:r>
          <w:instrText xml:space="preserve"> PAGEREF _Toc10403 \h </w:instrText>
        </w:r>
        <w:r>
          <w:fldChar w:fldCharType="separate"/>
        </w:r>
        <w:r>
          <w:t>10</w:t>
        </w:r>
        <w:r>
          <w:fldChar w:fldCharType="end"/>
        </w:r>
      </w:hyperlink>
    </w:p>
    <w:p>
      <w:pPr>
        <w:pStyle w:val="TOC2"/>
        <w:tabs>
          <w:tab w:val="right" w:leader="dot" w:pos="8306"/>
        </w:tabs>
      </w:pPr>
      <w:hyperlink w:anchor="_Toc5613" w:history="1">
        <w:r>
          <w:rPr>
            <w:rFonts w:ascii="仿宋" w:eastAsia="仿宋" w:hAnsi="仿宋" w:cs="仿宋" w:hint="eastAsia"/>
            <w:lang w:eastAsia="zh-CN"/>
          </w:rPr>
          <w:t>(二)、人际关系管理的原则与方法</w:t>
        </w:r>
        <w:r>
          <w:tab/>
        </w:r>
        <w:r>
          <w:fldChar w:fldCharType="begin"/>
        </w:r>
        <w:r>
          <w:instrText xml:space="preserve"> PAGEREF _Toc5613 \h </w:instrText>
        </w:r>
        <w:r>
          <w:fldChar w:fldCharType="separate"/>
        </w:r>
        <w:r>
          <w:t>11</w:t>
        </w:r>
        <w:r>
          <w:fldChar w:fldCharType="end"/>
        </w:r>
      </w:hyperlink>
    </w:p>
    <w:p>
      <w:pPr>
        <w:pStyle w:val="TOC2"/>
        <w:tabs>
          <w:tab w:val="right" w:leader="dot" w:pos="8306"/>
        </w:tabs>
      </w:pPr>
      <w:hyperlink w:anchor="_Toc5404" w:history="1">
        <w:r>
          <w:rPr>
            <w:rFonts w:ascii="仿宋" w:eastAsia="仿宋" w:hAnsi="仿宋" w:cs="仿宋" w:hint="eastAsia"/>
            <w:lang w:eastAsia="zh-CN"/>
          </w:rPr>
          <w:t>(三)、良好人际关系的建立与维护</w:t>
        </w:r>
        <w:r>
          <w:tab/>
        </w:r>
        <w:r>
          <w:fldChar w:fldCharType="begin"/>
        </w:r>
        <w:r>
          <w:instrText xml:space="preserve"> PAGEREF _Toc5404 \h </w:instrText>
        </w:r>
        <w:r>
          <w:fldChar w:fldCharType="separate"/>
        </w:r>
        <w:r>
          <w:t>11</w:t>
        </w:r>
        <w:r>
          <w:fldChar w:fldCharType="end"/>
        </w:r>
      </w:hyperlink>
    </w:p>
    <w:p>
      <w:pPr>
        <w:pStyle w:val="TOC1"/>
        <w:tabs>
          <w:tab w:val="right" w:leader="dot" w:pos="8306"/>
        </w:tabs>
      </w:pPr>
      <w:hyperlink w:anchor="_Toc3869" w:history="1">
        <w:r>
          <w:rPr>
            <w:rFonts w:ascii="仿宋" w:eastAsia="仿宋" w:hAnsi="仿宋" w:cs="仿宋" w:hint="eastAsia"/>
            <w:lang w:eastAsia="zh-CN"/>
          </w:rPr>
          <w:t>四、薪酬制度管理</w:t>
        </w:r>
        <w:r>
          <w:tab/>
        </w:r>
        <w:r>
          <w:fldChar w:fldCharType="begin"/>
        </w:r>
        <w:r>
          <w:instrText xml:space="preserve"> PAGEREF _Toc3869 \h </w:instrText>
        </w:r>
        <w:r>
          <w:fldChar w:fldCharType="separate"/>
        </w:r>
        <w:r>
          <w:t>12</w:t>
        </w:r>
        <w:r>
          <w:fldChar w:fldCharType="end"/>
        </w:r>
      </w:hyperlink>
    </w:p>
    <w:p>
      <w:pPr>
        <w:pStyle w:val="TOC2"/>
        <w:tabs>
          <w:tab w:val="right" w:leader="dot" w:pos="8306"/>
        </w:tabs>
      </w:pPr>
      <w:hyperlink w:anchor="_Toc5215" w:history="1">
        <w:r>
          <w:rPr>
            <w:rFonts w:ascii="仿宋" w:eastAsia="仿宋" w:hAnsi="仿宋" w:cs="仿宋" w:hint="eastAsia"/>
            <w:lang w:eastAsia="zh-CN"/>
          </w:rPr>
          <w:t>(一)、薪酬管理制度</w:t>
        </w:r>
        <w:r>
          <w:tab/>
        </w:r>
        <w:r>
          <w:fldChar w:fldCharType="begin"/>
        </w:r>
        <w:r>
          <w:instrText xml:space="preserve"> PAGEREF _Toc5215 \h </w:instrText>
        </w:r>
        <w:r>
          <w:fldChar w:fldCharType="separate"/>
        </w:r>
        <w:r>
          <w:t>12</w:t>
        </w:r>
        <w:r>
          <w:fldChar w:fldCharType="end"/>
        </w:r>
      </w:hyperlink>
    </w:p>
    <w:p>
      <w:pPr>
        <w:pStyle w:val="TOC2"/>
        <w:tabs>
          <w:tab w:val="right" w:leader="dot" w:pos="8306"/>
        </w:tabs>
      </w:pPr>
      <w:hyperlink w:anchor="_Toc23797" w:history="1">
        <w:r>
          <w:rPr>
            <w:rFonts w:ascii="仿宋" w:eastAsia="仿宋" w:hAnsi="仿宋" w:cs="仿宋" w:hint="eastAsia"/>
            <w:lang w:eastAsia="zh-CN"/>
          </w:rPr>
          <w:t>(二)、奖金制度的制定</w:t>
        </w:r>
        <w:r>
          <w:tab/>
        </w:r>
        <w:r>
          <w:fldChar w:fldCharType="begin"/>
        </w:r>
        <w:r>
          <w:instrText xml:space="preserve"> PAGEREF _Toc23797 \h </w:instrText>
        </w:r>
        <w:r>
          <w:fldChar w:fldCharType="separate"/>
        </w:r>
        <w:r>
          <w:t>15</w:t>
        </w:r>
        <w:r>
          <w:fldChar w:fldCharType="end"/>
        </w:r>
      </w:hyperlink>
    </w:p>
    <w:p>
      <w:pPr>
        <w:pStyle w:val="TOC2"/>
        <w:tabs>
          <w:tab w:val="right" w:leader="dot" w:pos="8306"/>
        </w:tabs>
      </w:pPr>
      <w:hyperlink w:anchor="_Toc9104" w:history="1">
        <w:r>
          <w:rPr>
            <w:rFonts w:ascii="仿宋" w:eastAsia="仿宋" w:hAnsi="仿宋" w:cs="仿宋" w:hint="eastAsia"/>
            <w:lang w:eastAsia="zh-CN"/>
          </w:rPr>
          <w:t>(三)、岗位薪酬体系设计</w:t>
        </w:r>
        <w:r>
          <w:tab/>
        </w:r>
        <w:r>
          <w:fldChar w:fldCharType="begin"/>
        </w:r>
        <w:r>
          <w:instrText xml:space="preserve"> PAGEREF _Toc9104 \h </w:instrText>
        </w:r>
        <w:r>
          <w:fldChar w:fldCharType="separate"/>
        </w:r>
        <w:r>
          <w:t>18</w:t>
        </w:r>
        <w:r>
          <w:fldChar w:fldCharType="end"/>
        </w:r>
      </w:hyperlink>
    </w:p>
    <w:p>
      <w:pPr>
        <w:pStyle w:val="TOC2"/>
        <w:tabs>
          <w:tab w:val="right" w:leader="dot" w:pos="8306"/>
        </w:tabs>
      </w:pPr>
      <w:hyperlink w:anchor="_Toc12889" w:history="1">
        <w:r>
          <w:rPr>
            <w:rFonts w:ascii="仿宋" w:eastAsia="仿宋" w:hAnsi="仿宋" w:cs="仿宋" w:hint="eastAsia"/>
            <w:lang w:eastAsia="zh-CN"/>
          </w:rPr>
          <w:t>(四)、绩效薪酬体系设计</w:t>
        </w:r>
        <w:r>
          <w:tab/>
        </w:r>
        <w:r>
          <w:fldChar w:fldCharType="begin"/>
        </w:r>
        <w:r>
          <w:instrText xml:space="preserve"> PAGEREF _Toc12889 \h </w:instrText>
        </w:r>
        <w:r>
          <w:fldChar w:fldCharType="separate"/>
        </w:r>
        <w:r>
          <w:t>20</w:t>
        </w:r>
        <w:r>
          <w:fldChar w:fldCharType="end"/>
        </w:r>
      </w:hyperlink>
    </w:p>
    <w:p>
      <w:pPr>
        <w:pStyle w:val="TOC1"/>
        <w:tabs>
          <w:tab w:val="right" w:leader="dot" w:pos="8306"/>
        </w:tabs>
      </w:pPr>
      <w:hyperlink w:anchor="_Toc21284" w:history="1">
        <w:r>
          <w:rPr>
            <w:rFonts w:ascii="仿宋" w:eastAsia="仿宋" w:hAnsi="仿宋" w:cs="仿宋" w:hint="eastAsia"/>
            <w:lang w:eastAsia="zh-CN"/>
          </w:rPr>
          <w:t>五、员工压力管理及应对措施</w:t>
        </w:r>
        <w:r>
          <w:tab/>
        </w:r>
        <w:r>
          <w:fldChar w:fldCharType="begin"/>
        </w:r>
        <w:r>
          <w:instrText xml:space="preserve"> PAGEREF _Toc21284 \h </w:instrText>
        </w:r>
        <w:r>
          <w:fldChar w:fldCharType="separate"/>
        </w:r>
        <w:r>
          <w:t>21</w:t>
        </w:r>
        <w:r>
          <w:fldChar w:fldCharType="end"/>
        </w:r>
      </w:hyperlink>
    </w:p>
    <w:p>
      <w:pPr>
        <w:pStyle w:val="TOC2"/>
        <w:tabs>
          <w:tab w:val="right" w:leader="dot" w:pos="8306"/>
        </w:tabs>
      </w:pPr>
      <w:hyperlink w:anchor="_Toc27263" w:history="1">
        <w:r>
          <w:rPr>
            <w:rFonts w:ascii="仿宋" w:eastAsia="仿宋" w:hAnsi="仿宋" w:cs="仿宋" w:hint="eastAsia"/>
            <w:lang w:eastAsia="zh-CN"/>
          </w:rPr>
          <w:t>(一)、压力对员工的影响及管理原则</w:t>
        </w:r>
        <w:r>
          <w:tab/>
        </w:r>
        <w:r>
          <w:fldChar w:fldCharType="begin"/>
        </w:r>
        <w:r>
          <w:instrText xml:space="preserve"> PAGEREF _Toc27263 \h </w:instrText>
        </w:r>
        <w:r>
          <w:fldChar w:fldCharType="separate"/>
        </w:r>
        <w:r>
          <w:t>21</w:t>
        </w:r>
        <w:r>
          <w:fldChar w:fldCharType="end"/>
        </w:r>
      </w:hyperlink>
    </w:p>
    <w:p>
      <w:pPr>
        <w:pStyle w:val="TOC2"/>
        <w:tabs>
          <w:tab w:val="right" w:leader="dot" w:pos="8306"/>
        </w:tabs>
      </w:pPr>
      <w:hyperlink w:anchor="_Toc21417" w:history="1">
        <w:r>
          <w:rPr>
            <w:rFonts w:ascii="仿宋" w:eastAsia="仿宋" w:hAnsi="仿宋" w:cs="仿宋" w:hint="eastAsia"/>
            <w:lang w:eastAsia="zh-CN"/>
          </w:rPr>
          <w:t>(二)、压力应对策略及其实施方案</w:t>
        </w:r>
        <w:r>
          <w:tab/>
        </w:r>
        <w:r>
          <w:fldChar w:fldCharType="begin"/>
        </w:r>
        <w:r>
          <w:instrText xml:space="preserve"> PAGEREF _Toc21417 \h </w:instrText>
        </w:r>
        <w:r>
          <w:fldChar w:fldCharType="separate"/>
        </w:r>
        <w:r>
          <w:t>22</w:t>
        </w:r>
        <w:r>
          <w:fldChar w:fldCharType="end"/>
        </w:r>
      </w:hyperlink>
    </w:p>
    <w:p>
      <w:pPr>
        <w:pStyle w:val="TOC2"/>
        <w:tabs>
          <w:tab w:val="right" w:leader="dot" w:pos="8306"/>
        </w:tabs>
      </w:pPr>
      <w:hyperlink w:anchor="_Toc29993" w:history="1">
        <w:r>
          <w:rPr>
            <w:rFonts w:ascii="仿宋" w:eastAsia="仿宋" w:hAnsi="仿宋" w:cs="仿宋" w:hint="eastAsia"/>
            <w:lang w:eastAsia="zh-CN"/>
          </w:rPr>
          <w:t>(三)、压力管理效果的评估及持续改进</w:t>
        </w:r>
        <w:r>
          <w:tab/>
        </w:r>
        <w:r>
          <w:fldChar w:fldCharType="begin"/>
        </w:r>
        <w:r>
          <w:instrText xml:space="preserve"> PAGEREF _Toc29993 \h </w:instrText>
        </w:r>
        <w:r>
          <w:fldChar w:fldCharType="separate"/>
        </w:r>
        <w:r>
          <w:t>23</w:t>
        </w:r>
        <w:r>
          <w:fldChar w:fldCharType="end"/>
        </w:r>
      </w:hyperlink>
    </w:p>
    <w:p>
      <w:pPr>
        <w:pStyle w:val="TOC1"/>
        <w:tabs>
          <w:tab w:val="right" w:leader="dot" w:pos="8306"/>
        </w:tabs>
      </w:pPr>
      <w:hyperlink w:anchor="_Toc31131" w:history="1">
        <w:r>
          <w:rPr>
            <w:rFonts w:ascii="仿宋" w:eastAsia="仿宋" w:hAnsi="仿宋" w:cs="仿宋" w:hint="eastAsia"/>
            <w:lang w:eastAsia="zh-CN"/>
          </w:rPr>
          <w:t>六、第三十八章员工社交媒体管理</w:t>
        </w:r>
        <w:r>
          <w:tab/>
        </w:r>
        <w:r>
          <w:fldChar w:fldCharType="begin"/>
        </w:r>
        <w:r>
          <w:instrText xml:space="preserve"> PAGEREF _Toc31131 \h </w:instrText>
        </w:r>
        <w:r>
          <w:fldChar w:fldCharType="separate"/>
        </w:r>
        <w:r>
          <w:t>25</w:t>
        </w:r>
        <w:r>
          <w:fldChar w:fldCharType="end"/>
        </w:r>
      </w:hyperlink>
    </w:p>
    <w:p>
      <w:pPr>
        <w:pStyle w:val="TOC2"/>
        <w:tabs>
          <w:tab w:val="right" w:leader="dot" w:pos="8306"/>
        </w:tabs>
      </w:pPr>
      <w:hyperlink w:anchor="_Toc29087" w:history="1">
        <w:r>
          <w:rPr>
            <w:rFonts w:ascii="仿宋" w:eastAsia="仿宋" w:hAnsi="仿宋" w:cs="仿宋" w:hint="eastAsia"/>
            <w:lang w:eastAsia="zh-CN"/>
          </w:rPr>
          <w:t>(一)、员工社交媒体政策</w:t>
        </w:r>
        <w:r>
          <w:tab/>
        </w:r>
        <w:r>
          <w:fldChar w:fldCharType="begin"/>
        </w:r>
        <w:r>
          <w:instrText xml:space="preserve"> PAGEREF _Toc29087 \h </w:instrText>
        </w:r>
        <w:r>
          <w:fldChar w:fldCharType="separate"/>
        </w:r>
        <w:r>
          <w:t>25</w:t>
        </w:r>
        <w:r>
          <w:fldChar w:fldCharType="end"/>
        </w:r>
      </w:hyperlink>
    </w:p>
    <w:p>
      <w:pPr>
        <w:pStyle w:val="TOC2"/>
        <w:tabs>
          <w:tab w:val="right" w:leader="dot" w:pos="8306"/>
        </w:tabs>
      </w:pPr>
      <w:hyperlink w:anchor="_Toc30969" w:history="1">
        <w:r>
          <w:rPr>
            <w:rFonts w:ascii="仿宋" w:eastAsia="仿宋" w:hAnsi="仿宋" w:cs="仿宋" w:hint="eastAsia"/>
            <w:lang w:eastAsia="zh-CN"/>
          </w:rPr>
          <w:t>(二)、个人品牌与公司形象的关联</w:t>
        </w:r>
        <w:r>
          <w:tab/>
        </w:r>
        <w:r>
          <w:fldChar w:fldCharType="begin"/>
        </w:r>
        <w:r>
          <w:instrText xml:space="preserve"> PAGEREF _Toc30969 \h </w:instrText>
        </w:r>
        <w:r>
          <w:fldChar w:fldCharType="separate"/>
        </w:r>
        <w:r>
          <w:t>26</w:t>
        </w:r>
        <w:r>
          <w:fldChar w:fldCharType="end"/>
        </w:r>
      </w:hyperlink>
    </w:p>
    <w:p>
      <w:pPr>
        <w:pStyle w:val="TOC2"/>
        <w:tabs>
          <w:tab w:val="right" w:leader="dot" w:pos="8306"/>
        </w:tabs>
      </w:pPr>
      <w:hyperlink w:anchor="_Toc22123" w:history="1">
        <w:r>
          <w:rPr>
            <w:rFonts w:ascii="仿宋" w:eastAsia="仿宋" w:hAnsi="仿宋" w:cs="仿宋" w:hint="eastAsia"/>
            <w:lang w:eastAsia="zh-CN"/>
          </w:rPr>
          <w:t>(三)、社交媒体使用准则</w:t>
        </w:r>
        <w:r>
          <w:tab/>
        </w:r>
        <w:r>
          <w:fldChar w:fldCharType="begin"/>
        </w:r>
        <w:r>
          <w:instrText xml:space="preserve"> PAGEREF _Toc22123 \h </w:instrText>
        </w:r>
        <w:r>
          <w:fldChar w:fldCharType="separate"/>
        </w:r>
        <w:r>
          <w:t>27</w:t>
        </w:r>
        <w:r>
          <w:fldChar w:fldCharType="end"/>
        </w:r>
      </w:hyperlink>
    </w:p>
    <w:p>
      <w:pPr>
        <w:pStyle w:val="TOC2"/>
        <w:tabs>
          <w:tab w:val="right" w:leader="dot" w:pos="8306"/>
        </w:tabs>
      </w:pPr>
      <w:hyperlink w:anchor="_Toc24191" w:history="1">
        <w:r>
          <w:rPr>
            <w:rFonts w:ascii="仿宋" w:eastAsia="仿宋" w:hAnsi="仿宋" w:cs="仿宋" w:hint="eastAsia"/>
            <w:lang w:eastAsia="zh-CN"/>
          </w:rPr>
          <w:t>(四)、公司与员工互动</w:t>
        </w:r>
        <w:r>
          <w:tab/>
        </w:r>
        <w:r>
          <w:fldChar w:fldCharType="begin"/>
        </w:r>
        <w:r>
          <w:instrText xml:space="preserve"> PAGEREF _Toc24191 \h </w:instrText>
        </w:r>
        <w:r>
          <w:fldChar w:fldCharType="separate"/>
        </w:r>
        <w:r>
          <w:t>29</w:t>
        </w:r>
        <w:r>
          <w:fldChar w:fldCharType="end"/>
        </w:r>
      </w:hyperlink>
    </w:p>
    <w:p>
      <w:pPr>
        <w:pStyle w:val="TOC2"/>
        <w:tabs>
          <w:tab w:val="right" w:leader="dot" w:pos="8306"/>
        </w:tabs>
      </w:pPr>
      <w:hyperlink w:anchor="_Toc13366" w:history="1">
        <w:r>
          <w:rPr>
            <w:rFonts w:ascii="仿宋" w:eastAsia="仿宋" w:hAnsi="仿宋" w:cs="仿宋" w:hint="eastAsia"/>
            <w:lang w:eastAsia="zh-CN"/>
          </w:rPr>
          <w:t>(五)、公司社交媒体账号管理</w:t>
        </w:r>
        <w:r>
          <w:tab/>
        </w:r>
        <w:r>
          <w:fldChar w:fldCharType="begin"/>
        </w:r>
        <w:r>
          <w:instrText xml:space="preserve"> PAGEREF _Toc13366 \h </w:instrText>
        </w:r>
        <w:r>
          <w:fldChar w:fldCharType="separate"/>
        </w:r>
        <w:r>
          <w:t>31</w:t>
        </w:r>
        <w:r>
          <w:fldChar w:fldCharType="end"/>
        </w:r>
      </w:hyperlink>
    </w:p>
    <w:p>
      <w:pPr>
        <w:pStyle w:val="TOC2"/>
        <w:tabs>
          <w:tab w:val="right" w:leader="dot" w:pos="8306"/>
        </w:tabs>
      </w:pPr>
      <w:hyperlink w:anchor="_Toc15276" w:history="1">
        <w:r>
          <w:rPr>
            <w:rFonts w:ascii="仿宋" w:eastAsia="仿宋" w:hAnsi="仿宋" w:cs="仿宋" w:hint="eastAsia"/>
            <w:lang w:eastAsia="zh-CN"/>
          </w:rPr>
          <w:t>(六)、职业发展机会的分享与推广</w:t>
        </w:r>
        <w:r>
          <w:tab/>
        </w:r>
        <w:r>
          <w:fldChar w:fldCharType="begin"/>
        </w:r>
        <w:r>
          <w:instrText xml:space="preserve"> PAGEREF _Toc15276 \h </w:instrText>
        </w:r>
        <w:r>
          <w:fldChar w:fldCharType="separate"/>
        </w:r>
        <w:r>
          <w:t>32</w:t>
        </w:r>
        <w:r>
          <w:fldChar w:fldCharType="end"/>
        </w:r>
      </w:hyperlink>
    </w:p>
    <w:p>
      <w:pPr>
        <w:pStyle w:val="TOC1"/>
        <w:tabs>
          <w:tab w:val="right" w:leader="dot" w:pos="8306"/>
        </w:tabs>
      </w:pPr>
      <w:hyperlink w:anchor="_Toc21546" w:history="1">
        <w:r>
          <w:rPr>
            <w:rFonts w:ascii="仿宋" w:eastAsia="仿宋" w:hAnsi="仿宋" w:cs="仿宋" w:hint="eastAsia"/>
            <w:lang w:eastAsia="zh-CN"/>
          </w:rPr>
          <w:t>七、员工社会责任履行及参与公益活动</w:t>
        </w:r>
        <w:r>
          <w:tab/>
        </w:r>
        <w:r>
          <w:fldChar w:fldCharType="begin"/>
        </w:r>
        <w:r>
          <w:instrText xml:space="preserve"> PAGEREF _Toc21546 \h </w:instrText>
        </w:r>
        <w:r>
          <w:fldChar w:fldCharType="separate"/>
        </w:r>
        <w:r>
          <w:t>33</w:t>
        </w:r>
        <w:r>
          <w:fldChar w:fldCharType="end"/>
        </w:r>
      </w:hyperlink>
    </w:p>
    <w:p>
      <w:pPr>
        <w:pStyle w:val="TOC2"/>
        <w:tabs>
          <w:tab w:val="right" w:leader="dot" w:pos="8306"/>
        </w:tabs>
      </w:pPr>
      <w:hyperlink w:anchor="_Toc25599" w:history="1">
        <w:r>
          <w:rPr>
            <w:rFonts w:ascii="仿宋" w:eastAsia="仿宋" w:hAnsi="仿宋" w:cs="仿宋" w:hint="eastAsia"/>
            <w:lang w:eastAsia="zh-CN"/>
          </w:rPr>
          <w:t>(一)、员工社会责任的内涵及履行方式</w:t>
        </w:r>
        <w:r>
          <w:tab/>
        </w:r>
        <w:r>
          <w:fldChar w:fldCharType="begin"/>
        </w:r>
        <w:r>
          <w:instrText xml:space="preserve"> PAGEREF _Toc25599 \h </w:instrText>
        </w:r>
        <w:r>
          <w:fldChar w:fldCharType="separate"/>
        </w:r>
        <w:r>
          <w:t>33</w:t>
        </w:r>
        <w:r>
          <w:fldChar w:fldCharType="end"/>
        </w:r>
      </w:hyperlink>
    </w:p>
    <w:p>
      <w:pPr>
        <w:pStyle w:val="TOC2"/>
        <w:tabs>
          <w:tab w:val="right" w:leader="dot" w:pos="8306"/>
        </w:tabs>
      </w:pPr>
      <w:hyperlink w:anchor="_Toc14022" w:history="1">
        <w:r>
          <w:rPr>
            <w:rFonts w:ascii="仿宋" w:eastAsia="仿宋" w:hAnsi="仿宋" w:cs="仿宋" w:hint="eastAsia"/>
            <w:lang w:eastAsia="zh-CN"/>
          </w:rPr>
          <w:t>(二)、参与公益活动的意义及实施策略</w:t>
        </w:r>
        <w:r>
          <w:tab/>
        </w:r>
        <w:r>
          <w:fldChar w:fldCharType="begin"/>
        </w:r>
        <w:r>
          <w:instrText xml:space="preserve"> PAGEREF _Toc14022 \h </w:instrText>
        </w:r>
        <w:r>
          <w:fldChar w:fldCharType="separate"/>
        </w:r>
        <w:r>
          <w:t>34</w:t>
        </w:r>
        <w:r>
          <w:fldChar w:fldCharType="end"/>
        </w:r>
      </w:hyperlink>
    </w:p>
    <w:p>
      <w:pPr>
        <w:pStyle w:val="TOC2"/>
        <w:tabs>
          <w:tab w:val="right" w:leader="dot" w:pos="8306"/>
        </w:tabs>
      </w:pPr>
      <w:hyperlink w:anchor="_Toc19726" w:history="1">
        <w:r>
          <w:rPr>
            <w:rFonts w:ascii="仿宋" w:eastAsia="仿宋" w:hAnsi="仿宋" w:cs="仿宋" w:hint="eastAsia"/>
            <w:lang w:eastAsia="zh-CN"/>
          </w:rPr>
          <w:t>(三)、社会责任履行及公益活动参与的持续推进</w:t>
        </w:r>
        <w:r>
          <w:tab/>
        </w:r>
        <w:r>
          <w:fldChar w:fldCharType="begin"/>
        </w:r>
        <w:r>
          <w:instrText xml:space="preserve"> PAGEREF _Toc19726 \h </w:instrText>
        </w:r>
        <w:r>
          <w:fldChar w:fldCharType="separate"/>
        </w:r>
        <w:r>
          <w:t>34</w:t>
        </w:r>
        <w:r>
          <w:fldChar w:fldCharType="end"/>
        </w:r>
      </w:hyperlink>
    </w:p>
    <w:p>
      <w:pPr>
        <w:pStyle w:val="TOC1"/>
        <w:tabs>
          <w:tab w:val="right" w:leader="dot" w:pos="8306"/>
        </w:tabs>
      </w:pPr>
      <w:hyperlink w:anchor="_Toc24081" w:history="1">
        <w:r>
          <w:rPr>
            <w:rFonts w:ascii="仿宋" w:eastAsia="仿宋" w:hAnsi="仿宋" w:cs="仿宋" w:hint="eastAsia"/>
            <w:lang w:eastAsia="zh-CN"/>
          </w:rPr>
          <w:t>八、第二十六章人才留存与流失管理</w:t>
        </w:r>
        <w:r>
          <w:tab/>
        </w:r>
        <w:r>
          <w:fldChar w:fldCharType="begin"/>
        </w:r>
        <w:r>
          <w:instrText xml:space="preserve"> PAGEREF _Toc24081 \h </w:instrText>
        </w:r>
        <w:r>
          <w:fldChar w:fldCharType="separate"/>
        </w:r>
        <w:r>
          <w:t>35</w:t>
        </w:r>
        <w:r>
          <w:fldChar w:fldCharType="end"/>
        </w:r>
      </w:hyperlink>
    </w:p>
    <w:p>
      <w:pPr>
        <w:pStyle w:val="TOC2"/>
        <w:tabs>
          <w:tab w:val="right" w:leader="dot" w:pos="8306"/>
        </w:tabs>
      </w:pPr>
      <w:hyperlink w:anchor="_Toc28772" w:history="1">
        <w:r>
          <w:rPr>
            <w:rFonts w:ascii="仿宋" w:eastAsia="仿宋" w:hAnsi="仿宋" w:cs="仿宋" w:hint="eastAsia"/>
            <w:lang w:eastAsia="zh-CN"/>
          </w:rPr>
          <w:t>(一)、人才留存策略</w:t>
        </w:r>
        <w:r>
          <w:tab/>
        </w:r>
        <w:r>
          <w:fldChar w:fldCharType="begin"/>
        </w:r>
        <w:r>
          <w:instrText xml:space="preserve"> PAGEREF _Toc28772 \h </w:instrText>
        </w:r>
        <w:r>
          <w:fldChar w:fldCharType="separate"/>
        </w:r>
        <w:r>
          <w:t>35</w:t>
        </w:r>
        <w:r>
          <w:fldChar w:fldCharType="end"/>
        </w:r>
      </w:hyperlink>
    </w:p>
    <w:p>
      <w:pPr>
        <w:pStyle w:val="TOC2"/>
        <w:tabs>
          <w:tab w:val="right" w:leader="dot" w:pos="8306"/>
        </w:tabs>
      </w:pPr>
      <w:hyperlink w:anchor="_Toc26244" w:history="1">
        <w:r>
          <w:rPr>
            <w:rFonts w:ascii="仿宋" w:eastAsia="仿宋" w:hAnsi="仿宋" w:cs="仿宋" w:hint="eastAsia"/>
            <w:lang w:eastAsia="zh-CN"/>
          </w:rPr>
          <w:t>(二)、人才流失分析与改进</w:t>
        </w:r>
        <w:r>
          <w:tab/>
        </w:r>
        <w:r>
          <w:fldChar w:fldCharType="begin"/>
        </w:r>
        <w:r>
          <w:instrText xml:space="preserve"> PAGEREF _Toc26244 \h </w:instrText>
        </w:r>
        <w:r>
          <w:fldChar w:fldCharType="separate"/>
        </w:r>
        <w:r>
          <w:t>35</w:t>
        </w:r>
        <w:r>
          <w:fldChar w:fldCharType="end"/>
        </w:r>
      </w:hyperlink>
    </w:p>
    <w:p>
      <w:pPr>
        <w:pStyle w:val="TOC2"/>
        <w:tabs>
          <w:tab w:val="right" w:leader="dot" w:pos="8306"/>
        </w:tabs>
      </w:pPr>
      <w:hyperlink w:anchor="_Toc17741" w:history="1">
        <w:r>
          <w:rPr>
            <w:rFonts w:ascii="仿宋" w:eastAsia="仿宋" w:hAnsi="仿宋" w:cs="仿宋" w:hint="eastAsia"/>
            <w:lang w:eastAsia="zh-CN"/>
          </w:rPr>
          <w:t>(三)、持续改进与未来展望</w:t>
        </w:r>
        <w:r>
          <w:tab/>
        </w:r>
        <w:r>
          <w:fldChar w:fldCharType="begin"/>
        </w:r>
        <w:r>
          <w:instrText xml:space="preserve"> PAGEREF _Toc17741 \h </w:instrText>
        </w:r>
        <w:r>
          <w:fldChar w:fldCharType="separate"/>
        </w:r>
        <w:r>
          <w:t>35</w:t>
        </w:r>
        <w:r>
          <w:fldChar w:fldCharType="end"/>
        </w:r>
      </w:hyperlink>
    </w:p>
    <w:p>
      <w:pPr>
        <w:pStyle w:val="TOC1"/>
        <w:tabs>
          <w:tab w:val="right" w:leader="dot" w:pos="8306"/>
        </w:tabs>
      </w:pPr>
      <w:hyperlink w:anchor="_Toc19494" w:history="1">
        <w:r>
          <w:rPr>
            <w:rFonts w:ascii="仿宋" w:eastAsia="仿宋" w:hAnsi="仿宋" w:cs="仿宋" w:hint="eastAsia"/>
            <w:lang w:eastAsia="zh-CN"/>
          </w:rPr>
          <w:t>九、第二十八章公司与员工法律关系</w:t>
        </w:r>
        <w:r>
          <w:tab/>
        </w:r>
        <w:r>
          <w:fldChar w:fldCharType="begin"/>
        </w:r>
        <w:r>
          <w:instrText xml:space="preserve"> PAGEREF _Toc19494 \h </w:instrText>
        </w:r>
        <w:r>
          <w:fldChar w:fldCharType="separate"/>
        </w:r>
        <w:r>
          <w:t>36</w:t>
        </w:r>
        <w:r>
          <w:fldChar w:fldCharType="end"/>
        </w:r>
      </w:hyperlink>
    </w:p>
    <w:p>
      <w:pPr>
        <w:pStyle w:val="TOC2"/>
        <w:tabs>
          <w:tab w:val="right" w:leader="dot" w:pos="8306"/>
        </w:tabs>
      </w:pPr>
      <w:hyperlink w:anchor="_Toc23027" w:history="1">
        <w:r>
          <w:rPr>
            <w:rFonts w:ascii="仿宋" w:eastAsia="仿宋" w:hAnsi="仿宋" w:cs="仿宋" w:hint="eastAsia"/>
            <w:lang w:eastAsia="zh-CN"/>
          </w:rPr>
          <w:t>(一)、劳动合同管理</w:t>
        </w:r>
        <w:r>
          <w:tab/>
        </w:r>
        <w:r>
          <w:fldChar w:fldCharType="begin"/>
        </w:r>
        <w:r>
          <w:instrText xml:space="preserve"> PAGEREF _Toc23027 \h </w:instrText>
        </w:r>
        <w:r>
          <w:fldChar w:fldCharType="separate"/>
        </w:r>
        <w:r>
          <w:t>36</w:t>
        </w:r>
        <w:r>
          <w:fldChar w:fldCharType="end"/>
        </w:r>
      </w:hyperlink>
    </w:p>
    <w:p>
      <w:pPr>
        <w:pStyle w:val="TOC2"/>
        <w:tabs>
          <w:tab w:val="right" w:leader="dot" w:pos="8306"/>
        </w:tabs>
      </w:pPr>
      <w:hyperlink w:anchor="_Toc26031" w:history="1">
        <w:r>
          <w:rPr>
            <w:rFonts w:ascii="仿宋" w:eastAsia="仿宋" w:hAnsi="仿宋" w:cs="仿宋" w:hint="eastAsia"/>
            <w:lang w:eastAsia="zh-CN"/>
          </w:rPr>
          <w:t>(二)、法定假期与劳动保障</w:t>
        </w:r>
        <w:r>
          <w:tab/>
        </w:r>
        <w:r>
          <w:fldChar w:fldCharType="begin"/>
        </w:r>
        <w:r>
          <w:instrText xml:space="preserve"> PAGEREF _Toc26031 \h </w:instrText>
        </w:r>
        <w:r>
          <w:fldChar w:fldCharType="separate"/>
        </w:r>
        <w:r>
          <w:t>37</w:t>
        </w:r>
        <w:r>
          <w:fldChar w:fldCharType="end"/>
        </w:r>
      </w:hyperlink>
    </w:p>
    <w:p>
      <w:pPr>
        <w:pStyle w:val="TOC2"/>
        <w:tabs>
          <w:tab w:val="right" w:leader="dot" w:pos="8306"/>
        </w:tabs>
      </w:pPr>
      <w:hyperlink w:anchor="_Toc3711" w:history="1">
        <w:r>
          <w:rPr>
            <w:rFonts w:ascii="仿宋" w:eastAsia="仿宋" w:hAnsi="仿宋" w:cs="仿宋" w:hint="eastAsia"/>
            <w:lang w:eastAsia="zh-CN"/>
          </w:rPr>
          <w:t>(三)、合规经营与风险防范</w:t>
        </w:r>
        <w:r>
          <w:tab/>
        </w:r>
        <w:r>
          <w:fldChar w:fldCharType="begin"/>
        </w:r>
        <w:r>
          <w:instrText xml:space="preserve"> PAGEREF _Toc3711 \h </w:instrText>
        </w:r>
        <w:r>
          <w:fldChar w:fldCharType="separate"/>
        </w:r>
        <w:r>
          <w:t>38</w:t>
        </w:r>
        <w:r>
          <w:fldChar w:fldCharType="end"/>
        </w:r>
      </w:hyperlink>
    </w:p>
    <w:p>
      <w:pPr>
        <w:pStyle w:val="TOC1"/>
        <w:tabs>
          <w:tab w:val="right" w:leader="dot" w:pos="8306"/>
        </w:tabs>
      </w:pPr>
      <w:hyperlink w:anchor="_Toc11701" w:history="1">
        <w:r>
          <w:rPr>
            <w:rFonts w:ascii="仿宋" w:eastAsia="仿宋" w:hAnsi="仿宋" w:cs="仿宋" w:hint="eastAsia"/>
            <w:lang w:eastAsia="zh-CN"/>
          </w:rPr>
          <w:t>十、员工家庭与工作平衡支持计划</w:t>
        </w:r>
        <w:r>
          <w:tab/>
        </w:r>
        <w:r>
          <w:fldChar w:fldCharType="begin"/>
        </w:r>
        <w:r>
          <w:instrText xml:space="preserve"> PAGEREF _Toc11701 \h </w:instrText>
        </w:r>
        <w:r>
          <w:fldChar w:fldCharType="separate"/>
        </w:r>
        <w:r>
          <w:t>39</w:t>
        </w:r>
        <w:r>
          <w:fldChar w:fldCharType="end"/>
        </w:r>
      </w:hyperlink>
    </w:p>
    <w:p>
      <w:pPr>
        <w:pStyle w:val="TOC2"/>
        <w:tabs>
          <w:tab w:val="right" w:leader="dot" w:pos="8306"/>
        </w:tabs>
      </w:pPr>
      <w:hyperlink w:anchor="_Toc18965" w:history="1">
        <w:r>
          <w:rPr>
            <w:rFonts w:ascii="仿宋" w:eastAsia="仿宋" w:hAnsi="仿宋" w:cs="仿宋" w:hint="eastAsia"/>
            <w:lang w:eastAsia="zh-CN"/>
          </w:rPr>
          <w:t>(一)、家庭与工作平衡的重要性分析</w:t>
        </w:r>
        <w:r>
          <w:tab/>
        </w:r>
        <w:r>
          <w:fldChar w:fldCharType="begin"/>
        </w:r>
        <w:r>
          <w:instrText xml:space="preserve"> PAGEREF _Toc18965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7" w:history="1">
        <w:r>
          <w:rPr>
            <w:rFonts w:ascii="仿宋" w:eastAsia="仿宋" w:hAnsi="仿宋" w:cs="仿宋" w:hint="eastAsia"/>
            <w:lang w:eastAsia="zh-CN"/>
          </w:rPr>
          <w:t>(二)、支持计划的制定与实施步骤</w:t>
        </w:r>
        <w:r>
          <w:tab/>
        </w:r>
        <w:r>
          <w:fldChar w:fldCharType="begin"/>
        </w:r>
        <w:r>
          <w:instrText xml:space="preserve"> PAGEREF _Toc29217 \h </w:instrText>
        </w:r>
        <w:r>
          <w:fldChar w:fldCharType="separate"/>
        </w:r>
        <w:r>
          <w:t>39</w:t>
        </w:r>
        <w:r>
          <w:fldChar w:fldCharType="end"/>
        </w:r>
      </w:hyperlink>
    </w:p>
    <w:p>
      <w:pPr>
        <w:pStyle w:val="TOC2"/>
        <w:tabs>
          <w:tab w:val="right" w:leader="dot" w:pos="8306"/>
        </w:tabs>
      </w:pPr>
      <w:hyperlink w:anchor="_Toc230" w:history="1">
        <w:r>
          <w:rPr>
            <w:rFonts w:ascii="仿宋" w:eastAsia="仿宋" w:hAnsi="仿宋" w:cs="仿宋" w:hint="eastAsia"/>
            <w:lang w:eastAsia="zh-CN"/>
          </w:rPr>
          <w:t>(三)、平衡效果的评估及调整优化</w:t>
        </w:r>
        <w:r>
          <w:tab/>
        </w:r>
        <w:r>
          <w:fldChar w:fldCharType="begin"/>
        </w:r>
        <w:r>
          <w:instrText xml:space="preserve"> PAGEREF _Toc230 \h </w:instrText>
        </w:r>
        <w:r>
          <w:fldChar w:fldCharType="separate"/>
        </w:r>
        <w:r>
          <w:t>40</w:t>
        </w:r>
        <w:r>
          <w:fldChar w:fldCharType="end"/>
        </w:r>
      </w:hyperlink>
    </w:p>
    <w:p>
      <w:pPr>
        <w:pStyle w:val="TOC1"/>
        <w:tabs>
          <w:tab w:val="right" w:leader="dot" w:pos="8306"/>
        </w:tabs>
      </w:pPr>
      <w:hyperlink w:anchor="_Toc1161" w:history="1">
        <w:r>
          <w:rPr>
            <w:rFonts w:ascii="仿宋" w:eastAsia="仿宋" w:hAnsi="仿宋" w:cs="仿宋" w:hint="eastAsia"/>
            <w:lang w:eastAsia="zh-CN"/>
          </w:rPr>
          <w:t>十一、员工职业发展教育与培训</w:t>
        </w:r>
        <w:r>
          <w:tab/>
        </w:r>
        <w:r>
          <w:fldChar w:fldCharType="begin"/>
        </w:r>
        <w:r>
          <w:instrText xml:space="preserve"> PAGEREF _Toc1161 \h </w:instrText>
        </w:r>
        <w:r>
          <w:fldChar w:fldCharType="separate"/>
        </w:r>
        <w:r>
          <w:t>40</w:t>
        </w:r>
        <w:r>
          <w:fldChar w:fldCharType="end"/>
        </w:r>
      </w:hyperlink>
    </w:p>
    <w:p>
      <w:pPr>
        <w:pStyle w:val="TOC2"/>
        <w:tabs>
          <w:tab w:val="right" w:leader="dot" w:pos="8306"/>
        </w:tabs>
      </w:pPr>
      <w:hyperlink w:anchor="_Toc23477" w:history="1">
        <w:r>
          <w:rPr>
            <w:rFonts w:ascii="仿宋" w:eastAsia="仿宋" w:hAnsi="仿宋" w:cs="仿宋" w:hint="eastAsia"/>
            <w:lang w:eastAsia="zh-CN"/>
          </w:rPr>
          <w:t>(一)、职业发展教育的目标与实施策略</w:t>
        </w:r>
        <w:r>
          <w:tab/>
        </w:r>
        <w:r>
          <w:fldChar w:fldCharType="begin"/>
        </w:r>
        <w:r>
          <w:instrText xml:space="preserve"> PAGEREF _Toc23477 \h </w:instrText>
        </w:r>
        <w:r>
          <w:fldChar w:fldCharType="separate"/>
        </w:r>
        <w:r>
          <w:t>40</w:t>
        </w:r>
        <w:r>
          <w:fldChar w:fldCharType="end"/>
        </w:r>
      </w:hyperlink>
    </w:p>
    <w:p>
      <w:pPr>
        <w:pStyle w:val="TOC2"/>
        <w:tabs>
          <w:tab w:val="right" w:leader="dot" w:pos="8306"/>
        </w:tabs>
      </w:pPr>
      <w:hyperlink w:anchor="_Toc6692" w:history="1">
        <w:r>
          <w:rPr>
            <w:rFonts w:ascii="仿宋" w:eastAsia="仿宋" w:hAnsi="仿宋" w:cs="仿宋" w:hint="eastAsia"/>
            <w:lang w:eastAsia="zh-CN"/>
          </w:rPr>
          <w:t>(二)、培训计划的设计与实施步骤</w:t>
        </w:r>
        <w:r>
          <w:tab/>
        </w:r>
        <w:r>
          <w:fldChar w:fldCharType="begin"/>
        </w:r>
        <w:r>
          <w:instrText xml:space="preserve"> PAGEREF _Toc6692 \h </w:instrText>
        </w:r>
        <w:r>
          <w:fldChar w:fldCharType="separate"/>
        </w:r>
        <w:r>
          <w:t>41</w:t>
        </w:r>
        <w:r>
          <w:fldChar w:fldCharType="end"/>
        </w:r>
      </w:hyperlink>
    </w:p>
    <w:p>
      <w:pPr>
        <w:pStyle w:val="TOC2"/>
        <w:tabs>
          <w:tab w:val="right" w:leader="dot" w:pos="8306"/>
        </w:tabs>
      </w:pPr>
      <w:hyperlink w:anchor="_Toc5235" w:history="1">
        <w:r>
          <w:rPr>
            <w:rFonts w:ascii="仿宋" w:eastAsia="仿宋" w:hAnsi="仿宋" w:cs="仿宋" w:hint="eastAsia"/>
            <w:lang w:eastAsia="zh-CN"/>
          </w:rPr>
          <w:t>(三)、培训效果的评估与反馈机制</w:t>
        </w:r>
        <w:r>
          <w:tab/>
        </w:r>
        <w:r>
          <w:fldChar w:fldCharType="begin"/>
        </w:r>
        <w:r>
          <w:instrText xml:space="preserve"> PAGEREF _Toc5235 \h </w:instrText>
        </w:r>
        <w:r>
          <w:fldChar w:fldCharType="separate"/>
        </w:r>
        <w:r>
          <w:t>42</w:t>
        </w:r>
        <w:r>
          <w:fldChar w:fldCharType="end"/>
        </w:r>
      </w:hyperlink>
    </w:p>
    <w:p>
      <w:pPr>
        <w:pStyle w:val="TOC1"/>
        <w:tabs>
          <w:tab w:val="right" w:leader="dot" w:pos="8306"/>
        </w:tabs>
      </w:pPr>
      <w:hyperlink w:anchor="_Toc16482" w:history="1">
        <w:r>
          <w:rPr>
            <w:rFonts w:ascii="仿宋" w:eastAsia="仿宋" w:hAnsi="仿宋" w:cs="仿宋" w:hint="eastAsia"/>
            <w:lang w:eastAsia="zh-CN"/>
          </w:rPr>
          <w:t>十二、第四十七章全球人才流动与交流</w:t>
        </w:r>
        <w:r>
          <w:tab/>
        </w:r>
        <w:r>
          <w:fldChar w:fldCharType="begin"/>
        </w:r>
        <w:r>
          <w:instrText xml:space="preserve"> PAGEREF _Toc16482 \h </w:instrText>
        </w:r>
        <w:r>
          <w:fldChar w:fldCharType="separate"/>
        </w:r>
        <w:r>
          <w:t>43</w:t>
        </w:r>
        <w:r>
          <w:fldChar w:fldCharType="end"/>
        </w:r>
      </w:hyperlink>
    </w:p>
    <w:p>
      <w:pPr>
        <w:pStyle w:val="TOC2"/>
        <w:tabs>
          <w:tab w:val="right" w:leader="dot" w:pos="8306"/>
        </w:tabs>
      </w:pPr>
      <w:hyperlink w:anchor="_Toc30954" w:history="1">
        <w:r>
          <w:rPr>
            <w:rFonts w:ascii="仿宋" w:eastAsia="仿宋" w:hAnsi="仿宋" w:cs="仿宋" w:hint="eastAsia"/>
            <w:lang w:eastAsia="zh-CN"/>
          </w:rPr>
          <w:t>(一)、跨国项目与团队</w:t>
        </w:r>
        <w:r>
          <w:tab/>
        </w:r>
        <w:r>
          <w:fldChar w:fldCharType="begin"/>
        </w:r>
        <w:r>
          <w:instrText xml:space="preserve"> PAGEREF _Toc30954 \h </w:instrText>
        </w:r>
        <w:r>
          <w:fldChar w:fldCharType="separate"/>
        </w:r>
        <w:r>
          <w:t>43</w:t>
        </w:r>
        <w:r>
          <w:fldChar w:fldCharType="end"/>
        </w:r>
      </w:hyperlink>
    </w:p>
    <w:p>
      <w:pPr>
        <w:pStyle w:val="TOC2"/>
        <w:tabs>
          <w:tab w:val="right" w:leader="dot" w:pos="8306"/>
        </w:tabs>
      </w:pPr>
      <w:hyperlink w:anchor="_Toc13190" w:history="1">
        <w:r>
          <w:rPr>
            <w:rFonts w:ascii="仿宋" w:eastAsia="仿宋" w:hAnsi="仿宋" w:cs="仿宋" w:hint="eastAsia"/>
            <w:lang w:eastAsia="zh-CN"/>
          </w:rPr>
          <w:t>(二)、全球项目经验的累积</w:t>
        </w:r>
        <w:r>
          <w:tab/>
        </w:r>
        <w:r>
          <w:fldChar w:fldCharType="begin"/>
        </w:r>
        <w:r>
          <w:instrText xml:space="preserve"> PAGEREF _Toc13190 \h </w:instrText>
        </w:r>
        <w:r>
          <w:fldChar w:fldCharType="separate"/>
        </w:r>
        <w:r>
          <w:t>44</w:t>
        </w:r>
        <w:r>
          <w:fldChar w:fldCharType="end"/>
        </w:r>
      </w:hyperlink>
    </w:p>
    <w:p>
      <w:pPr>
        <w:pStyle w:val="TOC2"/>
        <w:tabs>
          <w:tab w:val="right" w:leader="dot" w:pos="8306"/>
        </w:tabs>
      </w:pPr>
      <w:hyperlink w:anchor="_Toc19338" w:history="1">
        <w:r>
          <w:rPr>
            <w:rFonts w:ascii="仿宋" w:eastAsia="仿宋" w:hAnsi="仿宋" w:cs="仿宋" w:hint="eastAsia"/>
            <w:lang w:eastAsia="zh-CN"/>
          </w:rPr>
          <w:t>(三)、跨文化团队领导与协作</w:t>
        </w:r>
        <w:r>
          <w:tab/>
        </w:r>
        <w:r>
          <w:fldChar w:fldCharType="begin"/>
        </w:r>
        <w:r>
          <w:instrText xml:space="preserve"> PAGEREF _Toc19338 \h </w:instrText>
        </w:r>
        <w:r>
          <w:fldChar w:fldCharType="separate"/>
        </w:r>
        <w:r>
          <w:t>44</w:t>
        </w:r>
        <w:r>
          <w:fldChar w:fldCharType="end"/>
        </w:r>
      </w:hyperlink>
    </w:p>
    <w:p>
      <w:pPr>
        <w:pStyle w:val="TOC2"/>
        <w:tabs>
          <w:tab w:val="right" w:leader="dot" w:pos="8306"/>
        </w:tabs>
      </w:pPr>
      <w:hyperlink w:anchor="_Toc3748" w:history="1">
        <w:r>
          <w:rPr>
            <w:rFonts w:ascii="仿宋" w:eastAsia="仿宋" w:hAnsi="仿宋" w:cs="仿宋" w:hint="eastAsia"/>
            <w:lang w:eastAsia="zh-CN"/>
          </w:rPr>
          <w:t>(四)、跨国交流与人才培养</w:t>
        </w:r>
        <w:r>
          <w:tab/>
        </w:r>
        <w:r>
          <w:fldChar w:fldCharType="begin"/>
        </w:r>
        <w:r>
          <w:instrText xml:space="preserve"> PAGEREF _Toc3748 \h </w:instrText>
        </w:r>
        <w:r>
          <w:fldChar w:fldCharType="separate"/>
        </w:r>
        <w:r>
          <w:t>45</w:t>
        </w:r>
        <w:r>
          <w:fldChar w:fldCharType="end"/>
        </w:r>
      </w:hyperlink>
    </w:p>
    <w:p>
      <w:pPr>
        <w:pStyle w:val="TOC2"/>
        <w:tabs>
          <w:tab w:val="right" w:leader="dot" w:pos="8306"/>
        </w:tabs>
      </w:pPr>
      <w:hyperlink w:anchor="_Toc15318" w:history="1">
        <w:r>
          <w:rPr>
            <w:rFonts w:ascii="仿宋" w:eastAsia="仿宋" w:hAnsi="仿宋" w:cs="仿宋" w:hint="eastAsia"/>
            <w:lang w:eastAsia="zh-CN"/>
          </w:rPr>
          <w:t>(五)、跨国交流计划的实施</w:t>
        </w:r>
        <w:r>
          <w:tab/>
        </w:r>
        <w:r>
          <w:fldChar w:fldCharType="begin"/>
        </w:r>
        <w:r>
          <w:instrText xml:space="preserve"> PAGEREF _Toc15318 \h </w:instrText>
        </w:r>
        <w:r>
          <w:fldChar w:fldCharType="separate"/>
        </w:r>
        <w:r>
          <w:t>46</w:t>
        </w:r>
        <w:r>
          <w:fldChar w:fldCharType="end"/>
        </w:r>
      </w:hyperlink>
    </w:p>
    <w:p>
      <w:pPr>
        <w:pStyle w:val="TOC2"/>
        <w:tabs>
          <w:tab w:val="right" w:leader="dot" w:pos="8306"/>
        </w:tabs>
      </w:pPr>
      <w:hyperlink w:anchor="_Toc18672" w:history="1">
        <w:r>
          <w:rPr>
            <w:rFonts w:ascii="仿宋" w:eastAsia="仿宋" w:hAnsi="仿宋" w:cs="仿宋" w:hint="eastAsia"/>
            <w:lang w:eastAsia="zh-CN"/>
          </w:rPr>
          <w:t>(六)、跨国培训与知识转移</w:t>
        </w:r>
        <w:r>
          <w:tab/>
        </w:r>
        <w:r>
          <w:fldChar w:fldCharType="begin"/>
        </w:r>
        <w:r>
          <w:instrText xml:space="preserve"> PAGEREF _Toc18672 \h </w:instrText>
        </w:r>
        <w:r>
          <w:fldChar w:fldCharType="separate"/>
        </w:r>
        <w:r>
          <w:t>47</w:t>
        </w:r>
        <w:r>
          <w:fldChar w:fldCharType="end"/>
        </w:r>
      </w:hyperlink>
    </w:p>
    <w:p>
      <w:pPr>
        <w:pStyle w:val="TOC1"/>
        <w:tabs>
          <w:tab w:val="right" w:leader="dot" w:pos="8306"/>
        </w:tabs>
      </w:pPr>
      <w:hyperlink w:anchor="_Toc15109" w:history="1">
        <w:r>
          <w:rPr>
            <w:rFonts w:ascii="仿宋" w:eastAsia="仿宋" w:hAnsi="仿宋" w:cs="仿宋" w:hint="eastAsia"/>
            <w:lang w:eastAsia="zh-CN"/>
          </w:rPr>
          <w:t>十三、员工离职率分析与降低措施</w:t>
        </w:r>
        <w:r>
          <w:tab/>
        </w:r>
        <w:r>
          <w:fldChar w:fldCharType="begin"/>
        </w:r>
        <w:r>
          <w:instrText xml:space="preserve"> PAGEREF _Toc15109 \h </w:instrText>
        </w:r>
        <w:r>
          <w:fldChar w:fldCharType="separate"/>
        </w:r>
        <w:r>
          <w:t>48</w:t>
        </w:r>
        <w:r>
          <w:fldChar w:fldCharType="end"/>
        </w:r>
      </w:hyperlink>
    </w:p>
    <w:p>
      <w:pPr>
        <w:pStyle w:val="TOC2"/>
        <w:tabs>
          <w:tab w:val="right" w:leader="dot" w:pos="8306"/>
        </w:tabs>
      </w:pPr>
      <w:hyperlink w:anchor="_Toc21069" w:history="1">
        <w:r>
          <w:rPr>
            <w:rFonts w:ascii="仿宋" w:eastAsia="仿宋" w:hAnsi="仿宋" w:cs="仿宋" w:hint="eastAsia"/>
            <w:lang w:eastAsia="zh-CN"/>
          </w:rPr>
          <w:t>(一)、离职率分析的方法与工具</w:t>
        </w:r>
        <w:r>
          <w:tab/>
        </w:r>
        <w:r>
          <w:fldChar w:fldCharType="begin"/>
        </w:r>
        <w:r>
          <w:instrText xml:space="preserve"> PAGEREF _Toc21069 \h </w:instrText>
        </w:r>
        <w:r>
          <w:fldChar w:fldCharType="separate"/>
        </w:r>
        <w:r>
          <w:t>48</w:t>
        </w:r>
        <w:r>
          <w:fldChar w:fldCharType="end"/>
        </w:r>
      </w:hyperlink>
    </w:p>
    <w:p>
      <w:pPr>
        <w:pStyle w:val="TOC2"/>
        <w:tabs>
          <w:tab w:val="right" w:leader="dot" w:pos="8306"/>
        </w:tabs>
      </w:pPr>
      <w:hyperlink w:anchor="_Toc22222" w:history="1">
        <w:r>
          <w:rPr>
            <w:rFonts w:ascii="仿宋" w:eastAsia="仿宋" w:hAnsi="仿宋" w:cs="仿宋" w:hint="eastAsia"/>
            <w:lang w:eastAsia="zh-CN"/>
          </w:rPr>
          <w:t>(二)、离职原因的调查与对策制定</w:t>
        </w:r>
        <w:r>
          <w:tab/>
        </w:r>
        <w:r>
          <w:fldChar w:fldCharType="begin"/>
        </w:r>
        <w:r>
          <w:instrText xml:space="preserve"> PAGEREF _Toc22222 \h </w:instrText>
        </w:r>
        <w:r>
          <w:fldChar w:fldCharType="separate"/>
        </w:r>
        <w:r>
          <w:t>49</w:t>
        </w:r>
        <w:r>
          <w:fldChar w:fldCharType="end"/>
        </w:r>
      </w:hyperlink>
    </w:p>
    <w:p>
      <w:pPr>
        <w:pStyle w:val="TOC2"/>
        <w:tabs>
          <w:tab w:val="right" w:leader="dot" w:pos="8306"/>
        </w:tabs>
      </w:pPr>
      <w:hyperlink w:anchor="_Toc29043" w:history="1">
        <w:r>
          <w:rPr>
            <w:rFonts w:ascii="仿宋" w:eastAsia="仿宋" w:hAnsi="仿宋" w:cs="仿宋" w:hint="eastAsia"/>
            <w:lang w:eastAsia="zh-CN"/>
          </w:rPr>
          <w:t>(三)、降低离职率的策略与实践</w:t>
        </w:r>
        <w:r>
          <w:tab/>
        </w:r>
        <w:r>
          <w:fldChar w:fldCharType="begin"/>
        </w:r>
        <w:r>
          <w:instrText xml:space="preserve"> PAGEREF _Toc29043 \h </w:instrText>
        </w:r>
        <w:r>
          <w:fldChar w:fldCharType="separate"/>
        </w:r>
        <w:r>
          <w:t>50</w:t>
        </w:r>
        <w:r>
          <w:fldChar w:fldCharType="end"/>
        </w:r>
      </w:hyperlink>
    </w:p>
    <w:p>
      <w:pPr>
        <w:pStyle w:val="TOC1"/>
        <w:tabs>
          <w:tab w:val="right" w:leader="dot" w:pos="8306"/>
        </w:tabs>
      </w:pPr>
      <w:hyperlink w:anchor="_Toc21371" w:history="1">
        <w:r>
          <w:rPr>
            <w:rFonts w:ascii="仿宋" w:eastAsia="仿宋" w:hAnsi="仿宋" w:cs="仿宋" w:hint="eastAsia"/>
            <w:lang w:eastAsia="zh-CN"/>
          </w:rPr>
          <w:t>十四、员工关系管理与危机处理</w:t>
        </w:r>
        <w:r>
          <w:tab/>
        </w:r>
        <w:r>
          <w:fldChar w:fldCharType="begin"/>
        </w:r>
        <w:r>
          <w:instrText xml:space="preserve"> PAGEREF _Toc21371 \h </w:instrText>
        </w:r>
        <w:r>
          <w:fldChar w:fldCharType="separate"/>
        </w:r>
        <w:r>
          <w:t>51</w:t>
        </w:r>
        <w:r>
          <w:fldChar w:fldCharType="end"/>
        </w:r>
      </w:hyperlink>
    </w:p>
    <w:p>
      <w:pPr>
        <w:pStyle w:val="TOC2"/>
        <w:tabs>
          <w:tab w:val="right" w:leader="dot" w:pos="8306"/>
        </w:tabs>
      </w:pPr>
      <w:hyperlink w:anchor="_Toc22569" w:history="1">
        <w:r>
          <w:rPr>
            <w:rFonts w:ascii="仿宋" w:eastAsia="仿宋" w:hAnsi="仿宋" w:cs="仿宋" w:hint="eastAsia"/>
            <w:lang w:eastAsia="zh-CN"/>
          </w:rPr>
          <w:t>(一)、员工关系管理原则与方法</w:t>
        </w:r>
        <w:r>
          <w:tab/>
        </w:r>
        <w:r>
          <w:fldChar w:fldCharType="begin"/>
        </w:r>
        <w:r>
          <w:instrText xml:space="preserve"> PAGEREF _Toc22569 \h </w:instrText>
        </w:r>
        <w:r>
          <w:fldChar w:fldCharType="separate"/>
        </w:r>
        <w:r>
          <w:t>51</w:t>
        </w:r>
        <w:r>
          <w:fldChar w:fldCharType="end"/>
        </w:r>
      </w:hyperlink>
    </w:p>
    <w:p>
      <w:pPr>
        <w:pStyle w:val="TOC2"/>
        <w:tabs>
          <w:tab w:val="right" w:leader="dot" w:pos="8306"/>
        </w:tabs>
      </w:pPr>
      <w:hyperlink w:anchor="_Toc18362" w:history="1">
        <w:r>
          <w:rPr>
            <w:rFonts w:ascii="仿宋" w:eastAsia="仿宋" w:hAnsi="仿宋" w:cs="仿宋" w:hint="eastAsia"/>
            <w:lang w:eastAsia="zh-CN"/>
          </w:rPr>
          <w:t>(二)、危机处理机制的建立与实施</w:t>
        </w:r>
        <w:r>
          <w:tab/>
        </w:r>
        <w:r>
          <w:fldChar w:fldCharType="begin"/>
        </w:r>
        <w:r>
          <w:instrText xml:space="preserve"> PAGEREF _Toc18362 \h </w:instrText>
        </w:r>
        <w:r>
          <w:fldChar w:fldCharType="separate"/>
        </w:r>
        <w:r>
          <w:t>52</w:t>
        </w:r>
        <w:r>
          <w:fldChar w:fldCharType="end"/>
        </w:r>
      </w:hyperlink>
    </w:p>
    <w:p>
      <w:pPr>
        <w:pStyle w:val="TOC2"/>
        <w:tabs>
          <w:tab w:val="right" w:leader="dot" w:pos="8306"/>
        </w:tabs>
      </w:pPr>
      <w:hyperlink w:anchor="_Toc18020" w:history="1">
        <w:r>
          <w:rPr>
            <w:rFonts w:ascii="仿宋" w:eastAsia="仿宋" w:hAnsi="仿宋" w:cs="仿宋" w:hint="eastAsia"/>
            <w:lang w:eastAsia="zh-CN"/>
          </w:rPr>
          <w:t>(三)、劳动争议解决与法律风险防范</w:t>
        </w:r>
        <w:r>
          <w:tab/>
        </w:r>
        <w:r>
          <w:fldChar w:fldCharType="begin"/>
        </w:r>
        <w:r>
          <w:instrText xml:space="preserve"> PAGEREF _Toc18020 \h </w:instrText>
        </w:r>
        <w:r>
          <w:fldChar w:fldCharType="separate"/>
        </w:r>
        <w:r>
          <w:t>53</w:t>
        </w:r>
        <w:r>
          <w:fldChar w:fldCharType="end"/>
        </w:r>
      </w:hyperlink>
    </w:p>
    <w:p>
      <w:pPr>
        <w:pStyle w:val="TOC1"/>
        <w:tabs>
          <w:tab w:val="right" w:leader="dot" w:pos="8306"/>
        </w:tabs>
      </w:pPr>
      <w:hyperlink w:anchor="_Toc20418" w:history="1">
        <w:r>
          <w:rPr>
            <w:rFonts w:ascii="仿宋" w:eastAsia="仿宋" w:hAnsi="仿宋" w:cs="仿宋" w:hint="eastAsia"/>
            <w:lang w:eastAsia="zh-CN"/>
          </w:rPr>
          <w:t>十五、员工多元化与包容性管理</w:t>
        </w:r>
        <w:r>
          <w:tab/>
        </w:r>
        <w:r>
          <w:fldChar w:fldCharType="begin"/>
        </w:r>
        <w:r>
          <w:instrText xml:space="preserve"> PAGEREF _Toc20418 \h </w:instrText>
        </w:r>
        <w:r>
          <w:fldChar w:fldCharType="separate"/>
        </w:r>
        <w:r>
          <w:t>53</w:t>
        </w:r>
        <w:r>
          <w:fldChar w:fldCharType="end"/>
        </w:r>
      </w:hyperlink>
    </w:p>
    <w:p>
      <w:pPr>
        <w:pStyle w:val="TOC2"/>
        <w:tabs>
          <w:tab w:val="right" w:leader="dot" w:pos="8306"/>
        </w:tabs>
      </w:pPr>
      <w:hyperlink w:anchor="_Toc6985" w:history="1">
        <w:r>
          <w:rPr>
            <w:rFonts w:ascii="仿宋" w:eastAsia="仿宋" w:hAnsi="仿宋" w:cs="仿宋" w:hint="eastAsia"/>
            <w:lang w:eastAsia="zh-CN"/>
          </w:rPr>
          <w:t>(一)、员工多元化的价值与挑战</w:t>
        </w:r>
        <w:r>
          <w:tab/>
        </w:r>
        <w:r>
          <w:fldChar w:fldCharType="begin"/>
        </w:r>
        <w:r>
          <w:instrText xml:space="preserve"> PAGEREF _Toc6985 \h </w:instrText>
        </w:r>
        <w:r>
          <w:fldChar w:fldCharType="separate"/>
        </w:r>
        <w:r>
          <w:t>53</w:t>
        </w:r>
        <w:r>
          <w:fldChar w:fldCharType="end"/>
        </w:r>
      </w:hyperlink>
    </w:p>
    <w:p>
      <w:pPr>
        <w:pStyle w:val="TOC2"/>
        <w:tabs>
          <w:tab w:val="right" w:leader="dot" w:pos="8306"/>
        </w:tabs>
      </w:pPr>
      <w:hyperlink w:anchor="_Toc23231" w:history="1">
        <w:r>
          <w:rPr>
            <w:rFonts w:ascii="仿宋" w:eastAsia="仿宋" w:hAnsi="仿宋" w:cs="仿宋" w:hint="eastAsia"/>
            <w:lang w:eastAsia="zh-CN"/>
          </w:rPr>
          <w:t>(二)、员工包容性政策与实践</w:t>
        </w:r>
        <w:r>
          <w:tab/>
        </w:r>
        <w:r>
          <w:fldChar w:fldCharType="begin"/>
        </w:r>
        <w:r>
          <w:instrText xml:space="preserve"> PAGEREF _Toc23231 \h </w:instrText>
        </w:r>
        <w:r>
          <w:fldChar w:fldCharType="separate"/>
        </w:r>
        <w:r>
          <w:t>54</w:t>
        </w:r>
        <w:r>
          <w:fldChar w:fldCharType="end"/>
        </w:r>
      </w:hyperlink>
    </w:p>
    <w:p>
      <w:pPr>
        <w:pStyle w:val="TOC2"/>
        <w:tabs>
          <w:tab w:val="right" w:leader="dot" w:pos="8306"/>
        </w:tabs>
      </w:pPr>
      <w:hyperlink w:anchor="_Toc27498" w:history="1">
        <w:r>
          <w:rPr>
            <w:rFonts w:ascii="仿宋" w:eastAsia="仿宋" w:hAnsi="仿宋" w:cs="仿宋" w:hint="eastAsia"/>
            <w:lang w:eastAsia="zh-CN"/>
          </w:rPr>
          <w:t>(三)、多元与包容性文化的培育与维护</w:t>
        </w:r>
        <w:r>
          <w:tab/>
        </w:r>
        <w:r>
          <w:fldChar w:fldCharType="begin"/>
        </w:r>
        <w:r>
          <w:instrText xml:space="preserve"> PAGEREF _Toc27498 \h </w:instrText>
        </w:r>
        <w:r>
          <w:fldChar w:fldCharType="separate"/>
        </w:r>
        <w:r>
          <w:t>55</w:t>
        </w:r>
        <w:r>
          <w:fldChar w:fldCharType="end"/>
        </w:r>
      </w:hyperlink>
    </w:p>
    <w:p>
      <w:pPr>
        <w:pStyle w:val="TOC1"/>
        <w:tabs>
          <w:tab w:val="right" w:leader="dot" w:pos="8306"/>
        </w:tabs>
      </w:pPr>
      <w:hyperlink w:anchor="_Toc27826" w:history="1">
        <w:r>
          <w:rPr>
            <w:rFonts w:ascii="仿宋" w:eastAsia="仿宋" w:hAnsi="仿宋" w:cs="仿宋" w:hint="eastAsia"/>
            <w:lang w:eastAsia="zh-CN"/>
          </w:rPr>
          <w:t>十六、第四十八章员工环保与可持续发展</w:t>
        </w:r>
        <w:r>
          <w:tab/>
        </w:r>
        <w:r>
          <w:fldChar w:fldCharType="begin"/>
        </w:r>
        <w:r>
          <w:instrText xml:space="preserve"> PAGEREF _Toc27826 \h </w:instrText>
        </w:r>
        <w:r>
          <w:fldChar w:fldCharType="separate"/>
        </w:r>
        <w:r>
          <w:t>56</w:t>
        </w:r>
        <w:r>
          <w:fldChar w:fldCharType="end"/>
        </w:r>
      </w:hyperlink>
    </w:p>
    <w:p>
      <w:pPr>
        <w:pStyle w:val="TOC2"/>
        <w:tabs>
          <w:tab w:val="right" w:leader="dot" w:pos="8306"/>
        </w:tabs>
      </w:pPr>
      <w:hyperlink w:anchor="_Toc11697" w:history="1">
        <w:r>
          <w:rPr>
            <w:rFonts w:ascii="仿宋" w:eastAsia="仿宋" w:hAnsi="仿宋" w:cs="仿宋" w:hint="eastAsia"/>
            <w:lang w:eastAsia="zh-CN"/>
          </w:rPr>
          <w:t>(一)、环保意识与培训</w:t>
        </w:r>
        <w:r>
          <w:tab/>
        </w:r>
        <w:r>
          <w:fldChar w:fldCharType="begin"/>
        </w:r>
        <w:r>
          <w:instrText xml:space="preserve"> PAGEREF _Toc11697 \h </w:instrText>
        </w:r>
        <w:r>
          <w:fldChar w:fldCharType="separate"/>
        </w:r>
        <w:r>
          <w:t>56</w:t>
        </w:r>
        <w:r>
          <w:fldChar w:fldCharType="end"/>
        </w:r>
      </w:hyperlink>
    </w:p>
    <w:p>
      <w:pPr>
        <w:pStyle w:val="TOC2"/>
        <w:tabs>
          <w:tab w:val="right" w:leader="dot" w:pos="8306"/>
        </w:tabs>
      </w:pPr>
      <w:hyperlink w:anchor="_Toc16412" w:history="1">
        <w:r>
          <w:rPr>
            <w:rFonts w:ascii="仿宋" w:eastAsia="仿宋" w:hAnsi="仿宋" w:cs="仿宋" w:hint="eastAsia"/>
            <w:lang w:eastAsia="zh-CN"/>
          </w:rPr>
          <w:t>(二)、公司环保文化的传播</w:t>
        </w:r>
        <w:r>
          <w:tab/>
        </w:r>
        <w:r>
          <w:fldChar w:fldCharType="begin"/>
        </w:r>
        <w:r>
          <w:instrText xml:space="preserve"> PAGEREF _Toc16412 \h </w:instrText>
        </w:r>
        <w:r>
          <w:fldChar w:fldCharType="separate"/>
        </w:r>
        <w:r>
          <w:t>57</w:t>
        </w:r>
        <w:r>
          <w:fldChar w:fldCharType="end"/>
        </w:r>
      </w:hyperlink>
    </w:p>
    <w:p>
      <w:pPr>
        <w:pStyle w:val="TOC2"/>
        <w:tabs>
          <w:tab w:val="right" w:leader="dot" w:pos="8306"/>
        </w:tabs>
      </w:pPr>
      <w:hyperlink w:anchor="_Toc23765" w:history="1">
        <w:r>
          <w:rPr>
            <w:rFonts w:ascii="仿宋" w:eastAsia="仿宋" w:hAnsi="仿宋" w:cs="仿宋" w:hint="eastAsia"/>
            <w:lang w:eastAsia="zh-CN"/>
          </w:rPr>
          <w:t>(三)、员工参与的环保培训</w:t>
        </w:r>
        <w:r>
          <w:tab/>
        </w:r>
        <w:r>
          <w:fldChar w:fldCharType="begin"/>
        </w:r>
        <w:r>
          <w:instrText xml:space="preserve"> PAGEREF _Toc23765 \h </w:instrText>
        </w:r>
        <w:r>
          <w:fldChar w:fldCharType="separate"/>
        </w:r>
        <w:r>
          <w:t>58</w:t>
        </w:r>
        <w:r>
          <w:fldChar w:fldCharType="end"/>
        </w:r>
      </w:hyperlink>
    </w:p>
    <w:p>
      <w:pPr>
        <w:pStyle w:val="TOC2"/>
        <w:tabs>
          <w:tab w:val="right" w:leader="dot" w:pos="8306"/>
        </w:tabs>
      </w:pPr>
      <w:hyperlink w:anchor="_Toc20012" w:history="1">
        <w:r>
          <w:rPr>
            <w:rFonts w:ascii="仿宋" w:eastAsia="仿宋" w:hAnsi="仿宋" w:cs="仿宋" w:hint="eastAsia"/>
            <w:lang w:eastAsia="zh-CN"/>
          </w:rPr>
          <w:t>(四)、可持续发展目标与实践</w:t>
        </w:r>
        <w:r>
          <w:tab/>
        </w:r>
        <w:r>
          <w:fldChar w:fldCharType="begin"/>
        </w:r>
        <w:r>
          <w:instrText xml:space="preserve"> PAGEREF _Toc20012 \h </w:instrText>
        </w:r>
        <w:r>
          <w:fldChar w:fldCharType="separate"/>
        </w:r>
        <w:r>
          <w:t>59</w:t>
        </w:r>
        <w:r>
          <w:fldChar w:fldCharType="end"/>
        </w:r>
      </w:hyperlink>
    </w:p>
    <w:p>
      <w:pPr>
        <w:pStyle w:val="TOC2"/>
        <w:tabs>
          <w:tab w:val="right" w:leader="dot" w:pos="8306"/>
        </w:tabs>
      </w:pPr>
      <w:hyperlink w:anchor="_Toc6481" w:history="1">
        <w:r>
          <w:rPr>
            <w:rFonts w:ascii="仿宋" w:eastAsia="仿宋" w:hAnsi="仿宋" w:cs="仿宋" w:hint="eastAsia"/>
            <w:lang w:eastAsia="zh-CN"/>
          </w:rPr>
          <w:t>(五)、员工参与可持续项目</w:t>
        </w:r>
        <w:r>
          <w:tab/>
        </w:r>
        <w:r>
          <w:fldChar w:fldCharType="begin"/>
        </w:r>
        <w:r>
          <w:instrText xml:space="preserve"> PAGEREF _Toc6481 \h </w:instrText>
        </w:r>
        <w:r>
          <w:fldChar w:fldCharType="separate"/>
        </w:r>
        <w:r>
          <w:t>60</w:t>
        </w:r>
        <w:r>
          <w:fldChar w:fldCharType="end"/>
        </w:r>
      </w:hyperlink>
    </w:p>
    <w:p>
      <w:pPr>
        <w:pStyle w:val="TOC2"/>
        <w:tabs>
          <w:tab w:val="right" w:leader="dot" w:pos="8306"/>
        </w:tabs>
      </w:pPr>
      <w:hyperlink w:anchor="_Toc14674" w:history="1">
        <w:r>
          <w:rPr>
            <w:rFonts w:ascii="仿宋" w:eastAsia="仿宋" w:hAnsi="仿宋" w:cs="仿宋" w:hint="eastAsia"/>
            <w:lang w:eastAsia="zh-CN"/>
          </w:rPr>
          <w:t>(六)、公司可持续发展的战略规划</w:t>
        </w:r>
        <w:r>
          <w:tab/>
        </w:r>
        <w:r>
          <w:fldChar w:fldCharType="begin"/>
        </w:r>
        <w:r>
          <w:instrText xml:space="preserve"> PAGEREF _Toc14674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灶具油烟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041"/>
      <w:r>
        <w:rPr>
          <w:rFonts w:ascii="仿宋" w:eastAsia="仿宋" w:hAnsi="仿宋" w:cs="仿宋" w:hint="eastAsia"/>
          <w:sz w:val="28"/>
          <w:lang w:eastAsia="zh-CN"/>
        </w:rPr>
        <w:t>一、灶具油烟机行业背景分析</w:t>
      </w:r>
      <w:bookmarkEnd w:id="2"/>
    </w:p>
    <w:p>
      <w:pPr>
        <w:pStyle w:val="Heading2"/>
        <w:rPr>
          <w:rFonts w:ascii="仿宋" w:eastAsia="仿宋" w:hAnsi="仿宋" w:cs="仿宋" w:hint="eastAsia"/>
          <w:lang w:eastAsia="zh-CN"/>
        </w:rPr>
      </w:pPr>
      <w:bookmarkStart w:id="3" w:name="_Toc15247"/>
      <w:r>
        <w:rPr>
          <w:rFonts w:ascii="仿宋" w:eastAsia="仿宋" w:hAnsi="仿宋" w:cs="仿宋" w:hint="eastAsia"/>
          <w:lang w:eastAsia="zh-CN"/>
        </w:rPr>
        <w:t>(一)、灶具油烟机行业背景分析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行业是一个充满活力且不断演变的领域。近年来，该灶具油烟机行业经历了显著的增长，这一增长主要受益于多方面的推动因素，尤其是技术创新和市场需求的持续增加。技术创新为灶具油烟机行业带来了新的商业模式和解决方案，而不断增长的市场需求则推动了灶具油烟机行业的整体扩张。这使得 灶具油烟机行业成为当前经济中备受关注的一个重要组成部分。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行业的市场规模持续扩大，预计未来几年仍将保持良好的增长势头。这一趋势得益于多种因素，其中包括数字化转型、全球化市场和消费者需求的多样化。数字化转型推动了灶具油烟机行业内各个环节的效率提升，全球化市场为企业提供了更广阔的业务机会，而消费者需求的多样化则促使灶具油烟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灶具油烟机行业呈现激烈的竞争格局，主要由一些领先的企业主导市场。这些企业通常在创新、市场份额和客户忠诚度等方面表现出强大的竞争力。随着灶具油烟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灶具油烟机行业发展的关键因素之一。新技术的引入，如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灶具油烟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灶具油烟机行业仍然充满挑战和机遇。随着全球经济的发展和技术的不断进步，灶具油烟机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灶具油烟机行业的未来，持乐观但谨慎的态度，不断优化业务模式和提升核心竞争力是至关重要的。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4050"/>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7989"/>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5241"/>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 项目公司是一家致力于 灶具油烟机灶具油烟机行业的公司，成立于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 项目公司的使命是 [公司使命]，旨在通过 [关键业务活动] 提升灶具油烟机灶具油烟机行业的整体水平。公司的愿景是 [公司愿景]，立志成为 灶具油烟机 中的领军企业，引领灶具油烟机行业未来的发展方向。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项目公司拥有一支充满活力、高度专业化的团队。团队成员具备丰富的灶具油烟机行业经验和专业知识，致力于通过协同合作实现公司设定的战略目标。公司注重员工培训和发展，提供广阔的职业发展空间。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31251"/>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在市场拓展和品牌建设方面具有丰富经验，致力于提升公司在灶具油烟机行业中的市场份额。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XXXX年XX月至今，加入公司担任技术总监，负责产品研发和创新项目管理。具备深厚的技术功底和团队领导能力，对灶具油烟机行业技术发展有深刻见解。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452"/>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10403"/>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5613"/>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5404"/>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3869"/>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5215"/>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灶具油烟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797"/>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奖励员工参与和完成相关技能培训，提高员工的专业素养。设立明确的培训计划和奖金发放标准，鼓励员工持续学习和提升自身技能，以适应市场和灶具油烟机行业的变化。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9104"/>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12889"/>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21284"/>
      <w:r>
        <w:rPr>
          <w:rFonts w:ascii="仿宋" w:eastAsia="仿宋" w:hAnsi="仿宋" w:cs="仿宋" w:hint="eastAsia"/>
          <w:sz w:val="28"/>
          <w:lang w:eastAsia="zh-CN"/>
        </w:rPr>
        <w:t>五、员工压力管理及应对措施</w:t>
      </w:r>
      <w:bookmarkEnd w:id="17"/>
    </w:p>
    <w:p>
      <w:pPr>
        <w:pStyle w:val="Heading2"/>
        <w:rPr>
          <w:rFonts w:ascii="仿宋" w:eastAsia="仿宋" w:hAnsi="仿宋" w:cs="仿宋" w:hint="eastAsia"/>
          <w:lang w:eastAsia="zh-CN"/>
        </w:rPr>
      </w:pPr>
      <w:bookmarkStart w:id="18" w:name="_Toc27263"/>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21417"/>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29993"/>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31131"/>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29087"/>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30969"/>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公司鼓励员工合理利用社交媒体参与业内讨论、分享灶具油烟机行业见解，并建议他们在个人品牌展示中展现积极向上的形象，有助于公司整体形象的提升。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22123"/>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https://d.book118.com/438077035132006036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52C85"/>
    <w:rsid w:val="52A52C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3807703513200603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2023-12-15T14:11:00Z</dcterms:created>
  <dcterms:modified xsi:type="dcterms:W3CDTF">2023-12-15T14:11:26Z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3B459C2CC27E474F87ECB46B14532078_11</vt:lpwstr>
  </property>
  <property fmtid="{D5CDD505-2E9C-101B-9397-08002B2CF9AE}" pid="3" name="KSOProductBuildVer">
    <vt:lpwstr>2052-12.1.0.16120</vt:lpwstr>
  </property>
</Properties>
</file>