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激素类生物制品行业相关公司设立可行性研究报告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1805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_Toc11805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448" w:history="1">
        <w:r>
          <w:rPr>
            <w:rFonts w:ascii="仿宋" w:eastAsia="仿宋" w:hAnsi="仿宋" w:cs="仿宋" w:hint="eastAsia"/>
            <w:lang w:eastAsia="zh-CN"/>
          </w:rPr>
          <w:t>一、激素类生物制品项目概况</w:t>
        </w:r>
        <w:r>
          <w:tab/>
        </w:r>
        <w:r>
          <w:fldChar w:fldCharType="begin"/>
        </w:r>
        <w:r>
          <w:instrText xml:space="preserve"> PAGEREF _Toc31448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5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_Toc15505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0" w:history="1">
        <w:r>
          <w:rPr>
            <w:rFonts w:ascii="仿宋" w:eastAsia="仿宋" w:hAnsi="仿宋" w:cs="仿宋" w:hint="eastAsia"/>
            <w:lang w:eastAsia="zh-CN"/>
          </w:rPr>
          <w:t>(二)、激素类生物制品项目提出的理由</w:t>
        </w:r>
        <w:r>
          <w:tab/>
        </w:r>
        <w:r>
          <w:fldChar w:fldCharType="begin"/>
        </w:r>
        <w:r>
          <w:instrText xml:space="preserve"> PAGEREF _Toc29530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01" w:history="1">
        <w:r>
          <w:rPr>
            <w:rFonts w:ascii="仿宋" w:eastAsia="仿宋" w:hAnsi="仿宋" w:cs="仿宋" w:hint="eastAsia"/>
            <w:lang w:eastAsia="zh-CN"/>
          </w:rPr>
          <w:t>(三)、激素类生物制品项目选址</w:t>
        </w:r>
        <w:r>
          <w:tab/>
        </w:r>
        <w:r>
          <w:fldChar w:fldCharType="begin"/>
        </w:r>
        <w:r>
          <w:instrText xml:space="preserve"> PAGEREF _Toc16401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30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_Toc25330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45" w:history="1">
        <w:r>
          <w:rPr>
            <w:rFonts w:ascii="仿宋" w:eastAsia="仿宋" w:hAnsi="仿宋" w:cs="仿宋" w:hint="eastAsia"/>
            <w:lang w:eastAsia="zh-CN"/>
          </w:rPr>
          <w:t>(六)、激素类生物制品项目投资</w:t>
        </w:r>
        <w:r>
          <w:tab/>
        </w:r>
        <w:r>
          <w:fldChar w:fldCharType="begin"/>
        </w:r>
        <w:r>
          <w:instrText xml:space="preserve"> PAGEREF _Toc9445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25" w:history="1">
        <w:r>
          <w:rPr>
            <w:rFonts w:ascii="仿宋" w:eastAsia="仿宋" w:hAnsi="仿宋" w:cs="仿宋" w:hint="eastAsia"/>
            <w:lang w:eastAsia="zh-CN"/>
          </w:rPr>
          <w:t>(七)、激素类生物制品项目进度规划</w:t>
        </w:r>
        <w:r>
          <w:tab/>
        </w:r>
        <w:r>
          <w:fldChar w:fldCharType="begin"/>
        </w:r>
        <w:r>
          <w:instrText xml:space="preserve"> PAGEREF _Toc26025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91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_Toc32691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6" w:history="1">
        <w:r>
          <w:rPr>
            <w:rFonts w:ascii="仿宋" w:eastAsia="仿宋" w:hAnsi="仿宋" w:cs="仿宋" w:hint="eastAsia"/>
            <w:lang w:eastAsia="zh-CN"/>
          </w:rPr>
          <w:t>(九)、激素类生物制品项目综合评价</w:t>
        </w:r>
        <w:r>
          <w:tab/>
        </w:r>
        <w:r>
          <w:fldChar w:fldCharType="begin"/>
        </w:r>
        <w:r>
          <w:instrText xml:space="preserve"> PAGEREF _Toc3076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0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_Toc18800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62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_Toc21762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_Toc26106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3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_Toc32633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05" w:history="1">
        <w:r>
          <w:rPr>
            <w:rFonts w:ascii="仿宋" w:eastAsia="仿宋" w:hAnsi="仿宋" w:cs="仿宋" w:hint="eastAsia"/>
            <w:lang w:eastAsia="zh-CN"/>
          </w:rPr>
          <w:t>三、激素类生物制品筹建公司基本信息</w:t>
        </w:r>
        <w:r>
          <w:tab/>
        </w:r>
        <w:r>
          <w:fldChar w:fldCharType="begin"/>
        </w:r>
        <w:r>
          <w:instrText xml:space="preserve"> PAGEREF _Toc24305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4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_Toc4942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3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_Toc863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3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_Toc15203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6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_Toc11169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84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_Toc16184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7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_Toc4074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43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_Toc4643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7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_Toc10878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1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_Toc20619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764" w:history="1">
        <w:r>
          <w:rPr>
            <w:rFonts w:ascii="仿宋" w:eastAsia="仿宋" w:hAnsi="仿宋" w:cs="仿宋" w:hint="eastAsia"/>
            <w:lang w:eastAsia="zh-CN"/>
          </w:rPr>
          <w:t>五、行业、市场分析</w:t>
        </w:r>
        <w:r>
          <w:tab/>
        </w:r>
        <w:r>
          <w:fldChar w:fldCharType="begin"/>
        </w:r>
        <w:r>
          <w:instrText xml:space="preserve"> PAGEREF _Toc27764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7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_Toc7227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_Toc14674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09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_Toc30709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818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_Toc26818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6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_Toc1260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_Toc18094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_Toc22741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65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_Toc3465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67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_Toc6567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8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_Toc29580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8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_Toc13388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40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_Toc27440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_Toc28102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70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_Toc30770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9095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_Toc19095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_Toc17880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3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_Toc26233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70" w:history="1">
        <w:r>
          <w:rPr>
            <w:rFonts w:ascii="仿宋" w:eastAsia="仿宋" w:hAnsi="仿宋" w:cs="仿宋" w:hint="eastAsia"/>
            <w:lang w:eastAsia="zh-CN"/>
          </w:rPr>
          <w:t>七、激素类生物制品项目经济效益</w:t>
        </w:r>
        <w:r>
          <w:tab/>
        </w:r>
        <w:r>
          <w:fldChar w:fldCharType="begin"/>
        </w:r>
        <w:r>
          <w:instrText xml:space="preserve"> PAGEREF _Toc20570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6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_Toc26268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0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_Toc17050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55" w:history="1">
        <w:r>
          <w:rPr>
            <w:rFonts w:ascii="仿宋" w:eastAsia="仿宋" w:hAnsi="仿宋" w:cs="仿宋" w:hint="eastAsia"/>
            <w:lang w:eastAsia="zh-CN"/>
          </w:rPr>
          <w:t>(三)、激素类生物制品项目盈利能力分析</w:t>
        </w:r>
        <w:r>
          <w:tab/>
        </w:r>
        <w:r>
          <w:fldChar w:fldCharType="begin"/>
        </w:r>
        <w:r>
          <w:instrText xml:space="preserve"> PAGEREF _Toc17155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7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_Toc29327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7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_Toc18370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47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_Toc31247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90" w:history="1">
        <w:r>
          <w:rPr>
            <w:rFonts w:ascii="仿宋" w:eastAsia="仿宋" w:hAnsi="仿宋" w:cs="仿宋" w:hint="eastAsia"/>
            <w:lang w:eastAsia="zh-CN"/>
          </w:rPr>
          <w:t>八、激素类生物制品项目风险分析</w:t>
        </w:r>
        <w:r>
          <w:tab/>
        </w:r>
        <w:r>
          <w:fldChar w:fldCharType="begin"/>
        </w:r>
        <w:r>
          <w:instrText xml:space="preserve"> PAGEREF _Toc29990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50" w:history="1">
        <w:r>
          <w:rPr>
            <w:rFonts w:ascii="仿宋" w:eastAsia="仿宋" w:hAnsi="仿宋" w:cs="仿宋" w:hint="eastAsia"/>
            <w:lang w:eastAsia="zh-CN"/>
          </w:rPr>
          <w:t>(一)、激素类生物制品项目风险分析</w:t>
        </w:r>
        <w:r>
          <w:tab/>
        </w:r>
        <w:r>
          <w:fldChar w:fldCharType="begin"/>
        </w:r>
        <w:r>
          <w:instrText xml:space="preserve"> PAGEREF _Toc5850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70" w:history="1">
        <w:r>
          <w:rPr>
            <w:rFonts w:ascii="仿宋" w:eastAsia="仿宋" w:hAnsi="仿宋" w:cs="仿宋" w:hint="eastAsia"/>
            <w:lang w:eastAsia="zh-CN"/>
          </w:rPr>
          <w:t>(二)、激素类生物制品项目风险对策</w:t>
        </w:r>
        <w:r>
          <w:tab/>
        </w:r>
        <w:r>
          <w:fldChar w:fldCharType="begin"/>
        </w:r>
        <w:r>
          <w:instrText xml:space="preserve"> PAGEREF _Toc24070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142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_Toc5142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7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_Toc24027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3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_Toc20638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_Toc3148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89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_Toc20689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67" w:history="1">
        <w:r>
          <w:rPr>
            <w:rFonts w:ascii="仿宋" w:eastAsia="仿宋" w:hAnsi="仿宋" w:cs="仿宋" w:hint="eastAsia"/>
            <w:lang w:eastAsia="zh-CN"/>
          </w:rPr>
          <w:t>(五)、激素类生物制品项目总投资</w:t>
        </w:r>
        <w:r>
          <w:tab/>
        </w:r>
        <w:r>
          <w:fldChar w:fldCharType="begin"/>
        </w:r>
        <w:r>
          <w:instrText xml:space="preserve"> PAGEREF _Toc16967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05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_Toc32705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842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_Toc25842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45" w:history="1">
        <w:r>
          <w:rPr>
            <w:rFonts w:ascii="仿宋" w:eastAsia="仿宋" w:hAnsi="仿宋" w:cs="仿宋" w:hint="eastAsia"/>
            <w:lang w:eastAsia="zh-CN"/>
          </w:rPr>
          <w:t>(一)、激素类生物制品项目背景分析</w:t>
        </w:r>
        <w:r>
          <w:tab/>
        </w:r>
        <w:r>
          <w:fldChar w:fldCharType="begin"/>
        </w:r>
        <w:r>
          <w:instrText xml:space="preserve"> PAGEREF _Toc8945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07" w:history="1">
        <w:r>
          <w:rPr>
            <w:rFonts w:ascii="仿宋" w:eastAsia="仿宋" w:hAnsi="仿宋" w:cs="仿宋" w:hint="eastAsia"/>
            <w:lang w:eastAsia="zh-CN"/>
          </w:rPr>
          <w:t>(二)、激素类生物制品项目建设必要性分析</w:t>
        </w:r>
        <w:r>
          <w:tab/>
        </w:r>
        <w:r>
          <w:fldChar w:fldCharType="begin"/>
        </w:r>
        <w:r>
          <w:instrText xml:space="preserve"> PAGEREF _Toc3307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20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_Toc23820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9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_Toc5291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180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_Toc16180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9" w:history="1">
        <w:r>
          <w:rPr>
            <w:rFonts w:ascii="仿宋" w:eastAsia="仿宋" w:hAnsi="仿宋" w:cs="仿宋" w:hint="eastAsia"/>
            <w:lang w:eastAsia="zh-CN"/>
          </w:rPr>
          <w:t>(一)、社会责任激素类生物制品项目</w:t>
        </w:r>
        <w:r>
          <w:tab/>
        </w:r>
        <w:r>
          <w:fldChar w:fldCharType="begin"/>
        </w:r>
        <w:r>
          <w:instrText xml:space="preserve"> PAGEREF _Toc12059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85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_Toc9685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55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_Toc28555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07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_Toc17707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01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_Toc14001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71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_Toc10971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598" w:history="1">
        <w:r>
          <w:rPr>
            <w:rFonts w:ascii="仿宋" w:eastAsia="仿宋" w:hAnsi="仿宋" w:cs="仿宋" w:hint="eastAsia"/>
            <w:lang w:eastAsia="zh-CN"/>
          </w:rPr>
          <w:t>十三、激素类生物制品项目总结分析</w:t>
        </w:r>
        <w:r>
          <w:tab/>
        </w:r>
        <w:r>
          <w:fldChar w:fldCharType="begin"/>
        </w:r>
        <w:r>
          <w:instrText xml:space="preserve"> PAGEREF _Toc21598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921" w:history="1">
        <w:r>
          <w:rPr>
            <w:rFonts w:ascii="仿宋" w:eastAsia="仿宋" w:hAnsi="仿宋" w:cs="仿宋" w:hint="eastAsia"/>
            <w:lang w:eastAsia="zh-CN"/>
          </w:rPr>
          <w:t>十四、法律和合规事项</w:t>
        </w:r>
        <w:r>
          <w:tab/>
        </w:r>
        <w:r>
          <w:fldChar w:fldCharType="begin"/>
        </w:r>
        <w:r>
          <w:instrText xml:space="preserve"> PAGEREF _Toc25921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5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_Toc27650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33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_Toc18033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2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_Toc23102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3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_Toc10233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1805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1448"/>
      <w:r>
        <w:rPr>
          <w:rFonts w:ascii="仿宋" w:eastAsia="仿宋" w:hAnsi="仿宋" w:cs="仿宋" w:hint="eastAsia"/>
          <w:sz w:val="28"/>
          <w:lang w:eastAsia="zh-CN"/>
        </w:rPr>
        <w:t>一、激素类生物制品项目概况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5505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530"/>
      <w:r>
        <w:rPr>
          <w:rFonts w:ascii="仿宋" w:eastAsia="仿宋" w:hAnsi="仿宋" w:cs="仿宋" w:hint="eastAsia"/>
          <w:sz w:val="28"/>
          <w:lang w:eastAsia="zh-CN"/>
        </w:rPr>
        <w:t>(二)、激素类生物制品项目提出的理由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激素类生物制品项目提出的理由可能包括以下几个方面：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市场需求：随着人们对生活品质的追求，对激素类生物制品的需求也在不断增加。市场上对于高品质、符合个性化需求的激素类生物制品需求量大，因此激素类生物制品项目可以满足这一市场需求。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利润空间：激素类生物制品行业的利润空间较大，通过生产和销售高品质的激素类生物制品，可以获得可观的利润。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激素类生物制品行业是一个不断创新和发展的行业，随着人们生活方式和审美观念的改变，对激素类生物制品的需求也在不断变化。因此，在激素类生物制品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激素类生物制品行业也开始注重环保和可持续性发展。通过使用环保材料和生产工艺，激素类生物制品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个人兴趣和激情：一些人可能对激素类生物制品设计和制造有着浓厚的兴趣和激情，他们希望通过自己的努力和创新，提供更好的激素类生物制品产品和服务，满足消费者的需求。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激素类生物制品项目的理由可能因具体情况而异，不同的激素类生物制品项目可能有不同的原因和背景。因此，在选择激素类生物制品项目时，我们需要根据自己的实际情况和需求来综合考虑各种因素，并选择最适合自己的激素类生物制品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6401"/>
      <w:r>
        <w:rPr>
          <w:rFonts w:ascii="仿宋" w:eastAsia="仿宋" w:hAnsi="仿宋" w:cs="仿宋" w:hint="eastAsia"/>
          <w:sz w:val="28"/>
          <w:lang w:eastAsia="zh-CN"/>
        </w:rPr>
        <w:t>(三)、激素类生物制品项目选址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该激素类生物制品项目计划选址于xx园区，占地面积约XXX亩。所选地理位置得天独厚，交通便捷，同时享有完善的电力、供水、排水、通讯等公用设施，非常适合本激素类生物制品项目的建设需求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116"/>
      <w:r>
        <w:rPr>
          <w:rFonts w:ascii="仿宋" w:eastAsia="仿宋" w:hAnsi="仿宋" w:cs="仿宋" w:hint="eastAsia"/>
          <w:sz w:val="28"/>
          <w:lang w:eastAsia="zh-CN"/>
        </w:rPr>
        <w:t>(四)、生产规模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https://d.book118.com/438077040051006037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激素类生物制品行业相关公司设立可行性研究报告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激素类生物制品行业相关公司设立可行性研究报告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激素类生物制品行业相关公司设立可行性研究报告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激素类生物制品行业相关公司设立可行性研究报告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激素类生物制品行业相关公司设立可行性研究报告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autoRedefine/>
    <w:semiHidden/>
    <w:qFormat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43807704005100603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2024-02-03T22:21:00Z</dcterms:created>
  <dcterms:modified xsi:type="dcterms:W3CDTF">2024-02-03T22:21:35Z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810C03E3CB994FEF8B5DE62514C50EE3_11</vt:lpwstr>
  </property>
  <property fmtid="{D5CDD505-2E9C-101B-9397-08002B2CF9AE}" pid="3" name="KSOProductBuildVer">
    <vt:lpwstr>2052-12.1.0.16250</vt:lpwstr>
  </property>
</Properties>
</file>