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2616">
      <w:pPr>
        <w:widowControl/>
        <w:jc w:val="left"/>
        <w:rPr>
          <w:rFonts w:ascii="仿宋" w:eastAsia="仿宋" w:hAnsi="仿宋"/>
          <w:b/>
          <w:sz w:val="40"/>
        </w:rPr>
      </w:pPr>
      <w:bookmarkStart w:id="0" w:name="_GoBack"/>
      <w:bookmarkEnd w:id="0"/>
    </w:p>
    <w:p w:rsidR="00E32616">
      <w:pPr>
        <w:widowControl/>
        <w:jc w:val="left"/>
        <w:rPr>
          <w:rFonts w:ascii="仿宋" w:eastAsia="仿宋" w:hAnsi="仿宋"/>
          <w:b/>
          <w:sz w:val="40"/>
        </w:rPr>
      </w:pPr>
    </w:p>
    <w:p w:rsidR="00E32616">
      <w:pPr>
        <w:widowControl/>
        <w:jc w:val="left"/>
        <w:rPr>
          <w:rFonts w:ascii="仿宋" w:eastAsia="仿宋" w:hAnsi="仿宋"/>
          <w:b/>
          <w:sz w:val="40"/>
        </w:rPr>
      </w:pPr>
    </w:p>
    <w:p w:rsidR="00E32616" w:rsidRPr="00E326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2616">
        <w:rPr>
          <w:rFonts w:ascii="宋体" w:eastAsia="宋体" w:hAnsi="宋体" w:hint="eastAsia"/>
          <w:b/>
          <w:sz w:val="60"/>
        </w:rPr>
        <w:t>汽车轮胎投资回报分析报告</w:t>
      </w:r>
    </w:p>
    <w:p w:rsidR="00E32616" w:rsidP="00E32616">
      <w:pPr>
        <w:widowControl/>
        <w:jc w:val="center"/>
        <w:rPr>
          <w:rFonts w:ascii="仿宋" w:eastAsia="仿宋" w:hAnsi="仿宋" w:hint="eastAsia"/>
          <w:b/>
          <w:sz w:val="40"/>
        </w:rPr>
      </w:pPr>
      <w:r w:rsidRPr="00E32616">
        <w:rPr>
          <w:rFonts w:ascii="仿宋" w:eastAsia="仿宋" w:hAnsi="仿宋" w:hint="eastAsia"/>
          <w:b/>
          <w:sz w:val="40"/>
        </w:rPr>
        <w:t>目录</w:t>
      </w:r>
    </w:p>
    <w:p w:rsidR="00E3261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_Toc161256373 \h </w:instrText>
      </w:r>
      <w:r>
        <w:rPr>
          <w:noProof/>
        </w:rPr>
        <w:fldChar w:fldCharType="separate"/>
      </w:r>
      <w:r>
        <w:rPr>
          <w:noProof/>
        </w:rPr>
        <w:t>3</w:t>
      </w:r>
      <w:r>
        <w:rPr>
          <w:noProof/>
        </w:rPr>
        <w:fldChar w:fldCharType="end"/>
      </w:r>
    </w:p>
    <w:p w:rsidR="00E32616">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_Toc161256374 \h </w:instrText>
      </w:r>
      <w:r>
        <w:rPr>
          <w:noProof/>
        </w:rPr>
        <w:fldChar w:fldCharType="separate"/>
      </w:r>
      <w:r>
        <w:rPr>
          <w:noProof/>
        </w:rPr>
        <w:t>3</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_Toc161256375 \h </w:instrText>
      </w:r>
      <w:r>
        <w:rPr>
          <w:noProof/>
        </w:rPr>
        <w:fldChar w:fldCharType="separate"/>
      </w:r>
      <w:r>
        <w:rPr>
          <w:noProof/>
        </w:rPr>
        <w:t>3</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_Toc161256376 \h </w:instrText>
      </w:r>
      <w:r>
        <w:rPr>
          <w:noProof/>
        </w:rPr>
        <w:fldChar w:fldCharType="separate"/>
      </w:r>
      <w:r>
        <w:rPr>
          <w:noProof/>
        </w:rPr>
        <w:t>5</w:t>
      </w:r>
      <w:r>
        <w:rPr>
          <w:noProof/>
        </w:rPr>
        <w:fldChar w:fldCharType="end"/>
      </w:r>
    </w:p>
    <w:p w:rsidR="00E32616">
      <w:pPr>
        <w:pStyle w:val="TOC1"/>
        <w:tabs>
          <w:tab w:val="right" w:leader="dot" w:pos="8296"/>
        </w:tabs>
        <w:rPr>
          <w:noProof/>
        </w:rPr>
      </w:pPr>
      <w:r>
        <w:rPr>
          <w:rFonts w:hint="eastAsia"/>
          <w:noProof/>
        </w:rPr>
        <w:t>二、汽车轮胎项目质量管理方案</w:t>
      </w:r>
      <w:r>
        <w:rPr>
          <w:noProof/>
        </w:rPr>
        <w:tab/>
      </w:r>
      <w:r>
        <w:rPr>
          <w:noProof/>
        </w:rPr>
        <w:fldChar w:fldCharType="begin"/>
      </w:r>
      <w:r>
        <w:rPr>
          <w:noProof/>
        </w:rPr>
        <w:instrText xml:space="preserve"> PAGEREF _Toc161256377 \h </w:instrText>
      </w:r>
      <w:r>
        <w:rPr>
          <w:noProof/>
        </w:rPr>
        <w:fldChar w:fldCharType="separate"/>
      </w:r>
      <w:r>
        <w:rPr>
          <w:noProof/>
        </w:rPr>
        <w:t>8</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_Toc161256378 \h </w:instrText>
      </w:r>
      <w:r>
        <w:rPr>
          <w:noProof/>
        </w:rPr>
        <w:fldChar w:fldCharType="separate"/>
      </w:r>
      <w:r>
        <w:rPr>
          <w:noProof/>
        </w:rPr>
        <w:t>8</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_Toc161256379 \h </w:instrText>
      </w:r>
      <w:r>
        <w:rPr>
          <w:noProof/>
        </w:rPr>
        <w:fldChar w:fldCharType="separate"/>
      </w:r>
      <w:r>
        <w:rPr>
          <w:noProof/>
        </w:rPr>
        <w:t>12</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_Toc161256380 \h </w:instrText>
      </w:r>
      <w:r>
        <w:rPr>
          <w:noProof/>
        </w:rPr>
        <w:fldChar w:fldCharType="separate"/>
      </w:r>
      <w:r>
        <w:rPr>
          <w:noProof/>
        </w:rPr>
        <w:t>14</w:t>
      </w:r>
      <w:r>
        <w:rPr>
          <w:noProof/>
        </w:rPr>
        <w:fldChar w:fldCharType="end"/>
      </w:r>
    </w:p>
    <w:p w:rsidR="00E32616">
      <w:pPr>
        <w:pStyle w:val="TOC1"/>
        <w:tabs>
          <w:tab w:val="right" w:leader="dot" w:pos="8296"/>
        </w:tabs>
        <w:rPr>
          <w:noProof/>
        </w:rPr>
      </w:pPr>
      <w:r>
        <w:rPr>
          <w:rFonts w:hint="eastAsia"/>
          <w:noProof/>
        </w:rPr>
        <w:t>三、汽车轮胎项目运营管理方案</w:t>
      </w:r>
      <w:r>
        <w:rPr>
          <w:noProof/>
        </w:rPr>
        <w:tab/>
      </w:r>
      <w:r>
        <w:rPr>
          <w:noProof/>
        </w:rPr>
        <w:fldChar w:fldCharType="begin"/>
      </w:r>
      <w:r>
        <w:rPr>
          <w:noProof/>
        </w:rPr>
        <w:instrText xml:space="preserve"> PAGEREF _Toc161256381 \h </w:instrText>
      </w:r>
      <w:r>
        <w:rPr>
          <w:noProof/>
        </w:rPr>
        <w:fldChar w:fldCharType="separate"/>
      </w:r>
      <w:r>
        <w:rPr>
          <w:noProof/>
        </w:rPr>
        <w:t>15</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_Toc161256382 \h </w:instrText>
      </w:r>
      <w:r>
        <w:rPr>
          <w:noProof/>
        </w:rPr>
        <w:fldChar w:fldCharType="separate"/>
      </w:r>
      <w:r>
        <w:rPr>
          <w:noProof/>
        </w:rPr>
        <w:t>15</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_Toc161256383 \h </w:instrText>
      </w:r>
      <w:r>
        <w:rPr>
          <w:noProof/>
        </w:rPr>
        <w:fldChar w:fldCharType="separate"/>
      </w:r>
      <w:r>
        <w:rPr>
          <w:noProof/>
        </w:rPr>
        <w:t>17</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_Toc161256384 \h </w:instrText>
      </w:r>
      <w:r>
        <w:rPr>
          <w:noProof/>
        </w:rPr>
        <w:fldChar w:fldCharType="separate"/>
      </w:r>
      <w:r>
        <w:rPr>
          <w:noProof/>
        </w:rPr>
        <w:t>20</w:t>
      </w:r>
      <w:r>
        <w:rPr>
          <w:noProof/>
        </w:rPr>
        <w:fldChar w:fldCharType="end"/>
      </w:r>
    </w:p>
    <w:p w:rsidR="00E3261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_Toc161256385 \h </w:instrText>
      </w:r>
      <w:r>
        <w:rPr>
          <w:noProof/>
        </w:rPr>
        <w:fldChar w:fldCharType="separate"/>
      </w:r>
      <w:r>
        <w:rPr>
          <w:noProof/>
        </w:rPr>
        <w:t>22</w:t>
      </w:r>
      <w:r>
        <w:rPr>
          <w:noProof/>
        </w:rPr>
        <w:fldChar w:fldCharType="end"/>
      </w:r>
    </w:p>
    <w:p w:rsidR="00E3261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_Toc161256386 \h </w:instrText>
      </w:r>
      <w:r>
        <w:rPr>
          <w:noProof/>
        </w:rPr>
        <w:fldChar w:fldCharType="separate"/>
      </w:r>
      <w:r>
        <w:rPr>
          <w:noProof/>
        </w:rPr>
        <w:t>24</w:t>
      </w:r>
      <w:r>
        <w:rPr>
          <w:noProof/>
        </w:rPr>
        <w:fldChar w:fldCharType="end"/>
      </w:r>
    </w:p>
    <w:p w:rsidR="00E3261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_Toc161256387 \h </w:instrText>
      </w:r>
      <w:r>
        <w:rPr>
          <w:noProof/>
        </w:rPr>
        <w:fldChar w:fldCharType="separate"/>
      </w:r>
      <w:r>
        <w:rPr>
          <w:noProof/>
        </w:rPr>
        <w:t>26</w:t>
      </w:r>
      <w:r>
        <w:rPr>
          <w:noProof/>
        </w:rPr>
        <w:fldChar w:fldCharType="end"/>
      </w:r>
    </w:p>
    <w:p w:rsidR="00E3261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_Toc161256388 \h </w:instrText>
      </w:r>
      <w:r>
        <w:rPr>
          <w:noProof/>
        </w:rPr>
        <w:fldChar w:fldCharType="separate"/>
      </w:r>
      <w:r>
        <w:rPr>
          <w:noProof/>
        </w:rPr>
        <w:t>28</w:t>
      </w:r>
      <w:r>
        <w:rPr>
          <w:noProof/>
        </w:rPr>
        <w:fldChar w:fldCharType="end"/>
      </w:r>
    </w:p>
    <w:p w:rsidR="00E3261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_Toc161256389 \h </w:instrText>
      </w:r>
      <w:r>
        <w:rPr>
          <w:noProof/>
        </w:rPr>
        <w:fldChar w:fldCharType="separate"/>
      </w:r>
      <w:r>
        <w:rPr>
          <w:noProof/>
        </w:rPr>
        <w:t>30</w:t>
      </w:r>
      <w:r>
        <w:rPr>
          <w:noProof/>
        </w:rPr>
        <w:fldChar w:fldCharType="end"/>
      </w:r>
    </w:p>
    <w:p w:rsidR="00E32616">
      <w:pPr>
        <w:pStyle w:val="TOC1"/>
        <w:tabs>
          <w:tab w:val="right" w:leader="dot" w:pos="8296"/>
        </w:tabs>
        <w:rPr>
          <w:noProof/>
        </w:rPr>
      </w:pPr>
      <w:r>
        <w:rPr>
          <w:rFonts w:hint="eastAsia"/>
          <w:noProof/>
        </w:rPr>
        <w:t>四、汽车轮胎项目风险管理方案</w:t>
      </w:r>
      <w:r>
        <w:rPr>
          <w:noProof/>
        </w:rPr>
        <w:tab/>
      </w:r>
      <w:r>
        <w:rPr>
          <w:noProof/>
        </w:rPr>
        <w:fldChar w:fldCharType="begin"/>
      </w:r>
      <w:r>
        <w:rPr>
          <w:noProof/>
        </w:rPr>
        <w:instrText xml:space="preserve"> PAGEREF _Toc161256390 \h </w:instrText>
      </w:r>
      <w:r>
        <w:rPr>
          <w:noProof/>
        </w:rPr>
        <w:fldChar w:fldCharType="separate"/>
      </w:r>
      <w:r>
        <w:rPr>
          <w:noProof/>
        </w:rPr>
        <w:t>32</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_Toc161256391 \h </w:instrText>
      </w:r>
      <w:r>
        <w:rPr>
          <w:noProof/>
        </w:rPr>
        <w:fldChar w:fldCharType="separate"/>
      </w:r>
      <w:r>
        <w:rPr>
          <w:noProof/>
        </w:rPr>
        <w:t>32</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_Toc161256392 \h </w:instrText>
      </w:r>
      <w:r>
        <w:rPr>
          <w:noProof/>
        </w:rPr>
        <w:fldChar w:fldCharType="separate"/>
      </w:r>
      <w:r>
        <w:rPr>
          <w:noProof/>
        </w:rPr>
        <w:t>34</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_Toc161256393 \h </w:instrText>
      </w:r>
      <w:r>
        <w:rPr>
          <w:noProof/>
        </w:rPr>
        <w:fldChar w:fldCharType="separate"/>
      </w:r>
      <w:r>
        <w:rPr>
          <w:noProof/>
        </w:rPr>
        <w:t>36</w:t>
      </w:r>
      <w:r>
        <w:rPr>
          <w:noProof/>
        </w:rPr>
        <w:fldChar w:fldCharType="end"/>
      </w:r>
    </w:p>
    <w:p w:rsidR="00E3261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_Toc161256394 \h </w:instrText>
      </w:r>
      <w:r>
        <w:rPr>
          <w:noProof/>
        </w:rPr>
        <w:fldChar w:fldCharType="separate"/>
      </w:r>
      <w:r>
        <w:rPr>
          <w:noProof/>
        </w:rPr>
        <w:t>37</w:t>
      </w:r>
      <w:r>
        <w:rPr>
          <w:noProof/>
        </w:rPr>
        <w:fldChar w:fldCharType="end"/>
      </w:r>
    </w:p>
    <w:p w:rsidR="00E3261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_Toc161256395 \h </w:instrText>
      </w:r>
      <w:r>
        <w:rPr>
          <w:noProof/>
        </w:rPr>
        <w:fldChar w:fldCharType="separate"/>
      </w:r>
      <w:r>
        <w:rPr>
          <w:noProof/>
        </w:rPr>
        <w:t>39</w:t>
      </w:r>
      <w:r>
        <w:rPr>
          <w:noProof/>
        </w:rPr>
        <w:fldChar w:fldCharType="end"/>
      </w:r>
    </w:p>
    <w:p w:rsidR="00E3261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_Toc161256396 \h </w:instrText>
      </w:r>
      <w:r>
        <w:rPr>
          <w:noProof/>
        </w:rPr>
        <w:fldChar w:fldCharType="separate"/>
      </w:r>
      <w:r>
        <w:rPr>
          <w:noProof/>
        </w:rPr>
        <w:t>43</w:t>
      </w:r>
      <w:r>
        <w:rPr>
          <w:noProof/>
        </w:rPr>
        <w:fldChar w:fldCharType="end"/>
      </w:r>
    </w:p>
    <w:p w:rsidR="00E32616">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_Toc161256397 \h </w:instrText>
      </w:r>
      <w:r>
        <w:rPr>
          <w:noProof/>
        </w:rPr>
        <w:fldChar w:fldCharType="separate"/>
      </w:r>
      <w:r>
        <w:rPr>
          <w:noProof/>
        </w:rPr>
        <w:t>44</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_Toc161256398 \h </w:instrText>
      </w:r>
      <w:r>
        <w:rPr>
          <w:noProof/>
        </w:rPr>
        <w:fldChar w:fldCharType="separate"/>
      </w:r>
      <w:r>
        <w:rPr>
          <w:noProof/>
        </w:rPr>
        <w:t>44</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_Toc161256399 \h </w:instrText>
      </w:r>
      <w:r>
        <w:rPr>
          <w:noProof/>
        </w:rPr>
        <w:fldChar w:fldCharType="separate"/>
      </w:r>
      <w:r>
        <w:rPr>
          <w:noProof/>
        </w:rPr>
        <w:t>46</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_Toc161256400 \h </w:instrText>
      </w:r>
      <w:r>
        <w:rPr>
          <w:noProof/>
        </w:rPr>
        <w:fldChar w:fldCharType="separate"/>
      </w:r>
      <w:r>
        <w:rPr>
          <w:noProof/>
        </w:rPr>
        <w:t>47</w:t>
      </w:r>
      <w:r>
        <w:rPr>
          <w:noProof/>
        </w:rPr>
        <w:fldChar w:fldCharType="end"/>
      </w:r>
    </w:p>
    <w:p w:rsidR="00E3261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_Toc161256401 \h </w:instrText>
      </w:r>
      <w:r>
        <w:rPr>
          <w:noProof/>
        </w:rPr>
        <w:fldChar w:fldCharType="separate"/>
      </w:r>
      <w:r>
        <w:rPr>
          <w:noProof/>
        </w:rPr>
        <w:t>49</w:t>
      </w:r>
      <w:r>
        <w:rPr>
          <w:noProof/>
        </w:rPr>
        <w:fldChar w:fldCharType="end"/>
      </w:r>
    </w:p>
    <w:p w:rsidR="00E3261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_Toc161256402 \h </w:instrText>
      </w:r>
      <w:r>
        <w:rPr>
          <w:noProof/>
        </w:rPr>
        <w:fldChar w:fldCharType="separate"/>
      </w:r>
      <w:r>
        <w:rPr>
          <w:noProof/>
        </w:rPr>
        <w:t>51</w:t>
      </w:r>
      <w:r>
        <w:rPr>
          <w:noProof/>
        </w:rPr>
        <w:fldChar w:fldCharType="end"/>
      </w:r>
    </w:p>
    <w:p w:rsidR="00E32616">
      <w:pPr>
        <w:pStyle w:val="TOC2"/>
        <w:tabs>
          <w:tab w:val="right" w:leader="dot" w:pos="8296"/>
        </w:tabs>
        <w:rPr>
          <w:noProof/>
        </w:rPr>
      </w:pPr>
      <w:r>
        <w:rPr>
          <w:noProof/>
        </w:rPr>
        <w:t>(</w:t>
      </w:r>
      <w:r>
        <w:rPr>
          <w:rFonts w:hint="eastAsia"/>
          <w:noProof/>
        </w:rPr>
        <w:t>六</w:t>
      </w:r>
      <w:r>
        <w:rPr>
          <w:noProof/>
        </w:rPr>
        <w:t>)</w:t>
      </w:r>
      <w:r>
        <w:rPr>
          <w:rFonts w:hint="eastAsia"/>
          <w:noProof/>
        </w:rPr>
        <w:t>、汽车轮胎项目实施保障</w:t>
      </w:r>
      <w:r>
        <w:rPr>
          <w:noProof/>
        </w:rPr>
        <w:tab/>
      </w:r>
      <w:r>
        <w:rPr>
          <w:noProof/>
        </w:rPr>
        <w:fldChar w:fldCharType="begin"/>
      </w:r>
      <w:r>
        <w:rPr>
          <w:noProof/>
        </w:rPr>
        <w:instrText xml:space="preserve"> PAGEREF _Toc161256403 \h </w:instrText>
      </w:r>
      <w:r>
        <w:rPr>
          <w:noProof/>
        </w:rPr>
        <w:fldChar w:fldCharType="separate"/>
      </w:r>
      <w:r>
        <w:rPr>
          <w:noProof/>
        </w:rPr>
        <w:t>53</w:t>
      </w:r>
      <w:r>
        <w:rPr>
          <w:noProof/>
        </w:rPr>
        <w:fldChar w:fldCharType="end"/>
      </w:r>
    </w:p>
    <w:p w:rsidR="00E3261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_Toc161256404 \h </w:instrText>
      </w:r>
      <w:r>
        <w:rPr>
          <w:noProof/>
        </w:rPr>
        <w:fldChar w:fldCharType="separate"/>
      </w:r>
      <w:r>
        <w:rPr>
          <w:noProof/>
        </w:rPr>
        <w:t>55</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_Toc161256405 \h </w:instrText>
      </w:r>
      <w:r>
        <w:rPr>
          <w:noProof/>
        </w:rPr>
        <w:fldChar w:fldCharType="separate"/>
      </w:r>
      <w:r>
        <w:rPr>
          <w:noProof/>
        </w:rPr>
        <w:t>55</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_Toc161256406 \h </w:instrText>
      </w:r>
      <w:r>
        <w:rPr>
          <w:noProof/>
        </w:rPr>
        <w:fldChar w:fldCharType="separate"/>
      </w:r>
      <w:r>
        <w:rPr>
          <w:noProof/>
        </w:rPr>
        <w:t>56</w:t>
      </w:r>
      <w:r>
        <w:rPr>
          <w:noProof/>
        </w:rPr>
        <w:fldChar w:fldCharType="end"/>
      </w:r>
    </w:p>
    <w:p w:rsidR="00E32616">
      <w:pPr>
        <w:pStyle w:val="TOC1"/>
        <w:tabs>
          <w:tab w:val="right" w:leader="dot" w:pos="8296"/>
        </w:tabs>
        <w:rPr>
          <w:noProof/>
        </w:rPr>
      </w:pPr>
      <w:r>
        <w:rPr>
          <w:rFonts w:hint="eastAsia"/>
          <w:noProof/>
        </w:rPr>
        <w:t>七、汽车轮胎项目经济评价分析</w:t>
      </w:r>
      <w:r>
        <w:rPr>
          <w:noProof/>
        </w:rPr>
        <w:tab/>
      </w:r>
      <w:r>
        <w:rPr>
          <w:noProof/>
        </w:rPr>
        <w:fldChar w:fldCharType="begin"/>
      </w:r>
      <w:r>
        <w:rPr>
          <w:noProof/>
        </w:rPr>
        <w:instrText xml:space="preserve"> PAGEREF _Toc161256407 \h </w:instrText>
      </w:r>
      <w:r>
        <w:rPr>
          <w:noProof/>
        </w:rPr>
        <w:fldChar w:fldCharType="separate"/>
      </w:r>
      <w:r>
        <w:rPr>
          <w:noProof/>
        </w:rPr>
        <w:t>57</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_Toc161256408 \h </w:instrText>
      </w:r>
      <w:r>
        <w:rPr>
          <w:noProof/>
        </w:rPr>
        <w:fldChar w:fldCharType="separate"/>
      </w:r>
      <w:r>
        <w:rPr>
          <w:noProof/>
        </w:rPr>
        <w:t>57</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、汽车轮胎项目盈利能力分析</w:t>
      </w:r>
      <w:r>
        <w:rPr>
          <w:noProof/>
        </w:rPr>
        <w:tab/>
      </w:r>
      <w:r>
        <w:rPr>
          <w:noProof/>
        </w:rPr>
        <w:fldChar w:fldCharType="begin"/>
      </w:r>
      <w:r>
        <w:rPr>
          <w:noProof/>
        </w:rPr>
        <w:instrText xml:space="preserve"> PAGEREF _Toc161256409 \h </w:instrText>
      </w:r>
      <w:r>
        <w:rPr>
          <w:noProof/>
        </w:rPr>
        <w:fldChar w:fldCharType="separate"/>
      </w:r>
      <w:r>
        <w:rPr>
          <w:noProof/>
        </w:rPr>
        <w:t>58</w:t>
      </w:r>
      <w:r>
        <w:rPr>
          <w:noProof/>
        </w:rPr>
        <w:fldChar w:fldCharType="end"/>
      </w:r>
    </w:p>
    <w:p w:rsidR="00E3261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_Toc161256410 \h </w:instrText>
      </w:r>
      <w:r>
        <w:rPr>
          <w:noProof/>
        </w:rPr>
        <w:fldChar w:fldCharType="separate"/>
      </w:r>
      <w:r>
        <w:rPr>
          <w:noProof/>
        </w:rPr>
        <w:t>60</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、汽车轮胎项目选址原则</w:t>
      </w:r>
      <w:r>
        <w:rPr>
          <w:noProof/>
        </w:rPr>
        <w:tab/>
      </w:r>
      <w:r>
        <w:rPr>
          <w:noProof/>
        </w:rPr>
        <w:fldChar w:fldCharType="begin"/>
      </w:r>
      <w:r>
        <w:rPr>
          <w:noProof/>
        </w:rPr>
        <w:instrText xml:space="preserve"> PAGEREF _Toc161256411 \h </w:instrText>
      </w:r>
      <w:r>
        <w:rPr>
          <w:noProof/>
        </w:rPr>
        <w:fldChar w:fldCharType="separate"/>
      </w:r>
      <w:r>
        <w:rPr>
          <w:noProof/>
        </w:rPr>
        <w:t>60</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、汽车轮胎项目选址</w:t>
      </w:r>
      <w:r>
        <w:rPr>
          <w:noProof/>
        </w:rPr>
        <w:tab/>
      </w:r>
      <w:r>
        <w:rPr>
          <w:noProof/>
        </w:rPr>
        <w:fldChar w:fldCharType="begin"/>
      </w:r>
      <w:r>
        <w:rPr>
          <w:noProof/>
        </w:rPr>
        <w:instrText xml:space="preserve"> PAGEREF _Toc161256412 \h </w:instrText>
      </w:r>
      <w:r>
        <w:rPr>
          <w:noProof/>
        </w:rPr>
        <w:fldChar w:fldCharType="separate"/>
      </w:r>
      <w:r>
        <w:rPr>
          <w:noProof/>
        </w:rPr>
        <w:t>61</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_Toc161256413 \h </w:instrText>
      </w:r>
      <w:r>
        <w:rPr>
          <w:noProof/>
        </w:rPr>
        <w:fldChar w:fldCharType="separate"/>
      </w:r>
      <w:r>
        <w:rPr>
          <w:noProof/>
        </w:rPr>
        <w:t>63</w:t>
      </w:r>
      <w:r>
        <w:rPr>
          <w:noProof/>
        </w:rPr>
        <w:fldChar w:fldCharType="end"/>
      </w:r>
    </w:p>
    <w:p w:rsidR="00E326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_Toc161256414 \h </w:instrText>
      </w:r>
      <w:r>
        <w:rPr>
          <w:noProof/>
        </w:rPr>
        <w:fldChar w:fldCharType="separate"/>
      </w:r>
      <w:r>
        <w:rPr>
          <w:noProof/>
        </w:rPr>
        <w:t>64</w:t>
      </w:r>
      <w:r>
        <w:rPr>
          <w:noProof/>
        </w:rPr>
        <w:fldChar w:fldCharType="end"/>
      </w:r>
    </w:p>
    <w:p w:rsidR="00E3261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_Toc161256415 \h </w:instrText>
      </w:r>
      <w:r>
        <w:rPr>
          <w:noProof/>
        </w:rPr>
        <w:fldChar w:fldCharType="separate"/>
      </w:r>
      <w:r>
        <w:rPr>
          <w:noProof/>
        </w:rPr>
        <w:t>65</w:t>
      </w:r>
      <w:r>
        <w:rPr>
          <w:noProof/>
        </w:rPr>
        <w:fldChar w:fldCharType="end"/>
      </w:r>
    </w:p>
    <w:p w:rsidR="00E3261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_Toc161256416 \h </w:instrText>
      </w:r>
      <w:r>
        <w:rPr>
          <w:noProof/>
        </w:rPr>
        <w:fldChar w:fldCharType="separate"/>
      </w:r>
      <w:r>
        <w:rPr>
          <w:noProof/>
        </w:rPr>
        <w:t>67</w:t>
      </w:r>
      <w:r>
        <w:rPr>
          <w:noProof/>
        </w:rPr>
        <w:fldChar w:fldCharType="end"/>
      </w:r>
    </w:p>
    <w:p w:rsidR="00E3261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_Toc161256417 \h </w:instrText>
      </w:r>
      <w:r>
        <w:rPr>
          <w:noProof/>
        </w:rPr>
        <w:fldChar w:fldCharType="separate"/>
      </w:r>
      <w:r>
        <w:rPr>
          <w:noProof/>
        </w:rPr>
        <w:t>68</w:t>
      </w:r>
      <w:r>
        <w:rPr>
          <w:noProof/>
        </w:rPr>
        <w:fldChar w:fldCharType="end"/>
      </w:r>
    </w:p>
    <w:p w:rsidR="00E32616">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_Toc161256418 \h </w:instrText>
      </w:r>
      <w:r>
        <w:rPr>
          <w:noProof/>
        </w:rPr>
        <w:fldChar w:fldCharType="separate"/>
      </w:r>
      <w:r>
        <w:rPr>
          <w:noProof/>
        </w:rPr>
        <w:t>70</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_Toc161256419 \h </w:instrText>
      </w:r>
      <w:r>
        <w:rPr>
          <w:noProof/>
        </w:rPr>
        <w:fldChar w:fldCharType="separate"/>
      </w:r>
      <w:r>
        <w:rPr>
          <w:noProof/>
        </w:rPr>
        <w:t>70</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_Toc161256420 \h </w:instrText>
      </w:r>
      <w:r>
        <w:rPr>
          <w:noProof/>
        </w:rPr>
        <w:fldChar w:fldCharType="separate"/>
      </w:r>
      <w:r>
        <w:rPr>
          <w:noProof/>
        </w:rPr>
        <w:t>71</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_Toc161256421 \h </w:instrText>
      </w:r>
      <w:r>
        <w:rPr>
          <w:noProof/>
        </w:rPr>
        <w:fldChar w:fldCharType="separate"/>
      </w:r>
      <w:r>
        <w:rPr>
          <w:noProof/>
        </w:rPr>
        <w:t>72</w:t>
      </w:r>
      <w:r>
        <w:rPr>
          <w:noProof/>
        </w:rPr>
        <w:fldChar w:fldCharType="end"/>
      </w:r>
    </w:p>
    <w:p w:rsidR="00E3261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_Toc161256422 \h </w:instrText>
      </w:r>
      <w:r>
        <w:rPr>
          <w:noProof/>
        </w:rPr>
        <w:fldChar w:fldCharType="separate"/>
      </w:r>
      <w:r>
        <w:rPr>
          <w:noProof/>
        </w:rPr>
        <w:t>74</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_Toc161256423 \h </w:instrText>
      </w:r>
      <w:r>
        <w:rPr>
          <w:noProof/>
        </w:rPr>
        <w:fldChar w:fldCharType="separate"/>
      </w:r>
      <w:r>
        <w:rPr>
          <w:noProof/>
        </w:rPr>
        <w:t>74</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_Toc161256424 \h </w:instrText>
      </w:r>
      <w:r>
        <w:rPr>
          <w:noProof/>
        </w:rPr>
        <w:fldChar w:fldCharType="separate"/>
      </w:r>
      <w:r>
        <w:rPr>
          <w:noProof/>
        </w:rPr>
        <w:t>75</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_Toc161256425 \h </w:instrText>
      </w:r>
      <w:r>
        <w:rPr>
          <w:noProof/>
        </w:rPr>
        <w:fldChar w:fldCharType="separate"/>
      </w:r>
      <w:r>
        <w:rPr>
          <w:noProof/>
        </w:rPr>
        <w:t>75</w:t>
      </w:r>
      <w:r>
        <w:rPr>
          <w:noProof/>
        </w:rPr>
        <w:fldChar w:fldCharType="end"/>
      </w:r>
    </w:p>
    <w:p w:rsidR="00E32616">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_Toc161256426 \h </w:instrText>
      </w:r>
      <w:r>
        <w:rPr>
          <w:noProof/>
        </w:rPr>
        <w:fldChar w:fldCharType="separate"/>
      </w:r>
      <w:r>
        <w:rPr>
          <w:noProof/>
        </w:rPr>
        <w:t>76</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_Toc161256427 \h </w:instrText>
      </w:r>
      <w:r>
        <w:rPr>
          <w:noProof/>
        </w:rPr>
        <w:fldChar w:fldCharType="separate"/>
      </w:r>
      <w:r>
        <w:rPr>
          <w:noProof/>
        </w:rPr>
        <w:t>76</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_Toc161256428 \h </w:instrText>
      </w:r>
      <w:r>
        <w:rPr>
          <w:noProof/>
        </w:rPr>
        <w:fldChar w:fldCharType="separate"/>
      </w:r>
      <w:r>
        <w:rPr>
          <w:noProof/>
        </w:rPr>
        <w:t>78</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_Toc161256429 \h </w:instrText>
      </w:r>
      <w:r>
        <w:rPr>
          <w:noProof/>
        </w:rPr>
        <w:fldChar w:fldCharType="separate"/>
      </w:r>
      <w:r>
        <w:rPr>
          <w:noProof/>
        </w:rPr>
        <w:t>80</w:t>
      </w:r>
      <w:r>
        <w:rPr>
          <w:noProof/>
        </w:rPr>
        <w:fldChar w:fldCharType="end"/>
      </w:r>
    </w:p>
    <w:p w:rsidR="00E32616">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_Toc161256430 \h </w:instrText>
      </w:r>
      <w:r>
        <w:rPr>
          <w:noProof/>
        </w:rPr>
        <w:fldChar w:fldCharType="separate"/>
      </w:r>
      <w:r>
        <w:rPr>
          <w:noProof/>
        </w:rPr>
        <w:t>82</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_Toc161256431 \h </w:instrText>
      </w:r>
      <w:r>
        <w:rPr>
          <w:noProof/>
        </w:rPr>
        <w:fldChar w:fldCharType="separate"/>
      </w:r>
      <w:r>
        <w:rPr>
          <w:noProof/>
        </w:rPr>
        <w:t>82</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_Toc161256432 \h </w:instrText>
      </w:r>
      <w:r>
        <w:rPr>
          <w:noProof/>
        </w:rPr>
        <w:fldChar w:fldCharType="separate"/>
      </w:r>
      <w:r>
        <w:rPr>
          <w:noProof/>
        </w:rPr>
        <w:t>84</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_Toc161256433 \h </w:instrText>
      </w:r>
      <w:r>
        <w:rPr>
          <w:noProof/>
        </w:rPr>
        <w:fldChar w:fldCharType="separate"/>
      </w:r>
      <w:r>
        <w:rPr>
          <w:noProof/>
        </w:rPr>
        <w:t>86</w:t>
      </w:r>
      <w:r>
        <w:rPr>
          <w:noProof/>
        </w:rPr>
        <w:fldChar w:fldCharType="end"/>
      </w:r>
    </w:p>
    <w:p w:rsidR="00E32616">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_Toc161256434 \h </w:instrText>
      </w:r>
      <w:r>
        <w:rPr>
          <w:noProof/>
        </w:rPr>
        <w:fldChar w:fldCharType="separate"/>
      </w:r>
      <w:r>
        <w:rPr>
          <w:noProof/>
        </w:rPr>
        <w:t>88</w:t>
      </w:r>
      <w:r>
        <w:rPr>
          <w:noProof/>
        </w:rPr>
        <w:fldChar w:fldCharType="end"/>
      </w:r>
    </w:p>
    <w:p w:rsidR="00E3261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_Toc161256435 \h </w:instrText>
      </w:r>
      <w:r>
        <w:rPr>
          <w:noProof/>
        </w:rPr>
        <w:fldChar w:fldCharType="separate"/>
      </w:r>
      <w:r>
        <w:rPr>
          <w:noProof/>
        </w:rPr>
        <w:t>88</w:t>
      </w:r>
      <w:r>
        <w:rPr>
          <w:noProof/>
        </w:rPr>
        <w:fldChar w:fldCharType="end"/>
      </w:r>
    </w:p>
    <w:p w:rsidR="00E3261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_Toc161256436 \h </w:instrText>
      </w:r>
      <w:r>
        <w:rPr>
          <w:noProof/>
        </w:rPr>
        <w:fldChar w:fldCharType="separate"/>
      </w:r>
      <w:r>
        <w:rPr>
          <w:noProof/>
        </w:rPr>
        <w:t>89</w:t>
      </w:r>
      <w:r>
        <w:rPr>
          <w:noProof/>
        </w:rPr>
        <w:fldChar w:fldCharType="end"/>
      </w:r>
    </w:p>
    <w:p w:rsidR="00E3261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_Toc161256437 \h </w:instrText>
      </w:r>
      <w:r>
        <w:rPr>
          <w:noProof/>
        </w:rPr>
        <w:fldChar w:fldCharType="separate"/>
      </w:r>
      <w:r>
        <w:rPr>
          <w:noProof/>
        </w:rPr>
        <w:t>90</w:t>
      </w:r>
      <w:r>
        <w:rPr>
          <w:noProof/>
        </w:rPr>
        <w:fldChar w:fldCharType="end"/>
      </w:r>
    </w:p>
    <w:p w:rsidR="00E32616" w:rsidP="00E3261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32616" w:rsidP="00E32616">
      <w:pPr>
        <w:pStyle w:val="Heading1"/>
        <w:jc w:val="center"/>
        <w:rPr>
          <w:rFonts w:hint="eastAsia"/>
        </w:rPr>
      </w:pPr>
      <w:bookmarkStart w:id="1" w:name="_Toc161256373"/>
      <w:r w:rsidRPr="00E32616">
        <w:rPr>
          <w:rFonts w:hint="eastAsia"/>
        </w:rPr>
        <w:t>序言</w:t>
      </w:r>
      <w:bookmarkEnd w:id="1"/>
    </w:p>
    <w:p w:rsidR="00E32616" w:rsidP="00E32616">
      <w:pPr>
        <w:ind w:firstLine="560" w:firstLineChars="200"/>
        <w:rPr>
          <w:rFonts w:ascii="仿宋" w:eastAsia="仿宋" w:hAnsi="仿宋" w:hint="eastAsia"/>
          <w:sz w:val="28"/>
        </w:rPr>
      </w:pPr>
      <w:r w:rsidRPr="00E3261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32616" w:rsidP="00E32616">
      <w:pPr>
        <w:pStyle w:val="Heading1"/>
        <w:rPr>
          <w:rFonts w:hint="eastAsia"/>
        </w:rPr>
      </w:pPr>
      <w:bookmarkStart w:id="2" w:name="_Toc161256374"/>
      <w:r w:rsidRPr="00E32616">
        <w:rPr>
          <w:rFonts w:hint="eastAsia"/>
        </w:rPr>
        <w:t>一、企业管理方案</w:t>
      </w:r>
      <w:bookmarkEnd w:id="2"/>
    </w:p>
    <w:p w:rsidR="00E32616" w:rsidP="00E32616">
      <w:pPr>
        <w:pStyle w:val="Heading2"/>
        <w:rPr>
          <w:rFonts w:hint="eastAsia"/>
        </w:rPr>
      </w:pPr>
      <w:bookmarkStart w:id="3" w:name="_Toc161256375"/>
      <w:r w:rsidRPr="00E32616">
        <w:rPr>
          <w:rFonts w:hint="eastAsia"/>
        </w:rPr>
        <w:t>(</w:t>
      </w:r>
      <w:r w:rsidRPr="00E32616">
        <w:rPr>
          <w:rFonts w:hint="eastAsia"/>
        </w:rPr>
        <w:t>一</w:t>
      </w:r>
      <w:r w:rsidRPr="00E32616">
        <w:rPr>
          <w:rFonts w:hint="eastAsia"/>
        </w:rPr>
        <w:t>)</w:t>
      </w:r>
      <w:r w:rsidRPr="00E32616">
        <w:rPr>
          <w:rFonts w:hint="eastAsia"/>
        </w:rPr>
        <w:t>、企业管理体系</w:t>
      </w:r>
      <w:bookmarkEnd w:id="3"/>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一、组织结构与体系</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组织结构设计： 确定企业内部各部门、团队和岗位之间的关系，建立清晰的组织结构，以实现工作分工、协作和沟通的有效性。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决策层次： 规定决策的层级结构，确保信息能够迅速准确地传达和决策能够迅速实施。</w:t>
      </w:r>
    </w:p>
    <w:p w:rsidR="00E32616" w:rsidRPr="00E32616" w:rsidP="00E3261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32616">
        <w:rPr>
          <w:rFonts w:ascii="仿宋" w:eastAsia="仿宋" w:hAnsi="仿宋" w:hint="eastAsia"/>
          <w:sz w:val="28"/>
        </w:rPr>
        <w:t xml:space="preserve"> 二、管理流程与方法</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业务流程设计： 制定标准的业务流程，确保企业的核心业务能够高效有序地进行。</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汽车轮胎项目管理方法： 采用适当的汽车轮胎项目管理方法，确保汽车轮胎项目按时按质完成。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质量管理体系： 实施质量管理体系，确保产品或服务符合规定标准，提高客户满意度。</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三、政策与规程</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企业政策： 制定企业整体发展的方向和原则，确保所有业务活动符合企业的核心价值观。</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规章制度： 制定各项规章制度，规范员工行为，确保企业内部秩序和文化的一致性。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四、人力资源管理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招聘与培训： 制定招聘计划，确保企业拥有足够的人力资源。提供培训机会，提升员工技能水平。</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绩效考核： 设立科学的绩效考核体系，激励员工的积极性和创造性。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员工发展： 提供员工职业发展通道，激发员工对企业的忠诚度。</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五、财务管理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财务规划： 制定财务计划，确保企业有足够的资金支持日常运营和发展。</w:t>
      </w:r>
    </w:p>
    <w:p w:rsidR="00E32616" w:rsidRPr="00E32616" w:rsidP="00E3261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32616">
        <w:rPr>
          <w:rFonts w:ascii="仿宋" w:eastAsia="仿宋" w:hAnsi="仿宋" w:hint="eastAsia"/>
          <w:sz w:val="28"/>
        </w:rPr>
        <w:t>2. 会计体系： 建立健全的会计体系，确保财务报表准确、透明。</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六、信息化管理系统</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信息系统建设： 采用现代信息技术，建设适应企业发展的信息系统，提高信息的获取和利用效率。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数据安全： 确保企业的数据安全，采取适当的信息安全措施。</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七、市场与客户管理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市场开发与营销： 制定市场开发计划，提高企业在市场上的知名度和竞争力。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客户关系管理： 建立客户档案，提供个性化服务，提高客户满意度。</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八、创新与持续改进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创新体系： 鼓励员工提出创新建议，建立创新激励机制。</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持续改进： 定期进行业务流程改进，提高工作效率和质量。</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32616" w:rsidP="00E32616">
      <w:pPr>
        <w:pStyle w:val="Heading2"/>
      </w:pPr>
      <w:bookmarkStart w:id="4" w:name="_Toc161256376"/>
      <w:r w:rsidRPr="00E32616">
        <w:t>(</w:t>
      </w:r>
      <w:r w:rsidRPr="00E32616">
        <w:t>二</w:t>
      </w:r>
      <w:r w:rsidRPr="00E32616">
        <w:t>)</w:t>
      </w:r>
      <w:r w:rsidRPr="00E32616">
        <w:t>、信息管理与信息系统</w:t>
      </w:r>
      <w:bookmarkEnd w:id="4"/>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一、信息管理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概念与定义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信息管理是通过对信息资源进行规划、组织、存储、传递和控制，以实现信息的有效利用和价值最大化的一种综合性管理活动。</w:t>
      </w:r>
    </w:p>
    <w:p w:rsidR="00E32616" w:rsidRPr="00E32616" w:rsidP="00E3261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2616">
        <w:rPr>
          <w:rFonts w:ascii="仿宋" w:eastAsia="仿宋" w:hAnsi="仿宋" w:hint="eastAsia"/>
          <w:sz w:val="28"/>
        </w:rPr>
        <w:t>2. 重要性与目标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信息价值: 信息是企业最重要的资源之一，对企业的决策、创新和发展至关重要。</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目标: 实现信息的高效流通、及时更新、准确可靠，提高决策的科学性和准确性。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信息管理的基本要素</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信息策划: 制定信息发展的战略和规划。</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信息组织: 构建信息资源的组织结构。</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信息存储: 制定信息存储的规范和标准。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信息传递: 通过各种手段和渠道进行信息传递。</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信息控制: 对信息进行监控和管理。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二、信息系统</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概念与定义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信息系统是由硬件、软件、数据、人员、过程等多个要素组成的，用于收集、存储、处理、分析和传递信息的系统。</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组成要素</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硬件: 包括计算机、服务器、网络设备等。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软件: 包括操作系统、应用软件、数据库管理系统等。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数据: 信息系统的基础，包括结构化数据和非结构化数据。</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人员: 系统管理员、用户、开发人员等。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过程: 系统运行和管理的各个流程和方法。</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信息系统的功能</w:t>
      </w:r>
    </w:p>
    <w:p w:rsidR="00E32616" w:rsidRPr="00E32616" w:rsidP="00E3261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2616">
        <w:rPr>
          <w:rFonts w:ascii="仿宋" w:eastAsia="仿宋" w:hAnsi="仿宋" w:hint="eastAsia"/>
          <w:sz w:val="28"/>
        </w:rPr>
        <w:t>数据采集和输入: 通过各种手段获取数据。</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数据存储: 将数据存储在数据库或其他媒体中。</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数据处理和分析: 对数据进行处理和分析，生成有用的信息。</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信息传递: 将信息传递给需要的人员或系统。</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决策支持: 提供决策所需的信息。</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三、信息管理与信息系统的关系</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互为支持关系</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信息管理支持信息系统： 信息管理为信息系统提供了规范和战略，确保信息系统能够更好地为企业服务。</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信息系统支持信息管理： 信息系统通过高效的数据处理和分析功能，为信息管理提供了技术支持，使信息更易于管理和利用。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协同作用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共同目标: 信息管理与信息系统的共同目标是确保信息的高效管理和利用，为企业的决策提供支持。</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协同作用: 信息管理与信息系统协同工作，推动企业信息化建设，提高信息资源的价值。</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四、信息管理与信息系统的挑战与应对措施</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挑战</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技术更新快: 信息技术发展迅速，更新换代较快。</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数据安全问题: 面临数据泄露、信息安全等风险。</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信息过载: 大量信息导致信息过载，难以有效利用。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应对措施</w:t>
      </w:r>
    </w:p>
    <w:p w:rsidR="00E32616" w:rsidRPr="00E32616" w:rsidP="00E326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2616">
        <w:rPr>
          <w:rFonts w:ascii="仿宋" w:eastAsia="仿宋" w:hAnsi="仿宋" w:hint="eastAsia"/>
          <w:sz w:val="28"/>
        </w:rPr>
        <w:t>持续学习: 不断学习新的信息技术，保持信息系统的先进性。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强化安全措施: 制定完善的信息安全政策，使用先进的安全技术。</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信息筛选与分类: 建立信息分类体系，优先关注关键信息，减少信息过载。</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32616" w:rsidP="00E32616">
      <w:pPr>
        <w:pStyle w:val="Heading1"/>
        <w:rPr>
          <w:rFonts w:hint="eastAsia"/>
        </w:rPr>
      </w:pPr>
      <w:bookmarkStart w:id="5" w:name="_Toc161256377"/>
      <w:r w:rsidRPr="00E32616">
        <w:rPr>
          <w:rFonts w:hint="eastAsia"/>
        </w:rPr>
        <w:t>二、汽车轮胎项目质量管理方案</w:t>
      </w:r>
      <w:bookmarkEnd w:id="5"/>
    </w:p>
    <w:p w:rsidR="00E32616" w:rsidP="00E32616">
      <w:pPr>
        <w:pStyle w:val="Heading2"/>
        <w:rPr>
          <w:rFonts w:hint="eastAsia"/>
        </w:rPr>
      </w:pPr>
      <w:bookmarkStart w:id="6" w:name="_Toc161256378"/>
      <w:r w:rsidRPr="00E32616">
        <w:rPr>
          <w:rFonts w:hint="eastAsia"/>
        </w:rPr>
        <w:t>(</w:t>
      </w:r>
      <w:r w:rsidRPr="00E32616">
        <w:rPr>
          <w:rFonts w:hint="eastAsia"/>
        </w:rPr>
        <w:t>一</w:t>
      </w:r>
      <w:r w:rsidRPr="00E32616">
        <w:rPr>
          <w:rFonts w:hint="eastAsia"/>
        </w:rPr>
        <w:t>)</w:t>
      </w:r>
      <w:r w:rsidRPr="00E32616">
        <w:rPr>
          <w:rFonts w:hint="eastAsia"/>
        </w:rPr>
        <w:t>、全面质量管理</w:t>
      </w:r>
      <w:bookmarkEnd w:id="6"/>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（一）全面质量管理的概念</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概念解析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特点</w:t>
      </w:r>
    </w:p>
    <w:p w:rsidR="00E32616" w:rsidRPr="00E32616" w:rsidP="00E326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261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标；以数据为依据强调决策应该基于数据和实际情况；系统化管理要求企业建立完善的管理体系，确保各项管理活动井然有序。</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（二）全面质量管理的原则</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顾客导向</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全员参与</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过程管理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持续改进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持续改进是全面质量管理的核心之一。企业应该不断寻求改进的机会，包括改进产品质量、生产过程、管理方法等，从而提高企业的绩效。</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5. 数据驱动</w:t>
      </w:r>
    </w:p>
    <w:p w:rsidR="00E32616" w:rsidRPr="00E32616" w:rsidP="00E3261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2616">
        <w:rPr>
          <w:rFonts w:ascii="仿宋" w:eastAsia="仿宋" w:hAnsi="仿宋" w:hint="eastAsia"/>
          <w:sz w:val="28"/>
        </w:rPr>
        <w:t>全面质量管理强调决策和改进应该以数据和实际情况为依据，而不是凭主观判断。通过数据分析，企业可以更好地了解产品质量状况，</w:t>
      </w:r>
    </w:p>
    <w:p w:rsidR="00E32616" w:rsidRPr="00E32616" w:rsidP="00E32616">
      <w:pPr>
        <w:ind w:firstLine="560" w:firstLineChars="200"/>
        <w:rPr>
          <w:rFonts w:ascii="仿宋" w:eastAsia="仿宋" w:hAnsi="仿宋"/>
          <w:sz w:val="28"/>
        </w:rPr>
      </w:pPr>
      <w:r w:rsidRPr="00E32616">
        <w:rPr>
          <w:rFonts w:ascii="仿宋" w:eastAsia="仿宋" w:hAnsi="仿宋" w:hint="eastAsia"/>
          <w:sz w:val="28"/>
        </w:rPr>
        <w:t>找出潜在问题并加以解决，提高质量水平。</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（三）全面质量管理的实施步骤</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制定质量政策和目标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企业应该明确质量政策和目标，将顾客满意度置于首位，确定质量改进的具体目标，为全面质量管理的实施提供清晰的指导方向。</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规划质量管理体系</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质量成本分析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质量培训与教育</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全面质量管理需要员工具备相关的知识和技能，因此企业需要加强对员工的质量培训和教育，提升员工的质量意识和专业素养。</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5. 制定质量控制计划</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企业应该制定相应的质量控制计划，包括质量标准、检验方法、质量控制点等，确保产品在生产过程中能够达到预期的质量要求。</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6. 实施全面质量管理</w:t>
      </w:r>
    </w:p>
    <w:p w:rsidR="00E32616" w:rsidRPr="00E32616" w:rsidP="00E326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2616">
        <w:rPr>
          <w:rFonts w:ascii="仿宋" w:eastAsia="仿宋" w:hAnsi="仿宋" w:hint="eastAsia"/>
          <w:sz w:val="28"/>
        </w:rPr>
        <w:t>企业应该全面推行全面质量管理，持续改进产品和生产过程。同时，根据实际情况对质量管理体系进行调整和优化，不断提高企业的</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绩效水平。</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（四）全面质量管理在智能化设备汽车轮胎项目中的应用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在智能化设备汽车轮胎项目中，全面质量管理发挥着至关重要的作用。通过下面几个方面的实际应用，可以更好地理解全面质量管理在汽车轮胎项目中的意义：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工艺优化和改进： 利用全面质量管理原则，汽车轮胎项目团队能够深入了解生产工艺，通过全员参与的方式发现潜在的工艺问题，并不断进行持续改进，提高智能化设备的生产效率和质量水平。</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全员培训与技能提升： 全面质量管理注重全员参与，汽车轮胎项目团队通过质量培训和技能提升计划，确保每位成员具备必要的知识和技能，以更好地适应智能化设备制造的高标准要求。</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数据驱动的质量决策： 强调以数据为依据的全面质量管理原则，在智能化设备汽车轮胎项目中可以通过数据分析实时监测生产过程，准确评估产品质量，迅速做出质量决策，确保产品达到预期标准。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顾客导向的产品设计： 通过深入了解顾客需求，智能化设备汽车轮胎项目可以在产品设计阶段就充分考虑顾客的期望，以顾客满意度为导向，打造更符合市场需求的智能化产品。</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5. 持续改进和创新： 全面质量管理强调持续改进，对于智能化设备汽车轮胎项目而言，这意味着不断追求技术创新，优化生产流程，引入先进技术，从而提升产品质量和市场竞争力。</w:t>
      </w:r>
    </w:p>
    <w:p w:rsidR="00E32616" w:rsidRPr="00E32616" w:rsidP="00E326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32616">
        <w:rPr>
          <w:rFonts w:ascii="仿宋" w:eastAsia="仿宋" w:hAnsi="仿宋" w:hint="eastAsia"/>
          <w:sz w:val="28"/>
        </w:rPr>
        <w:t>通过将全面质量管理的理念融入智能化设备汽车轮胎项目的方方面面，汽车轮胎项目团队可以更好地应对市场变化、提高生产效率、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降低成本，并在竞争激烈的行业中取得持续的成功。</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汽车轮胎项目能够更好地适应快速发展的科技环境，为企业的可持续发展打下坚实基础。</w:t>
      </w:r>
    </w:p>
    <w:p w:rsidR="00E32616" w:rsidP="00E32616">
      <w:pPr>
        <w:pStyle w:val="Heading2"/>
      </w:pPr>
      <w:bookmarkStart w:id="7" w:name="_Toc161256379"/>
      <w:r w:rsidRPr="00E32616">
        <w:t>(</w:t>
      </w:r>
      <w:r w:rsidRPr="00E32616">
        <w:t>二</w:t>
      </w:r>
      <w:r w:rsidRPr="00E32616">
        <w:t>)</w:t>
      </w:r>
      <w:r w:rsidRPr="00E32616">
        <w:t>、质量成本管理</w:t>
      </w:r>
      <w:bookmarkEnd w:id="7"/>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在汽车轮胎项目执行过程中，质量成本管理是一项关键的活动，旨在全面规划、控制和管理因质量问题而产生的各项成本。在汽车轮胎项目中，质量成本管理对于提升产品质量、降低生产成本以及增强竞争力具有重要意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1. 质量成本的定义</w:t>
      </w:r>
    </w:p>
    <w:p w:rsidR="00E32616" w:rsidRPr="00E32616" w:rsidP="00E32616">
      <w:pPr>
        <w:ind w:firstLine="560" w:firstLineChars="200"/>
        <w:rPr>
          <w:rFonts w:ascii="仿宋" w:eastAsia="仿宋" w:hAnsi="仿宋"/>
          <w:sz w:val="28"/>
        </w:rPr>
      </w:pPr>
      <w:r w:rsidRPr="00E3261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2. 质量成本管理的概念</w:t>
      </w:r>
    </w:p>
    <w:p w:rsidR="00E32616" w:rsidRPr="00E32616" w:rsidP="00E326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261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3. 质量成本管理分类</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预防成本： 投入在预防产品不合格活动上的费用，包括质量培训、工艺设计等。</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评估成本： 用于检验和测试产品以确保符合质量标准的成本，包括检验设备、测试材料等。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内部失误成本： 由于产品不合格而产生的内部成本，包括返工、报废、维修等费用。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外部失误成本： 由不合格产品引起的外部损失，包括退货、赔偿、声誉受损等。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4. 质量成本管理的应用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持续改进： 不断改进产品设计、生产工艺、质量管理体系，降低质量成本，提高产品合格率，满足客户需求，提升市场竞争力。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5. 质量成本管理的优势</w:t>
      </w:r>
    </w:p>
    <w:p w:rsidR="00E32616" w:rsidRPr="00E32616" w:rsidP="00E326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2616">
        <w:rPr>
          <w:rFonts w:ascii="仿宋" w:eastAsia="仿宋" w:hAnsi="仿宋" w:hint="eastAsia"/>
          <w:sz w:val="28"/>
        </w:rPr>
        <w:t xml:space="preserve"> 降低生产成本： 通过降低内外部失误成本，提高产品合格率，从而降低生产成本。</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提高产品质量： 促使企业从源头上预防产品质量问题的发生，全员参与质量管理，提高产品质量水平。</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增强市场竞争力： 通过优化质量成本管理，提高产品性价比，提升品牌形象，增强市场竞争力。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加强管理决策： 提供全面的质量成本数据支持，帮助管理层进行科学决策，合理配置资源，提高企业经营效益。</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综合而言，质量成本管理在汽车轮胎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32616" w:rsidP="00E32616">
      <w:pPr>
        <w:pStyle w:val="Heading2"/>
      </w:pPr>
      <w:bookmarkStart w:id="8" w:name="_Toc161256380"/>
      <w:r w:rsidRPr="00E32616">
        <w:t>(</w:t>
      </w:r>
      <w:r w:rsidRPr="00E32616">
        <w:t>三</w:t>
      </w:r>
      <w:r w:rsidRPr="00E32616">
        <w:t>)</w:t>
      </w:r>
      <w:r w:rsidRPr="00E32616">
        <w:t>、服务质量管理</w:t>
      </w:r>
      <w:bookmarkEnd w:id="8"/>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客户需求分析： 理解客户的期望和需求是确保服务质量的第一步。这可以通过市场调研、客户反馈和数据分析来实现。</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服务设计： 设计阶段需要考虑如何最好地满足客户需求，包括服务流程、技术基础设施和员工培训等方面。</w:t>
      </w:r>
    </w:p>
    <w:p w:rsidR="00E32616" w:rsidRPr="00E32616" w:rsidP="00E3261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32616">
        <w:rPr>
          <w:rFonts w:ascii="仿宋" w:eastAsia="仿宋" w:hAnsi="仿宋" w:hint="eastAsia"/>
          <w:sz w:val="28"/>
        </w:rPr>
        <w:t>3. 员工培训和发展： 员工是服务质量的关键因素。提供适当的</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培训和发展计划，以确保他们具备必要的技能和知识，并能够提供卓越的服务。</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流程管理： 通过有效的流程管理确保服务交付的一致性和高效性。这可能包括制定标准操作程序 (SOP)、使用技术解决方案来提高效率等。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5. 客户反馈和持续改进： 定期收集客户反馈，借此识别任何可能的问题或改进的机会。持续改进是服务质量管理的核心原则。</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6. 性能指标和测量： 制定合适的性能指标以评估服务质量。这可以涉及客户满意度、服务交付时间、问题解决速度等方面的度量。</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7. 技术支持和创新： 利用新技术和创新来提升服务质量，例如自动化、人工智能、客户关系管理系统等。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8. 风险管理： 识别和管理可能影响服务质量的风险。这可以包括对供应链、技术故障、人力资源等方面的风险进行有效的管理。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9. 法规和合规性： 遵守适用的法规和行业标准，以确保服务质量管理的合规性。</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10. 团队协作： 通过建立有效的团队协作和沟通机制来促进服务质量的提升。</w:t>
      </w:r>
    </w:p>
    <w:p w:rsidR="00E32616" w:rsidP="00E32616">
      <w:pPr>
        <w:pStyle w:val="Heading1"/>
        <w:rPr>
          <w:rFonts w:hint="eastAsia"/>
        </w:rPr>
      </w:pPr>
      <w:bookmarkStart w:id="9" w:name="_Toc161256381"/>
      <w:r w:rsidRPr="00E32616">
        <w:rPr>
          <w:rFonts w:hint="eastAsia"/>
        </w:rPr>
        <w:t>三、汽车轮胎项目运营管理方案</w:t>
      </w:r>
      <w:bookmarkEnd w:id="9"/>
    </w:p>
    <w:p w:rsidR="00E32616" w:rsidP="00E32616">
      <w:pPr>
        <w:pStyle w:val="Heading2"/>
        <w:rPr>
          <w:rFonts w:hint="eastAsia"/>
        </w:rPr>
      </w:pPr>
      <w:bookmarkStart w:id="10" w:name="_Toc161256382"/>
      <w:r w:rsidRPr="00E32616">
        <w:rPr>
          <w:rFonts w:hint="eastAsia"/>
        </w:rPr>
        <w:t>(</w:t>
      </w:r>
      <w:r w:rsidRPr="00E32616">
        <w:rPr>
          <w:rFonts w:hint="eastAsia"/>
        </w:rPr>
        <w:t>一</w:t>
      </w:r>
      <w:r w:rsidRPr="00E32616">
        <w:rPr>
          <w:rFonts w:hint="eastAsia"/>
        </w:rPr>
        <w:t>)</w:t>
      </w:r>
      <w:r w:rsidRPr="00E32616">
        <w:rPr>
          <w:rFonts w:hint="eastAsia"/>
        </w:rPr>
        <w:t>、运营管理概述</w:t>
      </w:r>
      <w:bookmarkEnd w:id="10"/>
    </w:p>
    <w:p w:rsidR="00E32616" w:rsidRPr="00E32616" w:rsidP="00E326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2616">
        <w:rPr>
          <w:rFonts w:ascii="仿宋" w:eastAsia="仿宋" w:hAnsi="仿宋" w:hint="eastAsia"/>
          <w:sz w:val="28"/>
        </w:rPr>
        <w:t>(一) 运营管理综述</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运营管理是一种对企业内部生产和经营活动的资源进行有序组织、规划、控制和协调的管理活动，旨在实现企业的战略目标。在汽车轮胎项目中，运营管理扮演着至关重要的角色，它包括生产计划、原材料采购、生产过程管理、质量控制、供应链管理等多个方面，对企业的运营效率和市场竞争力产生直接而深远的影响。</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 生产计划与进度管控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生产计划编制</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在汽车轮胎项目中，编制科学合理的生产计划是运营管理的首要任务。考虑市场需求、资源供给、交货期等因素，制定出符合实际情况的生产计划，从而避免产能过剩或不足的情况，提高生产效率。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生产进度管控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(三) 质量控制管理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质量管理体系建立</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质量控制在汽车轮胎项目中占据关键地位。建立健全的质量管理体系，包括质量标准的制定、质量检测流程设计、质量培训等，能够确保产品质量符合标准，提高生产效率和竞争力。</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过程控制和改进</w:t>
      </w:r>
    </w:p>
    <w:p w:rsidR="00E32616" w:rsidRPr="00E32616" w:rsidP="00E326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2616">
        <w:rPr>
          <w:rFonts w:ascii="仿宋" w:eastAsia="仿宋" w:hAnsi="仿宋" w:hint="eastAsia"/>
          <w:sz w:val="28"/>
        </w:rPr>
        <w:t xml:space="preserve">   质量控制还包括对生产过程中各个环节的控制和不断的改进。通过控制生产工艺、加强设备维护、完善原材料采购等手段，可以持</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续改进生产过程，保证产品质量的稳定和可靠。</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(四) 供应链管理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供应商管理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供应链管理在汽车轮胎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库存管理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汽车轮胎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运营管理在汽车轮胎项目中扮演着至关重要的角色，贯穿了生产计划管理、质量控制管理、供应链管理等多个环节。只有通过科学合理的运营管理实践，企业才能在竞争激烈的市场中取得成功，实现持续发展。</w:t>
      </w:r>
    </w:p>
    <w:p w:rsidR="00E32616" w:rsidP="00E32616">
      <w:pPr>
        <w:pStyle w:val="Heading2"/>
      </w:pPr>
      <w:bookmarkStart w:id="11" w:name="_Toc161256383"/>
      <w:r w:rsidRPr="00E32616">
        <w:t>(</w:t>
      </w:r>
      <w:r w:rsidRPr="00E32616">
        <w:t>二</w:t>
      </w:r>
      <w:r w:rsidRPr="00E32616">
        <w:t>)</w:t>
      </w:r>
      <w:r w:rsidRPr="00E32616">
        <w:t>、运营战略</w:t>
      </w:r>
      <w:bookmarkEnd w:id="11"/>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(一) 优化生产流程</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引入先进设备和技术：</w:t>
      </w:r>
    </w:p>
    <w:p w:rsidR="00E32616" w:rsidRPr="00E32616" w:rsidP="00E32616">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在汽车轮胎项目中，更新生产设备和采用先进技术对提高生产效率至关重要。通过引进新的设备和技术，企业能够加速生产速度，减少生产成本，并提升产品的可靠性和一致性。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精益生产理念：</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 优化供应链管理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选择合适的供应商：</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供应商的选择和合作对汽车轮胎项目至关重要。企业应根据产品需求和质量标准选择适当的供应商，并建立稳定的合作关系，以确保供应链的稳定性，降低采购成本，提高产品质量。</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精确的库存管理：</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有效的库存管理对于汽车轮胎项目至关重要。通过准确的需求预测和合理的库存控制方法，企业可以实现库存的最优管理，降低库存成本，避免滞销和过期产品，保持供应链的流畅性。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(三) 强化质量控制</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建立完善的质量管理体系：</w:t>
      </w:r>
    </w:p>
    <w:p w:rsidR="00E32616" w:rsidRPr="00E32616" w:rsidP="00E3261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在汽车轮胎项目中，建立科学的质量管理体系是确保产品质量的关键。包括质量策划、质量控制和质量改进等环节，有助于提高产品的一致性和可靠性，降低产品缺陷率，提升客户满意度。</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严格的过程控制和检验：</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(四) 精细化市场营销</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差异化定位：</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有效的渠道管理：</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为汽车轮胎项目的产品建立健全的销售渠道，并与渠道商保持良好的合作关系，以增加销售渠道的覆盖率和渗透率，提高产品的市场份额。</w:t>
      </w:r>
    </w:p>
    <w:p w:rsidR="00E32616" w:rsidP="00E3261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32616">
        <w:rPr>
          <w:rFonts w:ascii="仿宋" w:eastAsia="仿宋" w:hAnsi="仿宋" w:hint="eastAsia"/>
          <w:sz w:val="28"/>
        </w:rPr>
        <w:t>综合而言，汽车轮胎项目的运营战略需要在生产流程、供应链管理、质量控制和市场营销等方面做出明智的决策和行动。通过科学合理的运营战略，企业能够提升生产效率，降低成本，增强市场竞争力，</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最终实现汽车轮胎项目的成功。</w:t>
      </w:r>
    </w:p>
    <w:p w:rsidR="00E32616" w:rsidP="00E32616">
      <w:pPr>
        <w:pStyle w:val="Heading2"/>
      </w:pPr>
      <w:bookmarkStart w:id="12" w:name="_Toc161256384"/>
      <w:r w:rsidRPr="00E32616">
        <w:t>(</w:t>
      </w:r>
      <w:r w:rsidRPr="00E32616">
        <w:t>三</w:t>
      </w:r>
      <w:r w:rsidRPr="00E32616">
        <w:t>)</w:t>
      </w:r>
      <w:r w:rsidRPr="00E32616">
        <w:t>、作业计划</w:t>
      </w:r>
      <w:bookmarkEnd w:id="12"/>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(一) 作业计划的理念</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在汽车轮胎项目中，作业计划是确保生产按时完成、成本可控和质量有保障的关键环节。它涵盖了生产流程的合理安排、资源的有效分配以及任务的精细分工等方面，对于汽车轮胎项目的成功实施起着至关重要的作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 作业计划的价值</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提升执行效率：</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优化资源利用：</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作业计划有助于合理配置人力、物力和时间资源，实现资源的最优利用，从而有效控制生产成本。</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确保产品品质：</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32616">
        <w:rPr>
          <w:rFonts w:ascii="仿宋" w:eastAsia="仿宋" w:hAnsi="仿宋" w:hint="eastAsia"/>
          <w:sz w:val="28"/>
        </w:rPr>
        <w:t xml:space="preserve">   作业计划将检验、测试和验收等环节融入其中，确保每个生产环节都符合质量标准，为产品品质提供了可靠的保障。</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协调协作关系：</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通过明确各项工作的分工和职责，作业计划促进了内部各部门之间的协作，提高了整体协同效率，确保汽车轮胎项目的协调进行。</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(三) 作业计划的执行步骤</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明确生产目标：</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首要任务是清晰明确生产任务的要求，包括生产数量、质量标准和交付时间等，确立明确的生产目标。</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分析生产条件：</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对生产资源进行全面评估，包括人力、设备、原材料等，深入分析生产条件的具体状况和潜在限制。</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制定详尽作业计划：</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结合生产目标和生产条件，制定具体细致的作业计划，包括生产流程、生产线安排以及人员调配等。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实施执行：</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将制定好的作业计划贯彻到实际生产中，不断监督执行情况，及时调整和优化作业计划，确保顺利执行。</w:t>
      </w:r>
    </w:p>
    <w:p w:rsidR="00E32616" w:rsidRPr="00E32616" w:rsidP="00E3261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32616">
        <w:rPr>
          <w:rFonts w:ascii="仿宋" w:eastAsia="仿宋" w:hAnsi="仿宋" w:hint="eastAsia"/>
          <w:sz w:val="28"/>
        </w:rPr>
        <w:t>5. 评估总结：</w:t>
      </w:r>
    </w:p>
    <w:p w:rsidR="00E32616" w:rsidRPr="00E32616" w:rsidP="00E32616">
      <w:pPr>
        <w:ind w:firstLine="560" w:firstLineChars="200"/>
        <w:rPr>
          <w:rFonts w:ascii="仿宋" w:eastAsia="仿宋" w:hAnsi="仿宋"/>
          <w:sz w:val="28"/>
        </w:rPr>
      </w:pPr>
      <w:r w:rsidRPr="00E32616">
        <w:rPr>
          <w:rFonts w:ascii="仿宋" w:eastAsia="仿宋" w:hAnsi="仿宋"/>
          <w:sz w:val="28"/>
        </w:rPr>
        <w:t xml:space="preserve">   </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E32616" w:rsidP="00E32616">
      <w:pPr>
        <w:pStyle w:val="Heading2"/>
      </w:pPr>
      <w:bookmarkStart w:id="13" w:name="_Toc161256385"/>
      <w:r w:rsidRPr="00E32616">
        <w:t>(</w:t>
      </w:r>
      <w:r w:rsidRPr="00E32616">
        <w:t>四</w:t>
      </w:r>
      <w:r w:rsidRPr="00E32616">
        <w:t>)</w:t>
      </w:r>
      <w:r w:rsidRPr="00E32616">
        <w:t>、设施布置</w:t>
      </w:r>
      <w:bookmarkEnd w:id="13"/>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(一) 设施布置的关键性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在汽车轮胎项目中，设施布置是确保汽车轮胎项目顺利进行和提高生产效率的至关重要环节。它不仅仅关乎设备和工作区域的简单排列，更需要综合考虑生产流程、人员活动以及物料流动等多个因素，以确保生产过程高效运作。</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 设施布置的基本原则</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空间充分利用：</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工序流程优化：</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安全考虑：</w:t>
      </w:r>
    </w:p>
    <w:p w:rsidR="00E32616" w:rsidRPr="00E32616" w:rsidP="00E326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32616">
        <w:rPr>
          <w:rFonts w:ascii="仿宋" w:eastAsia="仿宋" w:hAnsi="仿宋" w:hint="eastAsia"/>
          <w:sz w:val="28"/>
        </w:rPr>
        <w:t xml:space="preserve">   安全性是设施布置中的一个重要考虑因素。合理布置设备和</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工作区域，设立安全通道和紧急出口，确保设备操作人员和其他工作人员的安全，是设施布置不可或缺的一部分。</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(三) 设施布置的关键步骤</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需求分析：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首先，进行汽车轮胎项目需求分析，包括生产规模、生产流程、设备种类和数量等。充分了解汽车轮胎项目需求，才能制定出切实可行的设施布置方案。</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平面布局设计：</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设备选型和配置：</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根据布局设计确定设备需求，进行设备选型和配置。考虑设备的功能、性能、稳定性，以及设备之间的协调配合。</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4. 安全考虑：</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5. 实施和监控：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最后，按照设计方案实施设施布置，并在实施过程中持续监控和调整。确保设施布置方案的有效性和可持续性。</w:t>
      </w:r>
    </w:p>
    <w:p w:rsidR="00E32616" w:rsidP="00E3261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32616">
        <w:rPr>
          <w:rFonts w:ascii="仿宋" w:eastAsia="仿宋" w:hAnsi="仿宋" w:hint="eastAsia"/>
          <w:sz w:val="28"/>
        </w:rPr>
        <w:t>设施布置在汽车轮胎项目中具有至关重要的地位，直接关系到生</w:t>
      </w:r>
    </w:p>
    <w:p w:rsidR="00E32616" w:rsidP="00E32616">
      <w:pPr>
        <w:ind w:firstLine="560" w:firstLineChars="200"/>
        <w:rPr>
          <w:rFonts w:ascii="仿宋" w:eastAsia="仿宋" w:hAnsi="仿宋" w:hint="eastAsia"/>
          <w:sz w:val="28"/>
        </w:rPr>
      </w:pPr>
      <w:r w:rsidRPr="00E32616">
        <w:rPr>
          <w:rFonts w:ascii="仿宋" w:eastAsia="仿宋" w:hAnsi="仿宋" w:hint="eastAsia"/>
          <w:sz w:val="28"/>
        </w:rPr>
        <w:t>产效率、安全性和整体运营成本。通过深入研究设施布置并总结实践经验，可以不断优化方案，提高生产效率，降低生产成本，增强竞争力。</w:t>
      </w:r>
    </w:p>
    <w:p w:rsidR="00E32616" w:rsidP="00E32616">
      <w:pPr>
        <w:pStyle w:val="Heading2"/>
      </w:pPr>
      <w:bookmarkStart w:id="14" w:name="_Toc161256386"/>
      <w:r w:rsidRPr="00E32616">
        <w:t>(</w:t>
      </w:r>
      <w:r w:rsidRPr="00E32616">
        <w:t>五</w:t>
      </w:r>
      <w:r w:rsidRPr="00E32616">
        <w:t>)</w:t>
      </w:r>
      <w:r w:rsidRPr="00E32616">
        <w:t>、选址规划</w:t>
      </w:r>
      <w:bookmarkEnd w:id="14"/>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(一) 市场调研与需求分析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市场定位分析：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首要任务是确定汽车轮胎项目面向的市场，包括国内和国际市场。深入调研行业发展趋势、潜在需求和竞争格局，为选址规划提供必要的数据支持。</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消费者需求分析：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了解目标市场的消费者需求和习惯，考虑产品销售和服务半径，以更好地满足消费者需求。</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3. 竞争对手分析：</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分析潜在竞争对手的选址情况，以避免选址冲突和过度竞争。</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(二) 地理环境评估</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1. 自然环境：</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考虑汽车轮胎项目所需的自然资源、气候条件、地形地貌等因素，以及它们对生产和运营的影响。</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2. 交通便捷性：</w:t>
      </w:r>
    </w:p>
    <w:p w:rsidR="00E32616" w:rsidRPr="00E32616" w:rsidP="00E32616">
      <w:pPr>
        <w:ind w:firstLine="560" w:firstLineChars="200"/>
        <w:rPr>
          <w:rFonts w:ascii="仿宋" w:eastAsia="仿宋" w:hAnsi="仿宋" w:hint="eastAsia"/>
          <w:sz w:val="28"/>
        </w:rPr>
      </w:pPr>
      <w:r w:rsidRPr="00E32616">
        <w:rPr>
          <w:rFonts w:ascii="仿宋" w:eastAsia="仿宋" w:hAnsi="仿宋" w:hint="eastAsia"/>
          <w:sz w:val="28"/>
        </w:rPr>
        <w:t xml:space="preserve">   评估选址区域的交通情况，确保原材料和产品的便捷运输，包括道路、铁路、水路和空运等交通方式。</w:t>
      </w:r>
      <w:r w:rsidRPr="00E32616">
        <w:rPr>
          <w:rFonts w:ascii="仿宋" w:eastAsia="仿宋" w:hAnsi="仿宋" w:hint="eastAsia"/>
          <w:sz w:val="28"/>
        </w:rPr>
        <w:br/>
      </w:r>
      <w:r w:rsidRPr="00E3261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https://d.book118.com/438101054070006046</w:t>
        </w:r>
      </w:hyperlink>
    </w:p>
    <w:p w:rsidR="00E32616" w:rsidRPr="00E32616" w:rsidP="00E3261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326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326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326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3261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3261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3261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3261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3261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3261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3261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3261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3261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3261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3261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3261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3261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3261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3261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3261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3261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3261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3261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3261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3261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3261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P="001B14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3261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rsidRPr="00E32616" w:rsidP="00E32616">
    <w:pPr>
      <w:pStyle w:val="Header"/>
      <w:rPr>
        <w:rFonts w:ascii="仿宋" w:eastAsia="仿宋" w:hAnsi="仿宋"/>
      </w:rPr>
    </w:pPr>
    <w:r w:rsidRPr="00E32616">
      <w:rPr>
        <w:rFonts w:ascii="仿宋" w:eastAsia="仿宋" w:hAnsi="仿宋" w:hint="eastAsia"/>
      </w:rPr>
      <w:t>汽车轮胎投资回报分析报告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26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616"/>
    <w:rsid w:val="001B14E6"/>
    <w:rsid w:val="00883E19"/>
    <w:rsid w:val="009B05B4"/>
    <w:rsid w:val="00E3261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326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326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32616"/>
    <w:rPr>
      <w:b/>
      <w:bCs/>
      <w:kern w:val="44"/>
      <w:sz w:val="44"/>
      <w:szCs w:val="44"/>
    </w:rPr>
  </w:style>
  <w:style w:type="character" w:customStyle="1" w:styleId="2Char">
    <w:name w:val="标题 2 Char"/>
    <w:basedOn w:val="DefaultParagraphFont"/>
    <w:link w:val="Heading2"/>
    <w:uiPriority w:val="9"/>
    <w:rsid w:val="00E3261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326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32616"/>
    <w:rPr>
      <w:sz w:val="18"/>
      <w:szCs w:val="18"/>
    </w:rPr>
  </w:style>
  <w:style w:type="paragraph" w:styleId="Footer">
    <w:name w:val="footer"/>
    <w:basedOn w:val="Normal"/>
    <w:link w:val="Char0"/>
    <w:uiPriority w:val="99"/>
    <w:unhideWhenUsed/>
    <w:rsid w:val="00E3261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32616"/>
    <w:rPr>
      <w:sz w:val="18"/>
      <w:szCs w:val="18"/>
    </w:rPr>
  </w:style>
  <w:style w:type="character" w:styleId="PageNumber">
    <w:name w:val="page number"/>
    <w:basedOn w:val="DefaultParagraphFont"/>
    <w:uiPriority w:val="99"/>
    <w:semiHidden/>
    <w:unhideWhenUsed/>
    <w:rsid w:val="00E32616"/>
  </w:style>
  <w:style w:type="paragraph" w:styleId="TOC1">
    <w:name w:val="toc 1"/>
    <w:basedOn w:val="Normal"/>
    <w:next w:val="Normal"/>
    <w:autoRedefine/>
    <w:uiPriority w:val="39"/>
    <w:unhideWhenUsed/>
    <w:rsid w:val="00E32616"/>
  </w:style>
  <w:style w:type="paragraph" w:styleId="TOC2">
    <w:name w:val="toc 2"/>
    <w:basedOn w:val="Normal"/>
    <w:next w:val="Normal"/>
    <w:autoRedefine/>
    <w:uiPriority w:val="39"/>
    <w:unhideWhenUsed/>
    <w:rsid w:val="00E326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8101054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6627</Words>
  <Characters>37778</Characters>
  <Application>Microsoft Office Word</Application>
  <DocSecurity>0</DocSecurity>
  <Lines>314</Lines>
  <Paragraphs>88</Paragraphs>
  <ScaleCrop>false</ScaleCrop>
  <Company>Microsoft</Company>
  <LinksUpToDate>false</LinksUpToDate>
  <CharactersWithSpaces>44317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2024-03-13T13:05:00Z</dcterms:created>
  <dcterms:modified xsi:type="dcterms:W3CDTF">2024-03-13T13:05:00Z</dcterms:modified>
</cp:coreProperties>
</file>