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生物质循环流化床气化装置项目可行性建设方案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050" w:history="1">
        <w:r>
          <w:rPr>
            <w:rFonts w:ascii="仿宋" w:eastAsia="仿宋" w:hAnsi="仿宋" w:cs="仿宋" w:hint="eastAsia"/>
            <w:lang w:eastAsia="zh-CN"/>
          </w:rPr>
          <w:t>序言</w:t>
        </w:r>
        <w:r>
          <w:tab/>
        </w:r>
        <w:r>
          <w:fldChar w:fldCharType="begin"/>
        </w:r>
        <w:r>
          <w:instrText xml:space="preserve"> PAGEREF _Toc12050 \h </w:instrText>
        </w:r>
        <w:r>
          <w:fldChar w:fldCharType="separate"/>
        </w:r>
        <w:r>
          <w:t>3</w:t>
        </w:r>
        <w:r>
          <w:fldChar w:fldCharType="end"/>
        </w:r>
      </w:hyperlink>
    </w:p>
    <w:p>
      <w:pPr>
        <w:pStyle w:val="TOC1"/>
        <w:tabs>
          <w:tab w:val="right" w:leader="dot" w:pos="8306"/>
        </w:tabs>
      </w:pPr>
      <w:hyperlink w:anchor="_Toc25904" w:history="1">
        <w:r>
          <w:rPr>
            <w:rFonts w:ascii="仿宋" w:eastAsia="仿宋" w:hAnsi="仿宋" w:cs="仿宋" w:hint="eastAsia"/>
            <w:lang w:eastAsia="zh-CN"/>
          </w:rPr>
          <w:t>一、背景、必要性分析</w:t>
        </w:r>
        <w:r>
          <w:tab/>
        </w:r>
        <w:r>
          <w:fldChar w:fldCharType="begin"/>
        </w:r>
        <w:r>
          <w:instrText xml:space="preserve"> PAGEREF _Toc25904 \h </w:instrText>
        </w:r>
        <w:r>
          <w:fldChar w:fldCharType="separate"/>
        </w:r>
        <w:r>
          <w:t>3</w:t>
        </w:r>
        <w:r>
          <w:fldChar w:fldCharType="end"/>
        </w:r>
      </w:hyperlink>
    </w:p>
    <w:p>
      <w:pPr>
        <w:pStyle w:val="TOC2"/>
        <w:tabs>
          <w:tab w:val="right" w:leader="dot" w:pos="8306"/>
        </w:tabs>
      </w:pPr>
      <w:hyperlink w:anchor="_Toc18251" w:history="1">
        <w:r>
          <w:rPr>
            <w:rFonts w:ascii="仿宋" w:eastAsia="仿宋" w:hAnsi="仿宋" w:cs="仿宋" w:hint="eastAsia"/>
            <w:lang w:eastAsia="zh-CN"/>
          </w:rPr>
          <w:t>(一)、项目建设背景</w:t>
        </w:r>
        <w:r>
          <w:tab/>
        </w:r>
        <w:r>
          <w:fldChar w:fldCharType="begin"/>
        </w:r>
        <w:r>
          <w:instrText xml:space="preserve"> PAGEREF _Toc18251 \h </w:instrText>
        </w:r>
        <w:r>
          <w:fldChar w:fldCharType="separate"/>
        </w:r>
        <w:r>
          <w:t>3</w:t>
        </w:r>
        <w:r>
          <w:fldChar w:fldCharType="end"/>
        </w:r>
      </w:hyperlink>
    </w:p>
    <w:p>
      <w:pPr>
        <w:pStyle w:val="TOC2"/>
        <w:tabs>
          <w:tab w:val="right" w:leader="dot" w:pos="8306"/>
        </w:tabs>
      </w:pPr>
      <w:hyperlink w:anchor="_Toc16840" w:history="1">
        <w:r>
          <w:rPr>
            <w:rFonts w:ascii="仿宋" w:eastAsia="仿宋" w:hAnsi="仿宋" w:cs="仿宋" w:hint="eastAsia"/>
            <w:lang w:eastAsia="zh-CN"/>
          </w:rPr>
          <w:t>(二)、必要性分析</w:t>
        </w:r>
        <w:r>
          <w:tab/>
        </w:r>
        <w:r>
          <w:fldChar w:fldCharType="begin"/>
        </w:r>
        <w:r>
          <w:instrText xml:space="preserve"> PAGEREF _Toc16840 \h </w:instrText>
        </w:r>
        <w:r>
          <w:fldChar w:fldCharType="separate"/>
        </w:r>
        <w:r>
          <w:t>4</w:t>
        </w:r>
        <w:r>
          <w:fldChar w:fldCharType="end"/>
        </w:r>
      </w:hyperlink>
    </w:p>
    <w:p>
      <w:pPr>
        <w:pStyle w:val="TOC2"/>
        <w:tabs>
          <w:tab w:val="right" w:leader="dot" w:pos="8306"/>
        </w:tabs>
      </w:pPr>
      <w:hyperlink w:anchor="_Toc9558" w:history="1">
        <w:r>
          <w:rPr>
            <w:rFonts w:ascii="仿宋" w:eastAsia="仿宋" w:hAnsi="仿宋" w:cs="仿宋" w:hint="eastAsia"/>
            <w:lang w:eastAsia="zh-CN"/>
          </w:rPr>
          <w:t>(三)、项目建设有利条件</w:t>
        </w:r>
        <w:r>
          <w:tab/>
        </w:r>
        <w:r>
          <w:fldChar w:fldCharType="begin"/>
        </w:r>
        <w:r>
          <w:instrText xml:space="preserve"> PAGEREF _Toc9558 \h </w:instrText>
        </w:r>
        <w:r>
          <w:fldChar w:fldCharType="separate"/>
        </w:r>
        <w:r>
          <w:t>5</w:t>
        </w:r>
        <w:r>
          <w:fldChar w:fldCharType="end"/>
        </w:r>
      </w:hyperlink>
    </w:p>
    <w:p>
      <w:pPr>
        <w:pStyle w:val="TOC1"/>
        <w:tabs>
          <w:tab w:val="right" w:leader="dot" w:pos="8306"/>
        </w:tabs>
      </w:pPr>
      <w:hyperlink w:anchor="_Toc8527" w:history="1">
        <w:r>
          <w:rPr>
            <w:rFonts w:ascii="仿宋" w:eastAsia="仿宋" w:hAnsi="仿宋" w:cs="仿宋" w:hint="eastAsia"/>
            <w:lang w:eastAsia="zh-CN"/>
          </w:rPr>
          <w:t>二、发展规划、产业政策和行业准入分析</w:t>
        </w:r>
        <w:r>
          <w:tab/>
        </w:r>
        <w:r>
          <w:fldChar w:fldCharType="begin"/>
        </w:r>
        <w:r>
          <w:instrText xml:space="preserve"> PAGEREF _Toc8527 \h </w:instrText>
        </w:r>
        <w:r>
          <w:fldChar w:fldCharType="separate"/>
        </w:r>
        <w:r>
          <w:t>7</w:t>
        </w:r>
        <w:r>
          <w:fldChar w:fldCharType="end"/>
        </w:r>
      </w:hyperlink>
    </w:p>
    <w:p>
      <w:pPr>
        <w:pStyle w:val="TOC2"/>
        <w:tabs>
          <w:tab w:val="right" w:leader="dot" w:pos="8306"/>
        </w:tabs>
      </w:pPr>
      <w:hyperlink w:anchor="_Toc6760" w:history="1">
        <w:r>
          <w:rPr>
            <w:rFonts w:ascii="仿宋" w:eastAsia="仿宋" w:hAnsi="仿宋" w:cs="仿宋" w:hint="eastAsia"/>
            <w:lang w:eastAsia="zh-CN"/>
          </w:rPr>
          <w:t>(一)、发展规划分析</w:t>
        </w:r>
        <w:r>
          <w:tab/>
        </w:r>
        <w:r>
          <w:fldChar w:fldCharType="begin"/>
        </w:r>
        <w:r>
          <w:instrText xml:space="preserve"> PAGEREF _Toc6760 \h </w:instrText>
        </w:r>
        <w:r>
          <w:fldChar w:fldCharType="separate"/>
        </w:r>
        <w:r>
          <w:t>7</w:t>
        </w:r>
        <w:r>
          <w:fldChar w:fldCharType="end"/>
        </w:r>
      </w:hyperlink>
    </w:p>
    <w:p>
      <w:pPr>
        <w:pStyle w:val="TOC2"/>
        <w:tabs>
          <w:tab w:val="right" w:leader="dot" w:pos="8306"/>
        </w:tabs>
      </w:pPr>
      <w:hyperlink w:anchor="_Toc1341" w:history="1">
        <w:r>
          <w:rPr>
            <w:rFonts w:ascii="仿宋" w:eastAsia="仿宋" w:hAnsi="仿宋" w:cs="仿宋" w:hint="eastAsia"/>
            <w:lang w:eastAsia="zh-CN"/>
          </w:rPr>
          <w:t>(二)、产业政策分析</w:t>
        </w:r>
        <w:r>
          <w:tab/>
        </w:r>
        <w:r>
          <w:fldChar w:fldCharType="begin"/>
        </w:r>
        <w:r>
          <w:instrText xml:space="preserve"> PAGEREF _Toc1341 \h </w:instrText>
        </w:r>
        <w:r>
          <w:fldChar w:fldCharType="separate"/>
        </w:r>
        <w:r>
          <w:t>9</w:t>
        </w:r>
        <w:r>
          <w:fldChar w:fldCharType="end"/>
        </w:r>
      </w:hyperlink>
    </w:p>
    <w:p>
      <w:pPr>
        <w:pStyle w:val="TOC2"/>
        <w:tabs>
          <w:tab w:val="right" w:leader="dot" w:pos="8306"/>
        </w:tabs>
      </w:pPr>
      <w:hyperlink w:anchor="_Toc10961" w:history="1">
        <w:r>
          <w:rPr>
            <w:rFonts w:ascii="仿宋" w:eastAsia="仿宋" w:hAnsi="仿宋" w:cs="仿宋" w:hint="eastAsia"/>
            <w:lang w:eastAsia="zh-CN"/>
          </w:rPr>
          <w:t>(三)、行业准入分析</w:t>
        </w:r>
        <w:r>
          <w:tab/>
        </w:r>
        <w:r>
          <w:fldChar w:fldCharType="begin"/>
        </w:r>
        <w:r>
          <w:instrText xml:space="preserve"> PAGEREF _Toc10961 \h </w:instrText>
        </w:r>
        <w:r>
          <w:fldChar w:fldCharType="separate"/>
        </w:r>
        <w:r>
          <w:t>10</w:t>
        </w:r>
        <w:r>
          <w:fldChar w:fldCharType="end"/>
        </w:r>
      </w:hyperlink>
    </w:p>
    <w:p>
      <w:pPr>
        <w:pStyle w:val="TOC1"/>
        <w:tabs>
          <w:tab w:val="right" w:leader="dot" w:pos="8306"/>
        </w:tabs>
      </w:pPr>
      <w:hyperlink w:anchor="_Toc3727" w:history="1">
        <w:r>
          <w:rPr>
            <w:rFonts w:ascii="仿宋" w:eastAsia="仿宋" w:hAnsi="仿宋" w:cs="仿宋" w:hint="eastAsia"/>
            <w:lang w:eastAsia="zh-CN"/>
          </w:rPr>
          <w:t>三、环境和生态影响分析</w:t>
        </w:r>
        <w:r>
          <w:tab/>
        </w:r>
        <w:r>
          <w:fldChar w:fldCharType="begin"/>
        </w:r>
        <w:r>
          <w:instrText xml:space="preserve"> PAGEREF _Toc3727 \h </w:instrText>
        </w:r>
        <w:r>
          <w:fldChar w:fldCharType="separate"/>
        </w:r>
        <w:r>
          <w:t>12</w:t>
        </w:r>
        <w:r>
          <w:fldChar w:fldCharType="end"/>
        </w:r>
      </w:hyperlink>
    </w:p>
    <w:p>
      <w:pPr>
        <w:pStyle w:val="TOC2"/>
        <w:tabs>
          <w:tab w:val="right" w:leader="dot" w:pos="8306"/>
        </w:tabs>
      </w:pPr>
      <w:hyperlink w:anchor="_Toc4566" w:history="1">
        <w:r>
          <w:rPr>
            <w:rFonts w:ascii="仿宋" w:eastAsia="仿宋" w:hAnsi="仿宋" w:cs="仿宋" w:hint="eastAsia"/>
            <w:lang w:eastAsia="zh-CN"/>
          </w:rPr>
          <w:t>(一)、环境和生态现状</w:t>
        </w:r>
        <w:r>
          <w:tab/>
        </w:r>
        <w:r>
          <w:fldChar w:fldCharType="begin"/>
        </w:r>
        <w:r>
          <w:instrText xml:space="preserve"> PAGEREF _Toc4566 \h </w:instrText>
        </w:r>
        <w:r>
          <w:fldChar w:fldCharType="separate"/>
        </w:r>
        <w:r>
          <w:t>12</w:t>
        </w:r>
        <w:r>
          <w:fldChar w:fldCharType="end"/>
        </w:r>
      </w:hyperlink>
    </w:p>
    <w:p>
      <w:pPr>
        <w:pStyle w:val="TOC2"/>
        <w:tabs>
          <w:tab w:val="right" w:leader="dot" w:pos="8306"/>
        </w:tabs>
      </w:pPr>
      <w:hyperlink w:anchor="_Toc14510" w:history="1">
        <w:r>
          <w:rPr>
            <w:rFonts w:ascii="仿宋" w:eastAsia="仿宋" w:hAnsi="仿宋" w:cs="仿宋" w:hint="eastAsia"/>
            <w:lang w:eastAsia="zh-CN"/>
          </w:rPr>
          <w:t>(二)、生态环境影响分析</w:t>
        </w:r>
        <w:r>
          <w:tab/>
        </w:r>
        <w:r>
          <w:fldChar w:fldCharType="begin"/>
        </w:r>
        <w:r>
          <w:instrText xml:space="preserve"> PAGEREF _Toc14510 \h </w:instrText>
        </w:r>
        <w:r>
          <w:fldChar w:fldCharType="separate"/>
        </w:r>
        <w:r>
          <w:t>13</w:t>
        </w:r>
        <w:r>
          <w:fldChar w:fldCharType="end"/>
        </w:r>
      </w:hyperlink>
    </w:p>
    <w:p>
      <w:pPr>
        <w:pStyle w:val="TOC2"/>
        <w:tabs>
          <w:tab w:val="right" w:leader="dot" w:pos="8306"/>
        </w:tabs>
      </w:pPr>
      <w:hyperlink w:anchor="_Toc15761" w:history="1">
        <w:r>
          <w:rPr>
            <w:rFonts w:ascii="仿宋" w:eastAsia="仿宋" w:hAnsi="仿宋" w:cs="仿宋" w:hint="eastAsia"/>
            <w:lang w:eastAsia="zh-CN"/>
          </w:rPr>
          <w:t>(三)、生态环境保护措施</w:t>
        </w:r>
        <w:r>
          <w:tab/>
        </w:r>
        <w:r>
          <w:fldChar w:fldCharType="begin"/>
        </w:r>
        <w:r>
          <w:instrText xml:space="preserve"> PAGEREF _Toc15761 \h </w:instrText>
        </w:r>
        <w:r>
          <w:fldChar w:fldCharType="separate"/>
        </w:r>
        <w:r>
          <w:t>14</w:t>
        </w:r>
        <w:r>
          <w:fldChar w:fldCharType="end"/>
        </w:r>
      </w:hyperlink>
    </w:p>
    <w:p>
      <w:pPr>
        <w:pStyle w:val="TOC2"/>
        <w:tabs>
          <w:tab w:val="right" w:leader="dot" w:pos="8306"/>
        </w:tabs>
      </w:pPr>
      <w:hyperlink w:anchor="_Toc24661" w:history="1">
        <w:r>
          <w:rPr>
            <w:rFonts w:ascii="仿宋" w:eastAsia="仿宋" w:hAnsi="仿宋" w:cs="仿宋" w:hint="eastAsia"/>
            <w:lang w:eastAsia="zh-CN"/>
          </w:rPr>
          <w:t>(四)、地质灾害影响分析</w:t>
        </w:r>
        <w:r>
          <w:tab/>
        </w:r>
        <w:r>
          <w:fldChar w:fldCharType="begin"/>
        </w:r>
        <w:r>
          <w:instrText xml:space="preserve"> PAGEREF _Toc24661 \h </w:instrText>
        </w:r>
        <w:r>
          <w:fldChar w:fldCharType="separate"/>
        </w:r>
        <w:r>
          <w:t>16</w:t>
        </w:r>
        <w:r>
          <w:fldChar w:fldCharType="end"/>
        </w:r>
      </w:hyperlink>
    </w:p>
    <w:p>
      <w:pPr>
        <w:pStyle w:val="TOC2"/>
        <w:tabs>
          <w:tab w:val="right" w:leader="dot" w:pos="8306"/>
        </w:tabs>
      </w:pPr>
      <w:hyperlink w:anchor="_Toc19123" w:history="1">
        <w:r>
          <w:rPr>
            <w:rFonts w:ascii="仿宋" w:eastAsia="仿宋" w:hAnsi="仿宋" w:cs="仿宋" w:hint="eastAsia"/>
            <w:lang w:eastAsia="zh-CN"/>
          </w:rPr>
          <w:t>(五)、特殊环境影响</w:t>
        </w:r>
        <w:r>
          <w:tab/>
        </w:r>
        <w:r>
          <w:fldChar w:fldCharType="begin"/>
        </w:r>
        <w:r>
          <w:instrText xml:space="preserve"> PAGEREF _Toc19123 \h </w:instrText>
        </w:r>
        <w:r>
          <w:fldChar w:fldCharType="separate"/>
        </w:r>
        <w:r>
          <w:t>18</w:t>
        </w:r>
        <w:r>
          <w:fldChar w:fldCharType="end"/>
        </w:r>
      </w:hyperlink>
    </w:p>
    <w:p>
      <w:pPr>
        <w:pStyle w:val="TOC1"/>
        <w:tabs>
          <w:tab w:val="right" w:leader="dot" w:pos="8306"/>
        </w:tabs>
      </w:pPr>
      <w:hyperlink w:anchor="_Toc7885" w:history="1">
        <w:r>
          <w:rPr>
            <w:rFonts w:ascii="仿宋" w:eastAsia="仿宋" w:hAnsi="仿宋" w:cs="仿宋" w:hint="eastAsia"/>
            <w:lang w:eastAsia="zh-CN"/>
          </w:rPr>
          <w:t>四、资源开发及综合利用分析</w:t>
        </w:r>
        <w:r>
          <w:tab/>
        </w:r>
        <w:r>
          <w:fldChar w:fldCharType="begin"/>
        </w:r>
        <w:r>
          <w:instrText xml:space="preserve"> PAGEREF _Toc7885 \h </w:instrText>
        </w:r>
        <w:r>
          <w:fldChar w:fldCharType="separate"/>
        </w:r>
        <w:r>
          <w:t>19</w:t>
        </w:r>
        <w:r>
          <w:fldChar w:fldCharType="end"/>
        </w:r>
      </w:hyperlink>
    </w:p>
    <w:p>
      <w:pPr>
        <w:pStyle w:val="TOC2"/>
        <w:tabs>
          <w:tab w:val="right" w:leader="dot" w:pos="8306"/>
        </w:tabs>
      </w:pPr>
      <w:hyperlink w:anchor="_Toc1872" w:history="1">
        <w:r>
          <w:rPr>
            <w:rFonts w:ascii="仿宋" w:eastAsia="仿宋" w:hAnsi="仿宋" w:cs="仿宋" w:hint="eastAsia"/>
            <w:lang w:eastAsia="zh-CN"/>
          </w:rPr>
          <w:t>(一)、资源开发方案</w:t>
        </w:r>
        <w:r>
          <w:tab/>
        </w:r>
        <w:r>
          <w:fldChar w:fldCharType="begin"/>
        </w:r>
        <w:r>
          <w:instrText xml:space="preserve"> PAGEREF _Toc1872 \h </w:instrText>
        </w:r>
        <w:r>
          <w:fldChar w:fldCharType="separate"/>
        </w:r>
        <w:r>
          <w:t>19</w:t>
        </w:r>
        <w:r>
          <w:fldChar w:fldCharType="end"/>
        </w:r>
      </w:hyperlink>
    </w:p>
    <w:p>
      <w:pPr>
        <w:pStyle w:val="TOC2"/>
        <w:tabs>
          <w:tab w:val="right" w:leader="dot" w:pos="8306"/>
        </w:tabs>
      </w:pPr>
      <w:hyperlink w:anchor="_Toc1028" w:history="1">
        <w:r>
          <w:rPr>
            <w:rFonts w:ascii="仿宋" w:eastAsia="仿宋" w:hAnsi="仿宋" w:cs="仿宋" w:hint="eastAsia"/>
            <w:lang w:eastAsia="zh-CN"/>
          </w:rPr>
          <w:t>(二)、资源利用方案</w:t>
        </w:r>
        <w:r>
          <w:tab/>
        </w:r>
        <w:r>
          <w:fldChar w:fldCharType="begin"/>
        </w:r>
        <w:r>
          <w:instrText xml:space="preserve"> PAGEREF _Toc1028 \h </w:instrText>
        </w:r>
        <w:r>
          <w:fldChar w:fldCharType="separate"/>
        </w:r>
        <w:r>
          <w:t>20</w:t>
        </w:r>
        <w:r>
          <w:fldChar w:fldCharType="end"/>
        </w:r>
      </w:hyperlink>
    </w:p>
    <w:p>
      <w:pPr>
        <w:pStyle w:val="TOC2"/>
        <w:tabs>
          <w:tab w:val="right" w:leader="dot" w:pos="8306"/>
        </w:tabs>
      </w:pPr>
      <w:hyperlink w:anchor="_Toc32036" w:history="1">
        <w:r>
          <w:rPr>
            <w:rFonts w:ascii="仿宋" w:eastAsia="仿宋" w:hAnsi="仿宋" w:cs="仿宋" w:hint="eastAsia"/>
            <w:lang w:eastAsia="zh-CN"/>
          </w:rPr>
          <w:t>(三)、资源节约措施</w:t>
        </w:r>
        <w:r>
          <w:tab/>
        </w:r>
        <w:r>
          <w:fldChar w:fldCharType="begin"/>
        </w:r>
        <w:r>
          <w:instrText xml:space="preserve"> PAGEREF _Toc32036 \h </w:instrText>
        </w:r>
        <w:r>
          <w:fldChar w:fldCharType="separate"/>
        </w:r>
        <w:r>
          <w:t>21</w:t>
        </w:r>
        <w:r>
          <w:fldChar w:fldCharType="end"/>
        </w:r>
      </w:hyperlink>
    </w:p>
    <w:p>
      <w:pPr>
        <w:pStyle w:val="TOC1"/>
        <w:tabs>
          <w:tab w:val="right" w:leader="dot" w:pos="8306"/>
        </w:tabs>
      </w:pPr>
      <w:hyperlink w:anchor="_Toc20029" w:history="1">
        <w:r>
          <w:rPr>
            <w:rFonts w:ascii="仿宋" w:eastAsia="仿宋" w:hAnsi="仿宋" w:cs="仿宋" w:hint="eastAsia"/>
            <w:lang w:eastAsia="zh-CN"/>
          </w:rPr>
          <w:t>五、社会影响分析</w:t>
        </w:r>
        <w:r>
          <w:tab/>
        </w:r>
        <w:r>
          <w:fldChar w:fldCharType="begin"/>
        </w:r>
        <w:r>
          <w:instrText xml:space="preserve"> PAGEREF _Toc20029 \h </w:instrText>
        </w:r>
        <w:r>
          <w:fldChar w:fldCharType="separate"/>
        </w:r>
        <w:r>
          <w:t>22</w:t>
        </w:r>
        <w:r>
          <w:fldChar w:fldCharType="end"/>
        </w:r>
      </w:hyperlink>
    </w:p>
    <w:p>
      <w:pPr>
        <w:pStyle w:val="TOC2"/>
        <w:tabs>
          <w:tab w:val="right" w:leader="dot" w:pos="8306"/>
        </w:tabs>
      </w:pPr>
      <w:hyperlink w:anchor="_Toc18165" w:history="1">
        <w:r>
          <w:rPr>
            <w:rFonts w:ascii="仿宋" w:eastAsia="仿宋" w:hAnsi="仿宋" w:cs="仿宋" w:hint="eastAsia"/>
            <w:lang w:eastAsia="zh-CN"/>
          </w:rPr>
          <w:t>(一)、社会影响效果分析</w:t>
        </w:r>
        <w:r>
          <w:tab/>
        </w:r>
        <w:r>
          <w:fldChar w:fldCharType="begin"/>
        </w:r>
        <w:r>
          <w:instrText xml:space="preserve"> PAGEREF _Toc18165 \h </w:instrText>
        </w:r>
        <w:r>
          <w:fldChar w:fldCharType="separate"/>
        </w:r>
        <w:r>
          <w:t>22</w:t>
        </w:r>
        <w:r>
          <w:fldChar w:fldCharType="end"/>
        </w:r>
      </w:hyperlink>
    </w:p>
    <w:p>
      <w:pPr>
        <w:pStyle w:val="TOC2"/>
        <w:tabs>
          <w:tab w:val="right" w:leader="dot" w:pos="8306"/>
        </w:tabs>
      </w:pPr>
      <w:hyperlink w:anchor="_Toc29811" w:history="1">
        <w:r>
          <w:rPr>
            <w:rFonts w:ascii="仿宋" w:eastAsia="仿宋" w:hAnsi="仿宋" w:cs="仿宋" w:hint="eastAsia"/>
            <w:lang w:eastAsia="zh-CN"/>
          </w:rPr>
          <w:t>(二)、社会适应性分析</w:t>
        </w:r>
        <w:r>
          <w:tab/>
        </w:r>
        <w:r>
          <w:fldChar w:fldCharType="begin"/>
        </w:r>
        <w:r>
          <w:instrText xml:space="preserve"> PAGEREF _Toc29811 \h </w:instrText>
        </w:r>
        <w:r>
          <w:fldChar w:fldCharType="separate"/>
        </w:r>
        <w:r>
          <w:t>25</w:t>
        </w:r>
        <w:r>
          <w:fldChar w:fldCharType="end"/>
        </w:r>
      </w:hyperlink>
    </w:p>
    <w:p>
      <w:pPr>
        <w:pStyle w:val="TOC2"/>
        <w:tabs>
          <w:tab w:val="right" w:leader="dot" w:pos="8306"/>
        </w:tabs>
      </w:pPr>
      <w:hyperlink w:anchor="_Toc20983" w:history="1">
        <w:r>
          <w:rPr>
            <w:rFonts w:ascii="仿宋" w:eastAsia="仿宋" w:hAnsi="仿宋" w:cs="仿宋" w:hint="eastAsia"/>
            <w:lang w:eastAsia="zh-CN"/>
          </w:rPr>
          <w:t>(三)、社会风险及对策分析</w:t>
        </w:r>
        <w:r>
          <w:tab/>
        </w:r>
        <w:r>
          <w:fldChar w:fldCharType="begin"/>
        </w:r>
        <w:r>
          <w:instrText xml:space="preserve"> PAGEREF _Toc20983 \h </w:instrText>
        </w:r>
        <w:r>
          <w:fldChar w:fldCharType="separate"/>
        </w:r>
        <w:r>
          <w:t>26</w:t>
        </w:r>
        <w:r>
          <w:fldChar w:fldCharType="end"/>
        </w:r>
      </w:hyperlink>
    </w:p>
    <w:p>
      <w:pPr>
        <w:pStyle w:val="TOC1"/>
        <w:tabs>
          <w:tab w:val="right" w:leader="dot" w:pos="8306"/>
        </w:tabs>
      </w:pPr>
      <w:hyperlink w:anchor="_Toc16548" w:history="1">
        <w:r>
          <w:rPr>
            <w:rFonts w:ascii="仿宋" w:eastAsia="仿宋" w:hAnsi="仿宋" w:cs="仿宋" w:hint="eastAsia"/>
            <w:lang w:eastAsia="zh-CN"/>
          </w:rPr>
          <w:t>六、财务管理与成本控制</w:t>
        </w:r>
        <w:r>
          <w:tab/>
        </w:r>
        <w:r>
          <w:fldChar w:fldCharType="begin"/>
        </w:r>
        <w:r>
          <w:instrText xml:space="preserve"> PAGEREF _Toc16548 \h </w:instrText>
        </w:r>
        <w:r>
          <w:fldChar w:fldCharType="separate"/>
        </w:r>
        <w:r>
          <w:t>30</w:t>
        </w:r>
        <w:r>
          <w:fldChar w:fldCharType="end"/>
        </w:r>
      </w:hyperlink>
    </w:p>
    <w:p>
      <w:pPr>
        <w:pStyle w:val="TOC2"/>
        <w:tabs>
          <w:tab w:val="right" w:leader="dot" w:pos="8306"/>
        </w:tabs>
      </w:pPr>
      <w:hyperlink w:anchor="_Toc29534" w:history="1">
        <w:r>
          <w:rPr>
            <w:rFonts w:ascii="仿宋" w:eastAsia="仿宋" w:hAnsi="仿宋" w:cs="仿宋" w:hint="eastAsia"/>
            <w:lang w:eastAsia="zh-CN"/>
          </w:rPr>
          <w:t>(一)、财务管理体系建设</w:t>
        </w:r>
        <w:r>
          <w:tab/>
        </w:r>
        <w:r>
          <w:fldChar w:fldCharType="begin"/>
        </w:r>
        <w:r>
          <w:instrText xml:space="preserve"> PAGEREF _Toc29534 \h </w:instrText>
        </w:r>
        <w:r>
          <w:fldChar w:fldCharType="separate"/>
        </w:r>
        <w:r>
          <w:t>30</w:t>
        </w:r>
        <w:r>
          <w:fldChar w:fldCharType="end"/>
        </w:r>
      </w:hyperlink>
    </w:p>
    <w:p>
      <w:pPr>
        <w:pStyle w:val="TOC2"/>
        <w:tabs>
          <w:tab w:val="right" w:leader="dot" w:pos="8306"/>
        </w:tabs>
      </w:pPr>
      <w:hyperlink w:anchor="_Toc24990" w:history="1">
        <w:r>
          <w:rPr>
            <w:rFonts w:ascii="仿宋" w:eastAsia="仿宋" w:hAnsi="仿宋" w:cs="仿宋" w:hint="eastAsia"/>
            <w:lang w:eastAsia="zh-CN"/>
          </w:rPr>
          <w:t>(二)、成本控制措施</w:t>
        </w:r>
        <w:r>
          <w:tab/>
        </w:r>
        <w:r>
          <w:fldChar w:fldCharType="begin"/>
        </w:r>
        <w:r>
          <w:instrText xml:space="preserve"> PAGEREF _Toc24990 \h </w:instrText>
        </w:r>
        <w:r>
          <w:fldChar w:fldCharType="separate"/>
        </w:r>
        <w:r>
          <w:t>31</w:t>
        </w:r>
        <w:r>
          <w:fldChar w:fldCharType="end"/>
        </w:r>
      </w:hyperlink>
    </w:p>
    <w:p>
      <w:pPr>
        <w:pStyle w:val="TOC1"/>
        <w:tabs>
          <w:tab w:val="right" w:leader="dot" w:pos="8306"/>
        </w:tabs>
      </w:pPr>
      <w:hyperlink w:anchor="_Toc15239" w:history="1">
        <w:r>
          <w:rPr>
            <w:rFonts w:ascii="仿宋" w:eastAsia="仿宋" w:hAnsi="仿宋" w:cs="仿宋" w:hint="eastAsia"/>
            <w:lang w:eastAsia="zh-CN"/>
          </w:rPr>
          <w:t>七、项目变更管理</w:t>
        </w:r>
        <w:r>
          <w:tab/>
        </w:r>
        <w:r>
          <w:fldChar w:fldCharType="begin"/>
        </w:r>
        <w:r>
          <w:instrText xml:space="preserve"> PAGEREF _Toc15239 \h </w:instrText>
        </w:r>
        <w:r>
          <w:fldChar w:fldCharType="separate"/>
        </w:r>
        <w:r>
          <w:t>33</w:t>
        </w:r>
        <w:r>
          <w:fldChar w:fldCharType="end"/>
        </w:r>
      </w:hyperlink>
    </w:p>
    <w:p>
      <w:pPr>
        <w:pStyle w:val="TOC2"/>
        <w:tabs>
          <w:tab w:val="right" w:leader="dot" w:pos="8306"/>
        </w:tabs>
      </w:pPr>
      <w:hyperlink w:anchor="_Toc22530" w:history="1">
        <w:r>
          <w:rPr>
            <w:rFonts w:ascii="仿宋" w:eastAsia="仿宋" w:hAnsi="仿宋" w:cs="仿宋" w:hint="eastAsia"/>
            <w:lang w:eastAsia="zh-CN"/>
          </w:rPr>
          <w:t>(一)、变更控制流程</w:t>
        </w:r>
        <w:r>
          <w:tab/>
        </w:r>
        <w:r>
          <w:fldChar w:fldCharType="begin"/>
        </w:r>
        <w:r>
          <w:instrText xml:space="preserve"> PAGEREF _Toc22530 \h </w:instrText>
        </w:r>
        <w:r>
          <w:fldChar w:fldCharType="separate"/>
        </w:r>
        <w:r>
          <w:t>33</w:t>
        </w:r>
        <w:r>
          <w:fldChar w:fldCharType="end"/>
        </w:r>
      </w:hyperlink>
    </w:p>
    <w:p>
      <w:pPr>
        <w:pStyle w:val="TOC2"/>
        <w:tabs>
          <w:tab w:val="right" w:leader="dot" w:pos="8306"/>
        </w:tabs>
      </w:pPr>
      <w:hyperlink w:anchor="_Toc31581" w:history="1">
        <w:r>
          <w:rPr>
            <w:rFonts w:ascii="仿宋" w:eastAsia="仿宋" w:hAnsi="仿宋" w:cs="仿宋" w:hint="eastAsia"/>
            <w:lang w:eastAsia="zh-CN"/>
          </w:rPr>
          <w:t>(二)、影响评估与处理</w:t>
        </w:r>
        <w:r>
          <w:tab/>
        </w:r>
        <w:r>
          <w:fldChar w:fldCharType="begin"/>
        </w:r>
        <w:r>
          <w:instrText xml:space="preserve"> PAGEREF _Toc31581 \h </w:instrText>
        </w:r>
        <w:r>
          <w:fldChar w:fldCharType="separate"/>
        </w:r>
        <w:r>
          <w:t>33</w:t>
        </w:r>
        <w:r>
          <w:fldChar w:fldCharType="end"/>
        </w:r>
      </w:hyperlink>
    </w:p>
    <w:p>
      <w:pPr>
        <w:pStyle w:val="TOC2"/>
        <w:tabs>
          <w:tab w:val="right" w:leader="dot" w:pos="8306"/>
        </w:tabs>
      </w:pPr>
      <w:hyperlink w:anchor="_Toc155" w:history="1">
        <w:r>
          <w:rPr>
            <w:rFonts w:ascii="仿宋" w:eastAsia="仿宋" w:hAnsi="仿宋" w:cs="仿宋" w:hint="eastAsia"/>
            <w:lang w:eastAsia="zh-CN"/>
          </w:rPr>
          <w:t>(三)、变更记录与追踪</w:t>
        </w:r>
        <w:r>
          <w:tab/>
        </w:r>
        <w:r>
          <w:fldChar w:fldCharType="begin"/>
        </w:r>
        <w:r>
          <w:instrText xml:space="preserve"> PAGEREF _Toc155 \h </w:instrText>
        </w:r>
        <w:r>
          <w:fldChar w:fldCharType="separate"/>
        </w:r>
        <w:r>
          <w:t>35</w:t>
        </w:r>
        <w:r>
          <w:fldChar w:fldCharType="end"/>
        </w:r>
      </w:hyperlink>
    </w:p>
    <w:p>
      <w:pPr>
        <w:pStyle w:val="TOC2"/>
        <w:tabs>
          <w:tab w:val="right" w:leader="dot" w:pos="8306"/>
        </w:tabs>
      </w:pPr>
      <w:hyperlink w:anchor="_Toc21984" w:history="1">
        <w:r>
          <w:rPr>
            <w:rFonts w:ascii="仿宋" w:eastAsia="仿宋" w:hAnsi="仿宋" w:cs="仿宋" w:hint="eastAsia"/>
            <w:lang w:eastAsia="zh-CN"/>
          </w:rPr>
          <w:t>(四)、变更管理策略</w:t>
        </w:r>
        <w:r>
          <w:tab/>
        </w:r>
        <w:r>
          <w:fldChar w:fldCharType="begin"/>
        </w:r>
        <w:r>
          <w:instrText xml:space="preserve"> PAGEREF _Toc21984 \h </w:instrText>
        </w:r>
        <w:r>
          <w:fldChar w:fldCharType="separate"/>
        </w:r>
        <w:r>
          <w:t>37</w:t>
        </w:r>
        <w:r>
          <w:fldChar w:fldCharType="end"/>
        </w:r>
      </w:hyperlink>
    </w:p>
    <w:p>
      <w:pPr>
        <w:pStyle w:val="TOC1"/>
        <w:tabs>
          <w:tab w:val="right" w:leader="dot" w:pos="8306"/>
        </w:tabs>
      </w:pPr>
      <w:hyperlink w:anchor="_Toc20033" w:history="1">
        <w:r>
          <w:rPr>
            <w:rFonts w:ascii="仿宋" w:eastAsia="仿宋" w:hAnsi="仿宋" w:cs="仿宋" w:hint="eastAsia"/>
            <w:lang w:eastAsia="zh-CN"/>
          </w:rPr>
          <w:t>八、环境保护与治理方案</w:t>
        </w:r>
        <w:r>
          <w:tab/>
        </w:r>
        <w:r>
          <w:fldChar w:fldCharType="begin"/>
        </w:r>
        <w:r>
          <w:instrText xml:space="preserve"> PAGEREF _Toc20033 \h </w:instrText>
        </w:r>
        <w:r>
          <w:fldChar w:fldCharType="separate"/>
        </w:r>
        <w:r>
          <w:t>38</w:t>
        </w:r>
        <w:r>
          <w:fldChar w:fldCharType="end"/>
        </w:r>
      </w:hyperlink>
    </w:p>
    <w:p>
      <w:pPr>
        <w:pStyle w:val="TOC2"/>
        <w:tabs>
          <w:tab w:val="right" w:leader="dot" w:pos="8306"/>
        </w:tabs>
      </w:pPr>
      <w:hyperlink w:anchor="_Toc18176" w:history="1">
        <w:r>
          <w:rPr>
            <w:rFonts w:ascii="仿宋" w:eastAsia="仿宋" w:hAnsi="仿宋" w:cs="仿宋" w:hint="eastAsia"/>
            <w:lang w:eastAsia="zh-CN"/>
          </w:rPr>
          <w:t>(一)、项目环境影响评估</w:t>
        </w:r>
        <w:r>
          <w:tab/>
        </w:r>
        <w:r>
          <w:fldChar w:fldCharType="begin"/>
        </w:r>
        <w:r>
          <w:instrText xml:space="preserve"> PAGEREF _Toc18176 \h </w:instrText>
        </w:r>
        <w:r>
          <w:fldChar w:fldCharType="separate"/>
        </w:r>
        <w:r>
          <w:t>38</w:t>
        </w:r>
        <w:r>
          <w:fldChar w:fldCharType="end"/>
        </w:r>
      </w:hyperlink>
    </w:p>
    <w:p>
      <w:pPr>
        <w:pStyle w:val="TOC2"/>
        <w:tabs>
          <w:tab w:val="right" w:leader="dot" w:pos="8306"/>
        </w:tabs>
      </w:pPr>
      <w:hyperlink w:anchor="_Toc6096" w:history="1">
        <w:r>
          <w:rPr>
            <w:rFonts w:ascii="仿宋" w:eastAsia="仿宋" w:hAnsi="仿宋" w:cs="仿宋" w:hint="eastAsia"/>
            <w:lang w:eastAsia="zh-CN"/>
          </w:rPr>
          <w:t>(二)、环境保护措施与治理方案</w:t>
        </w:r>
        <w:r>
          <w:tab/>
        </w:r>
        <w:r>
          <w:fldChar w:fldCharType="begin"/>
        </w:r>
        <w:r>
          <w:instrText xml:space="preserve"> PAGEREF _Toc6096 \h </w:instrText>
        </w:r>
        <w:r>
          <w:fldChar w:fldCharType="separate"/>
        </w:r>
        <w:r>
          <w:t>39</w:t>
        </w:r>
        <w:r>
          <w:fldChar w:fldCharType="end"/>
        </w:r>
      </w:hyperlink>
    </w:p>
    <w:p>
      <w:pPr>
        <w:pStyle w:val="TOC1"/>
        <w:tabs>
          <w:tab w:val="right" w:leader="dot" w:pos="8306"/>
        </w:tabs>
      </w:pPr>
      <w:hyperlink w:anchor="_Toc4644" w:history="1">
        <w:r>
          <w:rPr>
            <w:rFonts w:ascii="仿宋" w:eastAsia="仿宋" w:hAnsi="仿宋" w:cs="仿宋" w:hint="eastAsia"/>
            <w:lang w:eastAsia="zh-CN"/>
          </w:rPr>
          <w:t>九、资金管理与财务规划</w:t>
        </w:r>
        <w:r>
          <w:tab/>
        </w:r>
        <w:r>
          <w:fldChar w:fldCharType="begin"/>
        </w:r>
        <w:r>
          <w:instrText xml:space="preserve"> PAGEREF _Toc4644 \h </w:instrText>
        </w:r>
        <w:r>
          <w:fldChar w:fldCharType="separate"/>
        </w:r>
        <w:r>
          <w:t>39</w:t>
        </w:r>
        <w:r>
          <w:fldChar w:fldCharType="end"/>
        </w:r>
      </w:hyperlink>
    </w:p>
    <w:p>
      <w:pPr>
        <w:pStyle w:val="TOC2"/>
        <w:tabs>
          <w:tab w:val="right" w:leader="dot" w:pos="8306"/>
        </w:tabs>
      </w:pPr>
      <w:hyperlink w:anchor="_Toc17165" w:history="1">
        <w:r>
          <w:rPr>
            <w:rFonts w:ascii="仿宋" w:eastAsia="仿宋" w:hAnsi="仿宋" w:cs="仿宋" w:hint="eastAsia"/>
            <w:lang w:eastAsia="zh-CN"/>
          </w:rPr>
          <w:t>(一)、项目资金来源与筹措</w:t>
        </w:r>
        <w:r>
          <w:tab/>
        </w:r>
        <w:r>
          <w:fldChar w:fldCharType="begin"/>
        </w:r>
        <w:r>
          <w:instrText xml:space="preserve"> PAGEREF _Toc17165 \h </w:instrText>
        </w:r>
        <w:r>
          <w:fldChar w:fldCharType="separate"/>
        </w:r>
        <w:r>
          <w:t>39</w:t>
        </w:r>
        <w:r>
          <w:fldChar w:fldCharType="end"/>
        </w:r>
      </w:hyperlink>
    </w:p>
    <w:p>
      <w:pPr>
        <w:pStyle w:val="TOC2"/>
        <w:tabs>
          <w:tab w:val="right" w:leader="dot" w:pos="8306"/>
        </w:tabs>
      </w:pPr>
      <w:hyperlink w:anchor="_Toc24086" w:history="1">
        <w:r>
          <w:rPr>
            <w:rFonts w:ascii="仿宋" w:eastAsia="仿宋" w:hAnsi="仿宋" w:cs="仿宋" w:hint="eastAsia"/>
            <w:lang w:eastAsia="zh-CN"/>
          </w:rPr>
          <w:t>(二)、资金使用与监管</w:t>
        </w:r>
        <w:r>
          <w:tab/>
        </w:r>
        <w:r>
          <w:fldChar w:fldCharType="begin"/>
        </w:r>
        <w:r>
          <w:instrText xml:space="preserve"> PAGEREF _Toc24086 \h </w:instrText>
        </w:r>
        <w:r>
          <w:fldChar w:fldCharType="separate"/>
        </w:r>
        <w:r>
          <w:t>41</w:t>
        </w:r>
        <w:r>
          <w:fldChar w:fldCharType="end"/>
        </w:r>
      </w:hyperlink>
    </w:p>
    <w:p>
      <w:pPr>
        <w:pStyle w:val="TOC2"/>
        <w:tabs>
          <w:tab w:val="right" w:leader="dot" w:pos="8306"/>
        </w:tabs>
      </w:pPr>
      <w:hyperlink w:anchor="_Toc7012" w:history="1">
        <w:r>
          <w:rPr>
            <w:rFonts w:ascii="仿宋" w:eastAsia="仿宋" w:hAnsi="仿宋" w:cs="仿宋" w:hint="eastAsia"/>
            <w:lang w:eastAsia="zh-CN"/>
          </w:rPr>
          <w:t>(三)、财务规划与预测</w:t>
        </w:r>
        <w:r>
          <w:tab/>
        </w:r>
        <w:r>
          <w:fldChar w:fldCharType="begin"/>
        </w:r>
        <w:r>
          <w:instrText xml:space="preserve"> PAGEREF _Toc7012 \h </w:instrText>
        </w:r>
        <w:r>
          <w:fldChar w:fldCharType="separate"/>
        </w:r>
        <w:r>
          <w:t>42</w:t>
        </w:r>
        <w:r>
          <w:fldChar w:fldCharType="end"/>
        </w:r>
      </w:hyperlink>
    </w:p>
    <w:p>
      <w:pPr>
        <w:pStyle w:val="TOC1"/>
        <w:tabs>
          <w:tab w:val="right" w:leader="dot" w:pos="8306"/>
        </w:tabs>
      </w:pPr>
      <w:hyperlink w:anchor="_Toc12590" w:history="1">
        <w:r>
          <w:rPr>
            <w:rFonts w:ascii="仿宋" w:eastAsia="仿宋" w:hAnsi="仿宋" w:cs="仿宋" w:hint="eastAsia"/>
            <w:lang w:eastAsia="zh-CN"/>
          </w:rPr>
          <w:t>十、技术创新与产业升级</w:t>
        </w:r>
        <w:r>
          <w:tab/>
        </w:r>
        <w:r>
          <w:fldChar w:fldCharType="begin"/>
        </w:r>
        <w:r>
          <w:instrText xml:space="preserve"> PAGEREF _Toc12590 \h </w:instrText>
        </w:r>
        <w:r>
          <w:fldChar w:fldCharType="separate"/>
        </w:r>
        <w:r>
          <w:t>43</w:t>
        </w:r>
        <w:r>
          <w:fldChar w:fldCharType="end"/>
        </w:r>
      </w:hyperlink>
    </w:p>
    <w:p>
      <w:pPr>
        <w:pStyle w:val="TOC2"/>
        <w:tabs>
          <w:tab w:val="right" w:leader="dot" w:pos="8306"/>
        </w:tabs>
      </w:pPr>
      <w:hyperlink w:anchor="_Toc23525" w:history="1">
        <w:r>
          <w:rPr>
            <w:rFonts w:ascii="仿宋" w:eastAsia="仿宋" w:hAnsi="仿宋" w:cs="仿宋" w:hint="eastAsia"/>
            <w:lang w:eastAsia="zh-CN"/>
          </w:rPr>
          <w:t>(一)、技术创新方向与目标</w:t>
        </w:r>
        <w:r>
          <w:tab/>
        </w:r>
        <w:r>
          <w:fldChar w:fldCharType="begin"/>
        </w:r>
        <w:r>
          <w:instrText xml:space="preserve"> PAGEREF _Toc23525 \h </w:instrText>
        </w:r>
        <w:r>
          <w:fldChar w:fldCharType="separate"/>
        </w:r>
        <w:r>
          <w:t>43</w:t>
        </w:r>
        <w:r>
          <w:fldChar w:fldCharType="end"/>
        </w:r>
      </w:hyperlink>
    </w:p>
    <w:p>
      <w:pPr>
        <w:pStyle w:val="TOC2"/>
        <w:tabs>
          <w:tab w:val="right" w:leader="dot" w:pos="8306"/>
        </w:tabs>
      </w:pPr>
      <w:hyperlink w:anchor="_Toc22510" w:history="1">
        <w:r>
          <w:rPr>
            <w:rFonts w:ascii="仿宋" w:eastAsia="仿宋" w:hAnsi="仿宋" w:cs="仿宋" w:hint="eastAsia"/>
            <w:lang w:eastAsia="zh-CN"/>
          </w:rPr>
          <w:t>(二)、产业升级路径与措施</w:t>
        </w:r>
        <w:r>
          <w:tab/>
        </w:r>
        <w:r>
          <w:fldChar w:fldCharType="begin"/>
        </w:r>
        <w:r>
          <w:instrText xml:space="preserve"> PAGEREF _Toc22510 \h </w:instrText>
        </w:r>
        <w:r>
          <w:fldChar w:fldCharType="separate"/>
        </w:r>
        <w:r>
          <w:t>44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147" w:history="1">
        <w:r>
          <w:rPr>
            <w:rFonts w:ascii="仿宋" w:eastAsia="仿宋" w:hAnsi="仿宋" w:cs="仿宋" w:hint="eastAsia"/>
            <w:lang w:eastAsia="zh-CN"/>
          </w:rPr>
          <w:t>十一、安全与应急管理</w:t>
        </w:r>
        <w:r>
          <w:tab/>
        </w:r>
        <w:r>
          <w:fldChar w:fldCharType="begin"/>
        </w:r>
        <w:r>
          <w:instrText xml:space="preserve"> PAGEREF _Toc28147 \h </w:instrText>
        </w:r>
        <w:r>
          <w:fldChar w:fldCharType="separate"/>
        </w:r>
        <w:r>
          <w:t>46</w:t>
        </w:r>
        <w:r>
          <w:fldChar w:fldCharType="end"/>
        </w:r>
      </w:hyperlink>
    </w:p>
    <w:p>
      <w:pPr>
        <w:pStyle w:val="TOC2"/>
        <w:tabs>
          <w:tab w:val="right" w:leader="dot" w:pos="8306"/>
        </w:tabs>
      </w:pPr>
      <w:hyperlink w:anchor="_Toc20852" w:history="1">
        <w:r>
          <w:rPr>
            <w:rFonts w:ascii="仿宋" w:eastAsia="仿宋" w:hAnsi="仿宋" w:cs="仿宋" w:hint="eastAsia"/>
            <w:lang w:eastAsia="zh-CN"/>
          </w:rPr>
          <w:t>(一)、安全生产管理</w:t>
        </w:r>
        <w:r>
          <w:tab/>
        </w:r>
        <w:r>
          <w:fldChar w:fldCharType="begin"/>
        </w:r>
        <w:r>
          <w:instrText xml:space="preserve"> PAGEREF _Toc20852 \h </w:instrText>
        </w:r>
        <w:r>
          <w:fldChar w:fldCharType="separate"/>
        </w:r>
        <w:r>
          <w:t>46</w:t>
        </w:r>
        <w:r>
          <w:fldChar w:fldCharType="end"/>
        </w:r>
      </w:hyperlink>
    </w:p>
    <w:p>
      <w:pPr>
        <w:pStyle w:val="TOC2"/>
        <w:tabs>
          <w:tab w:val="right" w:leader="dot" w:pos="8306"/>
        </w:tabs>
      </w:pPr>
      <w:hyperlink w:anchor="_Toc10866" w:history="1">
        <w:r>
          <w:rPr>
            <w:rFonts w:ascii="仿宋" w:eastAsia="仿宋" w:hAnsi="仿宋" w:cs="仿宋" w:hint="eastAsia"/>
            <w:lang w:eastAsia="zh-CN"/>
          </w:rPr>
          <w:t>(二)、应急预案与响应</w:t>
        </w:r>
        <w:r>
          <w:tab/>
        </w:r>
        <w:r>
          <w:fldChar w:fldCharType="begin"/>
        </w:r>
        <w:r>
          <w:instrText xml:space="preserve"> PAGEREF _Toc10866 \h </w:instrText>
        </w:r>
        <w:r>
          <w:fldChar w:fldCharType="separate"/>
        </w:r>
        <w:r>
          <w:t>47</w:t>
        </w:r>
        <w:r>
          <w:fldChar w:fldCharType="end"/>
        </w:r>
      </w:hyperlink>
    </w:p>
    <w:p>
      <w:pPr>
        <w:pStyle w:val="TOC1"/>
        <w:tabs>
          <w:tab w:val="right" w:leader="dot" w:pos="8306"/>
        </w:tabs>
      </w:pPr>
      <w:hyperlink w:anchor="_Toc30818" w:history="1">
        <w:r>
          <w:rPr>
            <w:rFonts w:ascii="仿宋" w:eastAsia="仿宋" w:hAnsi="仿宋" w:cs="仿宋" w:hint="eastAsia"/>
            <w:lang w:eastAsia="zh-CN"/>
          </w:rPr>
          <w:t>十二、环境保护与绿色发展</w:t>
        </w:r>
        <w:r>
          <w:tab/>
        </w:r>
        <w:r>
          <w:fldChar w:fldCharType="begin"/>
        </w:r>
        <w:r>
          <w:instrText xml:space="preserve"> PAGEREF _Toc30818 \h </w:instrText>
        </w:r>
        <w:r>
          <w:fldChar w:fldCharType="separate"/>
        </w:r>
        <w:r>
          <w:t>49</w:t>
        </w:r>
        <w:r>
          <w:fldChar w:fldCharType="end"/>
        </w:r>
      </w:hyperlink>
    </w:p>
    <w:p>
      <w:pPr>
        <w:pStyle w:val="TOC2"/>
        <w:tabs>
          <w:tab w:val="right" w:leader="dot" w:pos="8306"/>
        </w:tabs>
      </w:pPr>
      <w:hyperlink w:anchor="_Toc6534" w:history="1">
        <w:r>
          <w:rPr>
            <w:rFonts w:ascii="仿宋" w:eastAsia="仿宋" w:hAnsi="仿宋" w:cs="仿宋" w:hint="eastAsia"/>
            <w:lang w:eastAsia="zh-CN"/>
          </w:rPr>
          <w:t>(一)、环境保护措施</w:t>
        </w:r>
        <w:r>
          <w:tab/>
        </w:r>
        <w:r>
          <w:fldChar w:fldCharType="begin"/>
        </w:r>
        <w:r>
          <w:instrText xml:space="preserve"> PAGEREF _Toc6534 \h </w:instrText>
        </w:r>
        <w:r>
          <w:fldChar w:fldCharType="separate"/>
        </w:r>
        <w:r>
          <w:t>49</w:t>
        </w:r>
        <w:r>
          <w:fldChar w:fldCharType="end"/>
        </w:r>
      </w:hyperlink>
    </w:p>
    <w:p>
      <w:pPr>
        <w:pStyle w:val="TOC2"/>
        <w:tabs>
          <w:tab w:val="right" w:leader="dot" w:pos="8306"/>
        </w:tabs>
      </w:pPr>
      <w:hyperlink w:anchor="_Toc5170" w:history="1">
        <w:r>
          <w:rPr>
            <w:rFonts w:ascii="仿宋" w:eastAsia="仿宋" w:hAnsi="仿宋" w:cs="仿宋" w:hint="eastAsia"/>
            <w:lang w:eastAsia="zh-CN"/>
          </w:rPr>
          <w:t>(二)、绿色发展与可持续发展策略</w:t>
        </w:r>
        <w:r>
          <w:tab/>
        </w:r>
        <w:r>
          <w:fldChar w:fldCharType="begin"/>
        </w:r>
        <w:r>
          <w:instrText xml:space="preserve"> PAGEREF _Toc5170 \h </w:instrText>
        </w:r>
        <w:r>
          <w:fldChar w:fldCharType="separate"/>
        </w:r>
        <w:r>
          <w:t>51</w:t>
        </w:r>
        <w:r>
          <w:fldChar w:fldCharType="end"/>
        </w:r>
      </w:hyperlink>
    </w:p>
    <w:p>
      <w:pPr>
        <w:pStyle w:val="TOC1"/>
        <w:tabs>
          <w:tab w:val="right" w:leader="dot" w:pos="8306"/>
        </w:tabs>
      </w:pPr>
      <w:hyperlink w:anchor="_Toc19736" w:history="1">
        <w:r>
          <w:rPr>
            <w:rFonts w:ascii="仿宋" w:eastAsia="仿宋" w:hAnsi="仿宋" w:cs="仿宋" w:hint="eastAsia"/>
            <w:lang w:eastAsia="zh-CN"/>
          </w:rPr>
          <w:t>十三、知识产权管理与保护</w:t>
        </w:r>
        <w:r>
          <w:tab/>
        </w:r>
        <w:r>
          <w:fldChar w:fldCharType="begin"/>
        </w:r>
        <w:r>
          <w:instrText xml:space="preserve"> PAGEREF _Toc19736 \h </w:instrText>
        </w:r>
        <w:r>
          <w:fldChar w:fldCharType="separate"/>
        </w:r>
        <w:r>
          <w:t>52</w:t>
        </w:r>
        <w:r>
          <w:fldChar w:fldCharType="end"/>
        </w:r>
      </w:hyperlink>
    </w:p>
    <w:p>
      <w:pPr>
        <w:pStyle w:val="TOC2"/>
        <w:tabs>
          <w:tab w:val="right" w:leader="dot" w:pos="8306"/>
        </w:tabs>
      </w:pPr>
      <w:hyperlink w:anchor="_Toc7700" w:history="1">
        <w:r>
          <w:rPr>
            <w:rFonts w:ascii="仿宋" w:eastAsia="仿宋" w:hAnsi="仿宋" w:cs="仿宋" w:hint="eastAsia"/>
            <w:lang w:eastAsia="zh-CN"/>
          </w:rPr>
          <w:t>(一)、知识产权管理体系建设</w:t>
        </w:r>
        <w:r>
          <w:tab/>
        </w:r>
        <w:r>
          <w:fldChar w:fldCharType="begin"/>
        </w:r>
        <w:r>
          <w:instrText xml:space="preserve"> PAGEREF _Toc7700 \h </w:instrText>
        </w:r>
        <w:r>
          <w:fldChar w:fldCharType="separate"/>
        </w:r>
        <w:r>
          <w:t>52</w:t>
        </w:r>
        <w:r>
          <w:fldChar w:fldCharType="end"/>
        </w:r>
      </w:hyperlink>
    </w:p>
    <w:p>
      <w:pPr>
        <w:pStyle w:val="TOC2"/>
        <w:tabs>
          <w:tab w:val="right" w:leader="dot" w:pos="8306"/>
        </w:tabs>
      </w:pPr>
      <w:hyperlink w:anchor="_Toc5314" w:history="1">
        <w:r>
          <w:rPr>
            <w:rFonts w:ascii="仿宋" w:eastAsia="仿宋" w:hAnsi="仿宋" w:cs="仿宋" w:hint="eastAsia"/>
            <w:lang w:eastAsia="zh-CN"/>
          </w:rPr>
          <w:t>(二)、知识产权保护措施</w:t>
        </w:r>
        <w:r>
          <w:tab/>
        </w:r>
        <w:r>
          <w:fldChar w:fldCharType="begin"/>
        </w:r>
        <w:r>
          <w:instrText xml:space="preserve"> PAGEREF _Toc5314 \h </w:instrText>
        </w:r>
        <w:r>
          <w:fldChar w:fldCharType="separate"/>
        </w:r>
        <w:r>
          <w:t>53</w:t>
        </w:r>
        <w:r>
          <w:fldChar w:fldCharType="end"/>
        </w:r>
      </w:hyperlink>
    </w:p>
    <w:p>
      <w:pPr>
        <w:pStyle w:val="TOC1"/>
        <w:tabs>
          <w:tab w:val="right" w:leader="dot" w:pos="8306"/>
        </w:tabs>
      </w:pPr>
      <w:hyperlink w:anchor="_Toc7621" w:history="1">
        <w:r>
          <w:rPr>
            <w:rFonts w:ascii="仿宋" w:eastAsia="仿宋" w:hAnsi="仿宋" w:cs="仿宋" w:hint="eastAsia"/>
            <w:lang w:eastAsia="zh-CN"/>
          </w:rPr>
          <w:t>十四、企业合规与伦理</w:t>
        </w:r>
        <w:r>
          <w:tab/>
        </w:r>
        <w:r>
          <w:fldChar w:fldCharType="begin"/>
        </w:r>
        <w:r>
          <w:instrText xml:space="preserve"> PAGEREF _Toc7621 \h </w:instrText>
        </w:r>
        <w:r>
          <w:fldChar w:fldCharType="separate"/>
        </w:r>
        <w:r>
          <w:t>55</w:t>
        </w:r>
        <w:r>
          <w:fldChar w:fldCharType="end"/>
        </w:r>
      </w:hyperlink>
    </w:p>
    <w:p>
      <w:pPr>
        <w:pStyle w:val="TOC2"/>
        <w:tabs>
          <w:tab w:val="right" w:leader="dot" w:pos="8306"/>
        </w:tabs>
      </w:pPr>
      <w:hyperlink w:anchor="_Toc32204" w:history="1">
        <w:r>
          <w:rPr>
            <w:rFonts w:ascii="仿宋" w:eastAsia="仿宋" w:hAnsi="仿宋" w:cs="仿宋" w:hint="eastAsia"/>
            <w:lang w:eastAsia="zh-CN"/>
          </w:rPr>
          <w:t>(一)、合规政策与程序</w:t>
        </w:r>
        <w:r>
          <w:tab/>
        </w:r>
        <w:r>
          <w:fldChar w:fldCharType="begin"/>
        </w:r>
        <w:r>
          <w:instrText xml:space="preserve"> PAGEREF _Toc32204 \h </w:instrText>
        </w:r>
        <w:r>
          <w:fldChar w:fldCharType="separate"/>
        </w:r>
        <w:r>
          <w:t>55</w:t>
        </w:r>
        <w:r>
          <w:fldChar w:fldCharType="end"/>
        </w:r>
      </w:hyperlink>
    </w:p>
    <w:p>
      <w:pPr>
        <w:pStyle w:val="TOC2"/>
        <w:tabs>
          <w:tab w:val="right" w:leader="dot" w:pos="8306"/>
        </w:tabs>
      </w:pPr>
      <w:hyperlink w:anchor="_Toc26104" w:history="1">
        <w:r>
          <w:rPr>
            <w:rFonts w:ascii="仿宋" w:eastAsia="仿宋" w:hAnsi="仿宋" w:cs="仿宋" w:hint="eastAsia"/>
            <w:lang w:eastAsia="zh-CN"/>
          </w:rPr>
          <w:t>(二)、伦理规范与培训</w:t>
        </w:r>
        <w:r>
          <w:tab/>
        </w:r>
        <w:r>
          <w:fldChar w:fldCharType="begin"/>
        </w:r>
        <w:r>
          <w:instrText xml:space="preserve"> PAGEREF _Toc26104 \h </w:instrText>
        </w:r>
        <w:r>
          <w:fldChar w:fldCharType="separate"/>
        </w:r>
        <w:r>
          <w:t>56</w:t>
        </w:r>
        <w:r>
          <w:fldChar w:fldCharType="end"/>
        </w:r>
      </w:hyperlink>
    </w:p>
    <w:p>
      <w:pPr>
        <w:pStyle w:val="TOC2"/>
        <w:tabs>
          <w:tab w:val="right" w:leader="dot" w:pos="8306"/>
        </w:tabs>
      </w:pPr>
      <w:hyperlink w:anchor="_Toc26719" w:history="1">
        <w:r>
          <w:rPr>
            <w:rFonts w:ascii="仿宋" w:eastAsia="仿宋" w:hAnsi="仿宋" w:cs="仿宋" w:hint="eastAsia"/>
            <w:lang w:eastAsia="zh-CN"/>
          </w:rPr>
          <w:t>(三)、合规风险评估</w:t>
        </w:r>
        <w:r>
          <w:tab/>
        </w:r>
        <w:r>
          <w:fldChar w:fldCharType="begin"/>
        </w:r>
        <w:r>
          <w:instrText xml:space="preserve"> PAGEREF _Toc26719 \h </w:instrText>
        </w:r>
        <w:r>
          <w:fldChar w:fldCharType="separate"/>
        </w:r>
        <w:r>
          <w:t>57</w:t>
        </w:r>
        <w:r>
          <w:fldChar w:fldCharType="end"/>
        </w:r>
      </w:hyperlink>
    </w:p>
    <w:p>
      <w:pPr>
        <w:pStyle w:val="TOC2"/>
        <w:tabs>
          <w:tab w:val="right" w:leader="dot" w:pos="8306"/>
        </w:tabs>
      </w:pPr>
      <w:hyperlink w:anchor="_Toc30036" w:history="1">
        <w:r>
          <w:rPr>
            <w:rFonts w:ascii="仿宋" w:eastAsia="仿宋" w:hAnsi="仿宋" w:cs="仿宋" w:hint="eastAsia"/>
            <w:lang w:eastAsia="zh-CN"/>
          </w:rPr>
          <w:t>(四)、合规监督与执行</w:t>
        </w:r>
        <w:r>
          <w:tab/>
        </w:r>
        <w:r>
          <w:fldChar w:fldCharType="begin"/>
        </w:r>
        <w:r>
          <w:instrText xml:space="preserve"> PAGEREF _Toc30036 \h </w:instrText>
        </w:r>
        <w:r>
          <w:fldChar w:fldCharType="separate"/>
        </w:r>
        <w:r>
          <w:t>58</w:t>
        </w:r>
        <w:r>
          <w:fldChar w:fldCharType="end"/>
        </w:r>
      </w:hyperlink>
    </w:p>
    <w:p>
      <w:pPr>
        <w:pStyle w:val="TOC1"/>
        <w:tabs>
          <w:tab w:val="right" w:leader="dot" w:pos="8306"/>
        </w:tabs>
      </w:pPr>
      <w:hyperlink w:anchor="_Toc805" w:history="1">
        <w:r>
          <w:rPr>
            <w:rFonts w:ascii="仿宋" w:eastAsia="仿宋" w:hAnsi="仿宋" w:cs="仿宋" w:hint="eastAsia"/>
            <w:lang w:eastAsia="zh-CN"/>
          </w:rPr>
          <w:t>十五、设施与设备管理</w:t>
        </w:r>
        <w:r>
          <w:tab/>
        </w:r>
        <w:r>
          <w:fldChar w:fldCharType="begin"/>
        </w:r>
        <w:r>
          <w:instrText xml:space="preserve"> PAGEREF _Toc805 \h </w:instrText>
        </w:r>
        <w:r>
          <w:fldChar w:fldCharType="separate"/>
        </w:r>
        <w:r>
          <w:t>59</w:t>
        </w:r>
        <w:r>
          <w:fldChar w:fldCharType="end"/>
        </w:r>
      </w:hyperlink>
    </w:p>
    <w:p>
      <w:pPr>
        <w:pStyle w:val="TOC2"/>
        <w:tabs>
          <w:tab w:val="right" w:leader="dot" w:pos="8306"/>
        </w:tabs>
      </w:pPr>
      <w:hyperlink w:anchor="_Toc10259" w:history="1">
        <w:r>
          <w:rPr>
            <w:rFonts w:ascii="仿宋" w:eastAsia="仿宋" w:hAnsi="仿宋" w:cs="仿宋" w:hint="eastAsia"/>
            <w:lang w:eastAsia="zh-CN"/>
          </w:rPr>
          <w:t>(一)、设施规划与配置</w:t>
        </w:r>
        <w:r>
          <w:tab/>
        </w:r>
        <w:r>
          <w:fldChar w:fldCharType="begin"/>
        </w:r>
        <w:r>
          <w:instrText xml:space="preserve"> PAGEREF _Toc10259 \h </w:instrText>
        </w:r>
        <w:r>
          <w:fldChar w:fldCharType="separate"/>
        </w:r>
        <w:r>
          <w:t>59</w:t>
        </w:r>
        <w:r>
          <w:fldChar w:fldCharType="end"/>
        </w:r>
      </w:hyperlink>
    </w:p>
    <w:p>
      <w:pPr>
        <w:pStyle w:val="TOC2"/>
        <w:tabs>
          <w:tab w:val="right" w:leader="dot" w:pos="8306"/>
        </w:tabs>
      </w:pPr>
      <w:hyperlink w:anchor="_Toc18652" w:history="1">
        <w:r>
          <w:rPr>
            <w:rFonts w:ascii="仿宋" w:eastAsia="仿宋" w:hAnsi="仿宋" w:cs="仿宋" w:hint="eastAsia"/>
            <w:lang w:eastAsia="zh-CN"/>
          </w:rPr>
          <w:t>(二)、设备采购与维护管理</w:t>
        </w:r>
        <w:r>
          <w:tab/>
        </w:r>
        <w:r>
          <w:fldChar w:fldCharType="begin"/>
        </w:r>
        <w:r>
          <w:instrText xml:space="preserve"> PAGEREF _Toc18652 \h </w:instrText>
        </w:r>
        <w:r>
          <w:fldChar w:fldCharType="separate"/>
        </w:r>
        <w:r>
          <w:t>59</w:t>
        </w:r>
        <w:r>
          <w:fldChar w:fldCharType="end"/>
        </w:r>
      </w:hyperlink>
    </w:p>
    <w:p>
      <w:pPr>
        <w:pStyle w:val="TOC2"/>
        <w:tabs>
          <w:tab w:val="right" w:leader="dot" w:pos="8306"/>
        </w:tabs>
      </w:pPr>
      <w:hyperlink w:anchor="_Toc1974" w:history="1">
        <w:r>
          <w:rPr>
            <w:rFonts w:ascii="仿宋" w:eastAsia="仿宋" w:hAnsi="仿宋" w:cs="仿宋" w:hint="eastAsia"/>
            <w:lang w:eastAsia="zh-CN"/>
          </w:rPr>
          <w:t>(三)、设施设备升级策略</w:t>
        </w:r>
        <w:r>
          <w:tab/>
        </w:r>
        <w:r>
          <w:fldChar w:fldCharType="begin"/>
        </w:r>
        <w:r>
          <w:instrText xml:space="preserve"> PAGEREF _Toc1974 \h </w:instrText>
        </w:r>
        <w:r>
          <w:fldChar w:fldCharType="separate"/>
        </w:r>
        <w:r>
          <w:t>60</w:t>
        </w:r>
        <w:r>
          <w:fldChar w:fldCharType="end"/>
        </w:r>
      </w:hyperlink>
    </w:p>
    <w:p>
      <w:pPr>
        <w:pStyle w:val="TOC1"/>
        <w:tabs>
          <w:tab w:val="right" w:leader="dot" w:pos="8306"/>
        </w:tabs>
      </w:pPr>
      <w:hyperlink w:anchor="_Toc14261" w:history="1">
        <w:r>
          <w:rPr>
            <w:rFonts w:ascii="仿宋" w:eastAsia="仿宋" w:hAnsi="仿宋" w:cs="仿宋" w:hint="eastAsia"/>
            <w:lang w:eastAsia="zh-CN"/>
          </w:rPr>
          <w:t>十六、创新驱动与持续发展</w:t>
        </w:r>
        <w:r>
          <w:tab/>
        </w:r>
        <w:r>
          <w:fldChar w:fldCharType="begin"/>
        </w:r>
        <w:r>
          <w:instrText xml:space="preserve"> PAGEREF _Toc14261 \h </w:instrText>
        </w:r>
        <w:r>
          <w:fldChar w:fldCharType="separate"/>
        </w:r>
        <w:r>
          <w:t>61</w:t>
        </w:r>
        <w:r>
          <w:fldChar w:fldCharType="end"/>
        </w:r>
      </w:hyperlink>
    </w:p>
    <w:p>
      <w:pPr>
        <w:pStyle w:val="TOC2"/>
        <w:tabs>
          <w:tab w:val="right" w:leader="dot" w:pos="8306"/>
        </w:tabs>
      </w:pPr>
      <w:hyperlink w:anchor="_Toc12674" w:history="1">
        <w:r>
          <w:rPr>
            <w:rFonts w:ascii="仿宋" w:eastAsia="仿宋" w:hAnsi="仿宋" w:cs="仿宋" w:hint="eastAsia"/>
            <w:lang w:eastAsia="zh-CN"/>
          </w:rPr>
          <w:t>(一)、创新驱动战略实施</w:t>
        </w:r>
        <w:r>
          <w:tab/>
        </w:r>
        <w:r>
          <w:fldChar w:fldCharType="begin"/>
        </w:r>
        <w:r>
          <w:instrText xml:space="preserve"> PAGEREF _Toc12674 \h </w:instrText>
        </w:r>
        <w:r>
          <w:fldChar w:fldCharType="separate"/>
        </w:r>
        <w:r>
          <w:t>61</w:t>
        </w:r>
        <w:r>
          <w:fldChar w:fldCharType="end"/>
        </w:r>
      </w:hyperlink>
    </w:p>
    <w:p>
      <w:pPr>
        <w:pStyle w:val="TOC2"/>
        <w:tabs>
          <w:tab w:val="right" w:leader="dot" w:pos="8306"/>
        </w:tabs>
      </w:pPr>
      <w:hyperlink w:anchor="_Toc30833" w:history="1">
        <w:r>
          <w:rPr>
            <w:rFonts w:ascii="仿宋" w:eastAsia="仿宋" w:hAnsi="仿宋" w:cs="仿宋" w:hint="eastAsia"/>
            <w:lang w:eastAsia="zh-CN"/>
          </w:rPr>
          <w:t>(二)、持续发展路径探索</w:t>
        </w:r>
        <w:r>
          <w:tab/>
        </w:r>
        <w:r>
          <w:fldChar w:fldCharType="begin"/>
        </w:r>
        <w:r>
          <w:instrText xml:space="preserve"> PAGEREF _Toc30833 \h </w:instrText>
        </w:r>
        <w:r>
          <w:fldChar w:fldCharType="separate"/>
        </w:r>
        <w:r>
          <w:t>62</w:t>
        </w:r>
        <w:r>
          <w:fldChar w:fldCharType="end"/>
        </w:r>
      </w:hyperlink>
    </w:p>
    <w:p>
      <w:pPr>
        <w:pStyle w:val="TOC1"/>
        <w:tabs>
          <w:tab w:val="right" w:leader="dot" w:pos="8306"/>
        </w:tabs>
      </w:pPr>
      <w:hyperlink w:anchor="_Toc20880" w:history="1">
        <w:r>
          <w:rPr>
            <w:rFonts w:ascii="仿宋" w:eastAsia="仿宋" w:hAnsi="仿宋" w:cs="仿宋" w:hint="eastAsia"/>
            <w:lang w:eastAsia="zh-CN"/>
          </w:rPr>
          <w:t>十七、成果转化与推广应用</w:t>
        </w:r>
        <w:r>
          <w:tab/>
        </w:r>
        <w:r>
          <w:fldChar w:fldCharType="begin"/>
        </w:r>
        <w:r>
          <w:instrText xml:space="preserve"> PAGEREF _Toc20880 \h </w:instrText>
        </w:r>
        <w:r>
          <w:fldChar w:fldCharType="separate"/>
        </w:r>
        <w:r>
          <w:t>67</w:t>
        </w:r>
        <w:r>
          <w:fldChar w:fldCharType="end"/>
        </w:r>
      </w:hyperlink>
    </w:p>
    <w:p>
      <w:pPr>
        <w:pStyle w:val="TOC2"/>
        <w:tabs>
          <w:tab w:val="right" w:leader="dot" w:pos="8306"/>
        </w:tabs>
      </w:pPr>
      <w:hyperlink w:anchor="_Toc7065" w:history="1">
        <w:r>
          <w:rPr>
            <w:rFonts w:ascii="仿宋" w:eastAsia="仿宋" w:hAnsi="仿宋" w:cs="仿宋" w:hint="eastAsia"/>
            <w:lang w:eastAsia="zh-CN"/>
          </w:rPr>
          <w:t>(一)、成果转化策略制定</w:t>
        </w:r>
        <w:r>
          <w:tab/>
        </w:r>
        <w:r>
          <w:fldChar w:fldCharType="begin"/>
        </w:r>
        <w:r>
          <w:instrText xml:space="preserve"> PAGEREF _Toc7065 \h </w:instrText>
        </w:r>
        <w:r>
          <w:fldChar w:fldCharType="separate"/>
        </w:r>
        <w:r>
          <w:t>67</w:t>
        </w:r>
        <w:r>
          <w:fldChar w:fldCharType="end"/>
        </w:r>
      </w:hyperlink>
    </w:p>
    <w:p>
      <w:pPr>
        <w:pStyle w:val="TOC2"/>
        <w:tabs>
          <w:tab w:val="right" w:leader="dot" w:pos="8306"/>
        </w:tabs>
      </w:pPr>
      <w:hyperlink w:anchor="_Toc24509" w:history="1">
        <w:r>
          <w:rPr>
            <w:rFonts w:ascii="仿宋" w:eastAsia="仿宋" w:hAnsi="仿宋" w:cs="仿宋" w:hint="eastAsia"/>
            <w:lang w:eastAsia="zh-CN"/>
          </w:rPr>
          <w:t>(二)、成果推广应用方案</w:t>
        </w:r>
        <w:r>
          <w:tab/>
        </w:r>
        <w:r>
          <w:fldChar w:fldCharType="begin"/>
        </w:r>
        <w:r>
          <w:instrText xml:space="preserve"> PAGEREF _Toc24509 \h </w:instrText>
        </w:r>
        <w:r>
          <w:fldChar w:fldCharType="separate"/>
        </w:r>
        <w:r>
          <w:t>68</w:t>
        </w:r>
        <w:r>
          <w:fldChar w:fldCharType="end"/>
        </w:r>
      </w:hyperlink>
    </w:p>
    <w:p>
      <w:pPr>
        <w:pStyle w:val="TOC1"/>
        <w:tabs>
          <w:tab w:val="right" w:leader="dot" w:pos="8306"/>
        </w:tabs>
      </w:pPr>
      <w:hyperlink w:anchor="_Toc1350" w:history="1">
        <w:r>
          <w:rPr>
            <w:rFonts w:ascii="仿宋" w:eastAsia="仿宋" w:hAnsi="仿宋" w:cs="仿宋" w:hint="eastAsia"/>
            <w:lang w:eastAsia="zh-CN"/>
          </w:rPr>
          <w:t>十八、合作与交流机制建立</w:t>
        </w:r>
        <w:r>
          <w:tab/>
        </w:r>
        <w:r>
          <w:fldChar w:fldCharType="begin"/>
        </w:r>
        <w:r>
          <w:instrText xml:space="preserve"> PAGEREF _Toc1350 \h </w:instrText>
        </w:r>
        <w:r>
          <w:fldChar w:fldCharType="separate"/>
        </w:r>
        <w:r>
          <w:t>70</w:t>
        </w:r>
        <w:r>
          <w:fldChar w:fldCharType="end"/>
        </w:r>
      </w:hyperlink>
    </w:p>
    <w:p>
      <w:pPr>
        <w:pStyle w:val="TOC2"/>
        <w:tabs>
          <w:tab w:val="right" w:leader="dot" w:pos="8306"/>
        </w:tabs>
      </w:pPr>
      <w:hyperlink w:anchor="_Toc29886" w:history="1">
        <w:r>
          <w:rPr>
            <w:rFonts w:ascii="仿宋" w:eastAsia="仿宋" w:hAnsi="仿宋" w:cs="仿宋" w:hint="eastAsia"/>
            <w:lang w:eastAsia="zh-CN"/>
          </w:rPr>
          <w:t>(一)、合作伙伴选择与合作方式</w:t>
        </w:r>
        <w:r>
          <w:tab/>
        </w:r>
        <w:r>
          <w:fldChar w:fldCharType="begin"/>
        </w:r>
        <w:r>
          <w:instrText xml:space="preserve"> PAGEREF _Toc29886 \h </w:instrText>
        </w:r>
        <w:r>
          <w:fldChar w:fldCharType="separate"/>
        </w:r>
        <w:r>
          <w:t>70</w:t>
        </w:r>
        <w:r>
          <w:fldChar w:fldCharType="end"/>
        </w:r>
      </w:hyperlink>
    </w:p>
    <w:p>
      <w:pPr>
        <w:pStyle w:val="TOC2"/>
        <w:tabs>
          <w:tab w:val="right" w:leader="dot" w:pos="8306"/>
        </w:tabs>
      </w:pPr>
      <w:hyperlink w:anchor="_Toc9295" w:history="1">
        <w:r>
          <w:rPr>
            <w:rFonts w:ascii="仿宋" w:eastAsia="仿宋" w:hAnsi="仿宋" w:cs="仿宋" w:hint="eastAsia"/>
            <w:lang w:eastAsia="zh-CN"/>
          </w:rPr>
          <w:t>(二)、交流与合作平台搭建</w:t>
        </w:r>
        <w:r>
          <w:tab/>
        </w:r>
        <w:r>
          <w:fldChar w:fldCharType="begin"/>
        </w:r>
        <w:r>
          <w:instrText xml:space="preserve"> PAGEREF _Toc9295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05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5904"/>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18251"/>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生物质循环流化床气化装置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生物质循环流化床气化装置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物质循环流化床气化装置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生物质循环流化床气化装置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16840"/>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生物质循环流化床气化装置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生物质循环流化床气化装置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物质循环流化床气化装置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生物质循环流化床气化装置项目还致力于提升当地居民的技能和就业能力，通过与当地教育机构合作提供培训和教育机会，从而提高社区整体的生活水平和社会福祉。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生物质循环流化床气化装置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9558"/>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生物质循环流化床气化装置项目的建设和发展得益于一系列有利条件，这些条件涵盖了技术优势、市场潜力、政策支持、人力资源、基础设施以及投资和合作伙伴的支持，共同构成了项目成功的坚实基础。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生物质循环流化床气化装置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生物质循环流化床气化装置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8527"/>
      <w:r>
        <w:rPr>
          <w:rFonts w:ascii="仿宋" w:eastAsia="仿宋" w:hAnsi="仿宋" w:cs="仿宋" w:hint="eastAsia"/>
          <w:sz w:val="28"/>
          <w:lang w:eastAsia="zh-CN"/>
        </w:rPr>
        <w:t>二、发展规划、产业政策和行业准入分析</w:t>
      </w:r>
      <w:bookmarkEnd w:id="6"/>
    </w:p>
    <w:p>
      <w:pPr>
        <w:pStyle w:val="Heading2"/>
        <w:rPr>
          <w:rFonts w:ascii="仿宋" w:eastAsia="仿宋" w:hAnsi="仿宋" w:cs="仿宋" w:hint="eastAsia"/>
          <w:lang w:eastAsia="zh-CN"/>
        </w:rPr>
      </w:pPr>
      <w:bookmarkStart w:id="7" w:name="_Toc6760"/>
      <w:r>
        <w:rPr>
          <w:rFonts w:ascii="仿宋" w:eastAsia="仿宋" w:hAnsi="仿宋" w:cs="仿宋" w:hint="eastAsia"/>
          <w:lang w:eastAsia="zh-CN"/>
        </w:rPr>
        <w:t>(一)、发展规划分析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8" w:name="_Toc1341"/>
      <w:r>
        <w:rPr>
          <w:rFonts w:ascii="仿宋" w:eastAsia="仿宋" w:hAnsi="仿宋" w:cs="仿宋" w:hint="eastAsia"/>
          <w:sz w:val="28"/>
          <w:lang w:eastAsia="zh-CN"/>
        </w:rPr>
        <w:t>(二)、产业政策分析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9" w:name="_Toc10961"/>
      <w:r>
        <w:rPr>
          <w:rFonts w:ascii="仿宋" w:eastAsia="仿宋" w:hAnsi="仿宋" w:cs="仿宋" w:hint="eastAsia"/>
          <w:sz w:val="28"/>
          <w:lang w:eastAsia="zh-CN"/>
        </w:rPr>
        <w:t>(三)、行业准入分析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一、生物质循环流化床气化装置项目的市场准入条件分析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生物质循环流化床气化装置项目而言，市场准入条件首先取决于政策法规环境。政府对于[行业名称]领域的法规，如环保标准、税收政策、和技术使用规范，直接影响生物质循环流化床气化装置项目的运营和成本结构。例如，若政府针对使用可再生能源的企业提供税收优惠，这将对生物质循环流化床气化装置项目的财务规划产生重要影响。同时，考虑经济环境和消费者偏好的变化对生物质循环流化床气化装置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二、生物质循环流化床气化装置项目的行业规范与合规性要求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物质循环流化床气化装置项目来说，遵守行业规范和合规性要求是确保项目顺利进行的基础。这包括遵循质量控制标准、安全规定、数据保护法规等。例如，若生物质循环流化床气化装置项目涉及数据处理，须严格遵守相关的数据保护法规。此外，行业内部的自律规范，如产品标准和服务流程，也对于提升生物质循环流化床气化装置项目在行业内的认可度和竞争力至关重要。项目管理团队必须不断更新策略，以应对行业规范和法规的变化，确保生物质循环流化床气化装置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三、生物质循环流化床气化装置项目的竞争格局和战略定位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物质循环流化床气化装置项目的发展规划中，理解行业的竞争格局对于制定有效的市场策略极为关键。这包括分析主要竞争对手的市场地位、优势及其业务模式。生物质循环流化床气化装置项目面临的竞争对手可能包括大型成熟企业和创新型初创公司，各自采取不同的市场策略。因此，生物质循环流化床气化装置项目需精确地定位自己的市场策略，如专注于产品创新、客户服务或成本效率，以在竞争中占据优势。通过深入的市场和竞争分析，生物质循环流化床气化装置项目可以更有效地进入市场并实现可持续发展。</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https://d.book118.com/438101122011006026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生物质循环流化床气化装置项目可行性建设方案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生物质循环流化床气化装置项目可行性建设方案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生物质循环流化床气化装置项目可行性建设方案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生物质循环流化床气化装置项目可行性建设方案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生物质循环流化床气化装置项目可行性建设方案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生物质循环流化床气化装置项目可行性建设方案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生物质循环流化床气化装置项目可行性建设方案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生物质循环流化床气化装置项目可行性建设方案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生物质循环流化床气化装置项目可行性建设方案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生物质循环流化床气化装置项目可行性建设方案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生物质循环流化床气化装置项目可行性建设方案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生物质循环流化床气化装置项目可行性建设方案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FF11498"/>
    <w:rsid w:val="1FF1149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3810112201100602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2024-01-05T23:21:00Z</dcterms:created>
  <dcterms:modified xsi:type="dcterms:W3CDTF">2024-01-05T23:21:55Z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43D0DD378DCB47009EB41F483BF8B1CB_11</vt:lpwstr>
  </property>
  <property fmtid="{D5CDD505-2E9C-101B-9397-08002B2CF9AE}" pid="3" name="KSOProductBuildVer">
    <vt:lpwstr>2052-12.1.0.16120</vt:lpwstr>
  </property>
</Properties>
</file>