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新型可控气氛炉项目规划设计纲要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5" w:history="1">
        <w:r>
          <w:rPr>
            <w:rFonts w:ascii="仿宋" w:eastAsia="仿宋" w:hAnsi="仿宋" w:cs="仿宋" w:hint="eastAsia"/>
            <w:lang w:eastAsia="zh-CN"/>
          </w:rPr>
          <w:t>前言</w:t>
        </w:r>
        <w:r>
          <w:tab/>
        </w:r>
        <w:r>
          <w:fldChar w:fldCharType="begin"/>
        </w:r>
        <w:r>
          <w:instrText xml:space="preserve"> PAGEREF _Toc1235 \h </w:instrText>
        </w:r>
        <w:r>
          <w:fldChar w:fldCharType="separate"/>
        </w:r>
        <w:r>
          <w:t>3</w:t>
        </w:r>
        <w:r>
          <w:fldChar w:fldCharType="end"/>
        </w:r>
      </w:hyperlink>
    </w:p>
    <w:p>
      <w:pPr>
        <w:pStyle w:val="TOC1"/>
        <w:tabs>
          <w:tab w:val="right" w:leader="dot" w:pos="8306"/>
        </w:tabs>
      </w:pPr>
      <w:hyperlink w:anchor="_Toc7951" w:history="1">
        <w:r>
          <w:rPr>
            <w:rFonts w:ascii="仿宋" w:eastAsia="仿宋" w:hAnsi="仿宋" w:cs="仿宋" w:hint="eastAsia"/>
            <w:lang w:eastAsia="zh-CN"/>
          </w:rPr>
          <w:t>一、新型可控气氛炉项目选址可行性分析</w:t>
        </w:r>
        <w:r>
          <w:tab/>
        </w:r>
        <w:r>
          <w:fldChar w:fldCharType="begin"/>
        </w:r>
        <w:r>
          <w:instrText xml:space="preserve"> PAGEREF _Toc7951 \h </w:instrText>
        </w:r>
        <w:r>
          <w:fldChar w:fldCharType="separate"/>
        </w:r>
        <w:r>
          <w:t>3</w:t>
        </w:r>
        <w:r>
          <w:fldChar w:fldCharType="end"/>
        </w:r>
      </w:hyperlink>
    </w:p>
    <w:p>
      <w:pPr>
        <w:pStyle w:val="TOC2"/>
        <w:tabs>
          <w:tab w:val="right" w:leader="dot" w:pos="8306"/>
        </w:tabs>
      </w:pPr>
      <w:hyperlink w:anchor="_Toc22083" w:history="1">
        <w:r>
          <w:rPr>
            <w:rFonts w:ascii="仿宋" w:eastAsia="仿宋" w:hAnsi="仿宋" w:cs="仿宋" w:hint="eastAsia"/>
            <w:lang w:eastAsia="zh-CN"/>
          </w:rPr>
          <w:t>(一)、新型可控气氛炉项目选址</w:t>
        </w:r>
        <w:r>
          <w:tab/>
        </w:r>
        <w:r>
          <w:fldChar w:fldCharType="begin"/>
        </w:r>
        <w:r>
          <w:instrText xml:space="preserve"> PAGEREF _Toc22083 \h </w:instrText>
        </w:r>
        <w:r>
          <w:fldChar w:fldCharType="separate"/>
        </w:r>
        <w:r>
          <w:t>3</w:t>
        </w:r>
        <w:r>
          <w:fldChar w:fldCharType="end"/>
        </w:r>
      </w:hyperlink>
    </w:p>
    <w:p>
      <w:pPr>
        <w:pStyle w:val="TOC2"/>
        <w:tabs>
          <w:tab w:val="right" w:leader="dot" w:pos="8306"/>
        </w:tabs>
      </w:pPr>
      <w:hyperlink w:anchor="_Toc5407" w:history="1">
        <w:r>
          <w:rPr>
            <w:rFonts w:ascii="仿宋" w:eastAsia="仿宋" w:hAnsi="仿宋" w:cs="仿宋" w:hint="eastAsia"/>
            <w:lang w:eastAsia="zh-CN"/>
          </w:rPr>
          <w:t>(二)、用地控制指标</w:t>
        </w:r>
        <w:r>
          <w:tab/>
        </w:r>
        <w:r>
          <w:fldChar w:fldCharType="begin"/>
        </w:r>
        <w:r>
          <w:instrText xml:space="preserve"> PAGEREF _Toc5407 \h </w:instrText>
        </w:r>
        <w:r>
          <w:fldChar w:fldCharType="separate"/>
        </w:r>
        <w:r>
          <w:t>3</w:t>
        </w:r>
        <w:r>
          <w:fldChar w:fldCharType="end"/>
        </w:r>
      </w:hyperlink>
    </w:p>
    <w:p>
      <w:pPr>
        <w:pStyle w:val="TOC2"/>
        <w:tabs>
          <w:tab w:val="right" w:leader="dot" w:pos="8306"/>
        </w:tabs>
      </w:pPr>
      <w:hyperlink w:anchor="_Toc2193" w:history="1">
        <w:r>
          <w:rPr>
            <w:rFonts w:ascii="仿宋" w:eastAsia="仿宋" w:hAnsi="仿宋" w:cs="仿宋" w:hint="eastAsia"/>
            <w:lang w:eastAsia="zh-CN"/>
          </w:rPr>
          <w:t>(三)、节约用地措施</w:t>
        </w:r>
        <w:r>
          <w:tab/>
        </w:r>
        <w:r>
          <w:fldChar w:fldCharType="begin"/>
        </w:r>
        <w:r>
          <w:instrText xml:space="preserve"> PAGEREF _Toc2193 \h </w:instrText>
        </w:r>
        <w:r>
          <w:fldChar w:fldCharType="separate"/>
        </w:r>
        <w:r>
          <w:t>5</w:t>
        </w:r>
        <w:r>
          <w:fldChar w:fldCharType="end"/>
        </w:r>
      </w:hyperlink>
    </w:p>
    <w:p>
      <w:pPr>
        <w:pStyle w:val="TOC2"/>
        <w:tabs>
          <w:tab w:val="right" w:leader="dot" w:pos="8306"/>
        </w:tabs>
      </w:pPr>
      <w:hyperlink w:anchor="_Toc17881" w:history="1">
        <w:r>
          <w:rPr>
            <w:rFonts w:ascii="仿宋" w:eastAsia="仿宋" w:hAnsi="仿宋" w:cs="仿宋" w:hint="eastAsia"/>
            <w:lang w:eastAsia="zh-CN"/>
          </w:rPr>
          <w:t>(四)、总图布置方案</w:t>
        </w:r>
        <w:r>
          <w:tab/>
        </w:r>
        <w:r>
          <w:fldChar w:fldCharType="begin"/>
        </w:r>
        <w:r>
          <w:instrText xml:space="preserve"> PAGEREF _Toc17881 \h </w:instrText>
        </w:r>
        <w:r>
          <w:fldChar w:fldCharType="separate"/>
        </w:r>
        <w:r>
          <w:t>6</w:t>
        </w:r>
        <w:r>
          <w:fldChar w:fldCharType="end"/>
        </w:r>
      </w:hyperlink>
    </w:p>
    <w:p>
      <w:pPr>
        <w:pStyle w:val="TOC2"/>
        <w:tabs>
          <w:tab w:val="right" w:leader="dot" w:pos="8306"/>
        </w:tabs>
      </w:pPr>
      <w:hyperlink w:anchor="_Toc4121" w:history="1">
        <w:r>
          <w:rPr>
            <w:rFonts w:ascii="仿宋" w:eastAsia="仿宋" w:hAnsi="仿宋" w:cs="仿宋" w:hint="eastAsia"/>
            <w:lang w:eastAsia="zh-CN"/>
          </w:rPr>
          <w:t>(五)、选址综合评价</w:t>
        </w:r>
        <w:r>
          <w:tab/>
        </w:r>
        <w:r>
          <w:fldChar w:fldCharType="begin"/>
        </w:r>
        <w:r>
          <w:instrText xml:space="preserve"> PAGEREF _Toc4121 \h </w:instrText>
        </w:r>
        <w:r>
          <w:fldChar w:fldCharType="separate"/>
        </w:r>
        <w:r>
          <w:t>7</w:t>
        </w:r>
        <w:r>
          <w:fldChar w:fldCharType="end"/>
        </w:r>
      </w:hyperlink>
    </w:p>
    <w:p>
      <w:pPr>
        <w:pStyle w:val="TOC1"/>
        <w:tabs>
          <w:tab w:val="right" w:leader="dot" w:pos="8306"/>
        </w:tabs>
      </w:pPr>
      <w:hyperlink w:anchor="_Toc4161" w:history="1">
        <w:r>
          <w:rPr>
            <w:rFonts w:ascii="仿宋" w:eastAsia="仿宋" w:hAnsi="仿宋" w:cs="仿宋" w:hint="eastAsia"/>
            <w:lang w:eastAsia="zh-CN"/>
          </w:rPr>
          <w:t>二、新型可控气氛炉项目危机管理</w:t>
        </w:r>
        <w:r>
          <w:tab/>
        </w:r>
        <w:r>
          <w:fldChar w:fldCharType="begin"/>
        </w:r>
        <w:r>
          <w:instrText xml:space="preserve"> PAGEREF _Toc4161 \h </w:instrText>
        </w:r>
        <w:r>
          <w:fldChar w:fldCharType="separate"/>
        </w:r>
        <w:r>
          <w:t>8</w:t>
        </w:r>
        <w:r>
          <w:fldChar w:fldCharType="end"/>
        </w:r>
      </w:hyperlink>
    </w:p>
    <w:p>
      <w:pPr>
        <w:pStyle w:val="TOC2"/>
        <w:tabs>
          <w:tab w:val="right" w:leader="dot" w:pos="8306"/>
        </w:tabs>
      </w:pPr>
      <w:hyperlink w:anchor="_Toc894" w:history="1">
        <w:r>
          <w:rPr>
            <w:rFonts w:ascii="仿宋" w:eastAsia="仿宋" w:hAnsi="仿宋" w:cs="仿宋" w:hint="eastAsia"/>
            <w:lang w:eastAsia="zh-CN"/>
          </w:rPr>
          <w:t>(一)、危机预警与识别</w:t>
        </w:r>
        <w:r>
          <w:tab/>
        </w:r>
        <w:r>
          <w:fldChar w:fldCharType="begin"/>
        </w:r>
        <w:r>
          <w:instrText xml:space="preserve"> PAGEREF _Toc894 \h </w:instrText>
        </w:r>
        <w:r>
          <w:fldChar w:fldCharType="separate"/>
        </w:r>
        <w:r>
          <w:t>8</w:t>
        </w:r>
        <w:r>
          <w:fldChar w:fldCharType="end"/>
        </w:r>
      </w:hyperlink>
    </w:p>
    <w:p>
      <w:pPr>
        <w:pStyle w:val="TOC2"/>
        <w:tabs>
          <w:tab w:val="right" w:leader="dot" w:pos="8306"/>
        </w:tabs>
      </w:pPr>
      <w:hyperlink w:anchor="_Toc23899" w:history="1">
        <w:r>
          <w:rPr>
            <w:rFonts w:ascii="仿宋" w:eastAsia="仿宋" w:hAnsi="仿宋" w:cs="仿宋" w:hint="eastAsia"/>
            <w:lang w:eastAsia="zh-CN"/>
          </w:rPr>
          <w:t>(二)、危机应对与恢复</w:t>
        </w:r>
        <w:r>
          <w:tab/>
        </w:r>
        <w:r>
          <w:fldChar w:fldCharType="begin"/>
        </w:r>
        <w:r>
          <w:instrText xml:space="preserve"> PAGEREF _Toc23899 \h </w:instrText>
        </w:r>
        <w:r>
          <w:fldChar w:fldCharType="separate"/>
        </w:r>
        <w:r>
          <w:t>10</w:t>
        </w:r>
        <w:r>
          <w:fldChar w:fldCharType="end"/>
        </w:r>
      </w:hyperlink>
    </w:p>
    <w:p>
      <w:pPr>
        <w:pStyle w:val="TOC1"/>
        <w:tabs>
          <w:tab w:val="right" w:leader="dot" w:pos="8306"/>
        </w:tabs>
      </w:pPr>
      <w:hyperlink w:anchor="_Toc18679" w:history="1">
        <w:r>
          <w:rPr>
            <w:rFonts w:ascii="仿宋" w:eastAsia="仿宋" w:hAnsi="仿宋" w:cs="仿宋" w:hint="eastAsia"/>
            <w:lang w:eastAsia="zh-CN"/>
          </w:rPr>
          <w:t>三、新型可控气氛炉项目建设背景及必要性分析</w:t>
        </w:r>
        <w:r>
          <w:tab/>
        </w:r>
        <w:r>
          <w:fldChar w:fldCharType="begin"/>
        </w:r>
        <w:r>
          <w:instrText xml:space="preserve"> PAGEREF _Toc18679 \h </w:instrText>
        </w:r>
        <w:r>
          <w:fldChar w:fldCharType="separate"/>
        </w:r>
        <w:r>
          <w:t>11</w:t>
        </w:r>
        <w:r>
          <w:fldChar w:fldCharType="end"/>
        </w:r>
      </w:hyperlink>
    </w:p>
    <w:p>
      <w:pPr>
        <w:pStyle w:val="TOC2"/>
        <w:tabs>
          <w:tab w:val="right" w:leader="dot" w:pos="8306"/>
        </w:tabs>
      </w:pPr>
      <w:hyperlink w:anchor="_Toc7866" w:history="1">
        <w:r>
          <w:rPr>
            <w:rFonts w:ascii="仿宋" w:eastAsia="仿宋" w:hAnsi="仿宋" w:cs="仿宋" w:hint="eastAsia"/>
            <w:lang w:eastAsia="zh-CN"/>
          </w:rPr>
          <w:t>(一)、新型可控气氛炉项目背景分析</w:t>
        </w:r>
        <w:r>
          <w:tab/>
        </w:r>
        <w:r>
          <w:fldChar w:fldCharType="begin"/>
        </w:r>
        <w:r>
          <w:instrText xml:space="preserve"> PAGEREF _Toc7866 \h </w:instrText>
        </w:r>
        <w:r>
          <w:fldChar w:fldCharType="separate"/>
        </w:r>
        <w:r>
          <w:t>11</w:t>
        </w:r>
        <w:r>
          <w:fldChar w:fldCharType="end"/>
        </w:r>
      </w:hyperlink>
    </w:p>
    <w:p>
      <w:pPr>
        <w:pStyle w:val="TOC2"/>
        <w:tabs>
          <w:tab w:val="right" w:leader="dot" w:pos="8306"/>
        </w:tabs>
      </w:pPr>
      <w:hyperlink w:anchor="_Toc1822" w:history="1">
        <w:r>
          <w:rPr>
            <w:rFonts w:ascii="仿宋" w:eastAsia="仿宋" w:hAnsi="仿宋" w:cs="仿宋" w:hint="eastAsia"/>
            <w:lang w:eastAsia="zh-CN"/>
          </w:rPr>
          <w:t>(二)、新型可控气氛炉项目建设必要性分析</w:t>
        </w:r>
        <w:r>
          <w:tab/>
        </w:r>
        <w:r>
          <w:fldChar w:fldCharType="begin"/>
        </w:r>
        <w:r>
          <w:instrText xml:space="preserve"> PAGEREF _Toc1822 \h </w:instrText>
        </w:r>
        <w:r>
          <w:fldChar w:fldCharType="separate"/>
        </w:r>
        <w:r>
          <w:t>13</w:t>
        </w:r>
        <w:r>
          <w:fldChar w:fldCharType="end"/>
        </w:r>
      </w:hyperlink>
    </w:p>
    <w:p>
      <w:pPr>
        <w:pStyle w:val="TOC1"/>
        <w:tabs>
          <w:tab w:val="right" w:leader="dot" w:pos="8306"/>
        </w:tabs>
      </w:pPr>
      <w:hyperlink w:anchor="_Toc13978" w:history="1">
        <w:r>
          <w:rPr>
            <w:rFonts w:ascii="仿宋" w:eastAsia="仿宋" w:hAnsi="仿宋" w:cs="仿宋" w:hint="eastAsia"/>
            <w:lang w:eastAsia="zh-CN"/>
          </w:rPr>
          <w:t>四、新型可控气氛炉项目文档管理</w:t>
        </w:r>
        <w:r>
          <w:tab/>
        </w:r>
        <w:r>
          <w:fldChar w:fldCharType="begin"/>
        </w:r>
        <w:r>
          <w:instrText xml:space="preserve"> PAGEREF _Toc13978 \h </w:instrText>
        </w:r>
        <w:r>
          <w:fldChar w:fldCharType="separate"/>
        </w:r>
        <w:r>
          <w:t>14</w:t>
        </w:r>
        <w:r>
          <w:fldChar w:fldCharType="end"/>
        </w:r>
      </w:hyperlink>
    </w:p>
    <w:p>
      <w:pPr>
        <w:pStyle w:val="TOC2"/>
        <w:tabs>
          <w:tab w:val="right" w:leader="dot" w:pos="8306"/>
        </w:tabs>
      </w:pPr>
      <w:hyperlink w:anchor="_Toc15649" w:history="1">
        <w:r>
          <w:rPr>
            <w:rFonts w:ascii="仿宋" w:eastAsia="仿宋" w:hAnsi="仿宋" w:cs="仿宋" w:hint="eastAsia"/>
            <w:lang w:eastAsia="zh-CN"/>
          </w:rPr>
          <w:t>(一)、文档编制与审查</w:t>
        </w:r>
        <w:r>
          <w:tab/>
        </w:r>
        <w:r>
          <w:fldChar w:fldCharType="begin"/>
        </w:r>
        <w:r>
          <w:instrText xml:space="preserve"> PAGEREF _Toc15649 \h </w:instrText>
        </w:r>
        <w:r>
          <w:fldChar w:fldCharType="separate"/>
        </w:r>
        <w:r>
          <w:t>14</w:t>
        </w:r>
        <w:r>
          <w:fldChar w:fldCharType="end"/>
        </w:r>
      </w:hyperlink>
    </w:p>
    <w:p>
      <w:pPr>
        <w:pStyle w:val="TOC2"/>
        <w:tabs>
          <w:tab w:val="right" w:leader="dot" w:pos="8306"/>
        </w:tabs>
      </w:pPr>
      <w:hyperlink w:anchor="_Toc15819" w:history="1">
        <w:r>
          <w:rPr>
            <w:rFonts w:ascii="仿宋" w:eastAsia="仿宋" w:hAnsi="仿宋" w:cs="仿宋" w:hint="eastAsia"/>
            <w:lang w:eastAsia="zh-CN"/>
          </w:rPr>
          <w:t>(二)、文档发布与分发</w:t>
        </w:r>
        <w:r>
          <w:tab/>
        </w:r>
        <w:r>
          <w:fldChar w:fldCharType="begin"/>
        </w:r>
        <w:r>
          <w:instrText xml:space="preserve"> PAGEREF _Toc15819 \h </w:instrText>
        </w:r>
        <w:r>
          <w:fldChar w:fldCharType="separate"/>
        </w:r>
        <w:r>
          <w:t>16</w:t>
        </w:r>
        <w:r>
          <w:fldChar w:fldCharType="end"/>
        </w:r>
      </w:hyperlink>
    </w:p>
    <w:p>
      <w:pPr>
        <w:pStyle w:val="TOC2"/>
        <w:tabs>
          <w:tab w:val="right" w:leader="dot" w:pos="8306"/>
        </w:tabs>
      </w:pPr>
      <w:hyperlink w:anchor="_Toc17792" w:history="1">
        <w:r>
          <w:rPr>
            <w:rFonts w:ascii="仿宋" w:eastAsia="仿宋" w:hAnsi="仿宋" w:cs="仿宋" w:hint="eastAsia"/>
            <w:lang w:eastAsia="zh-CN"/>
          </w:rPr>
          <w:t>(三)、文档存档与归档</w:t>
        </w:r>
        <w:r>
          <w:tab/>
        </w:r>
        <w:r>
          <w:fldChar w:fldCharType="begin"/>
        </w:r>
        <w:r>
          <w:instrText xml:space="preserve"> PAGEREF _Toc17792 \h </w:instrText>
        </w:r>
        <w:r>
          <w:fldChar w:fldCharType="separate"/>
        </w:r>
        <w:r>
          <w:t>16</w:t>
        </w:r>
        <w:r>
          <w:fldChar w:fldCharType="end"/>
        </w:r>
      </w:hyperlink>
    </w:p>
    <w:p>
      <w:pPr>
        <w:pStyle w:val="TOC1"/>
        <w:tabs>
          <w:tab w:val="right" w:leader="dot" w:pos="8306"/>
        </w:tabs>
      </w:pPr>
      <w:hyperlink w:anchor="_Toc32246" w:history="1">
        <w:r>
          <w:rPr>
            <w:rFonts w:ascii="仿宋" w:eastAsia="仿宋" w:hAnsi="仿宋" w:cs="仿宋" w:hint="eastAsia"/>
            <w:lang w:eastAsia="zh-CN"/>
          </w:rPr>
          <w:t>五、新型可控气氛炉项目绩效评估</w:t>
        </w:r>
        <w:r>
          <w:tab/>
        </w:r>
        <w:r>
          <w:fldChar w:fldCharType="begin"/>
        </w:r>
        <w:r>
          <w:instrText xml:space="preserve"> PAGEREF _Toc32246 \h </w:instrText>
        </w:r>
        <w:r>
          <w:fldChar w:fldCharType="separate"/>
        </w:r>
        <w:r>
          <w:t>18</w:t>
        </w:r>
        <w:r>
          <w:fldChar w:fldCharType="end"/>
        </w:r>
      </w:hyperlink>
    </w:p>
    <w:p>
      <w:pPr>
        <w:pStyle w:val="TOC2"/>
        <w:tabs>
          <w:tab w:val="right" w:leader="dot" w:pos="8306"/>
        </w:tabs>
      </w:pPr>
      <w:hyperlink w:anchor="_Toc24514" w:history="1">
        <w:r>
          <w:rPr>
            <w:rFonts w:ascii="仿宋" w:eastAsia="仿宋" w:hAnsi="仿宋" w:cs="仿宋" w:hint="eastAsia"/>
            <w:lang w:eastAsia="zh-CN"/>
          </w:rPr>
          <w:t>(一)、绩效评估指标</w:t>
        </w:r>
        <w:r>
          <w:tab/>
        </w:r>
        <w:r>
          <w:fldChar w:fldCharType="begin"/>
        </w:r>
        <w:r>
          <w:instrText xml:space="preserve"> PAGEREF _Toc24514 \h </w:instrText>
        </w:r>
        <w:r>
          <w:fldChar w:fldCharType="separate"/>
        </w:r>
        <w:r>
          <w:t>18</w:t>
        </w:r>
        <w:r>
          <w:fldChar w:fldCharType="end"/>
        </w:r>
      </w:hyperlink>
    </w:p>
    <w:p>
      <w:pPr>
        <w:pStyle w:val="TOC2"/>
        <w:tabs>
          <w:tab w:val="right" w:leader="dot" w:pos="8306"/>
        </w:tabs>
      </w:pPr>
      <w:hyperlink w:anchor="_Toc27396" w:history="1">
        <w:r>
          <w:rPr>
            <w:rFonts w:ascii="仿宋" w:eastAsia="仿宋" w:hAnsi="仿宋" w:cs="仿宋" w:hint="eastAsia"/>
            <w:lang w:eastAsia="zh-CN"/>
          </w:rPr>
          <w:t>(二)、绩效评估方法</w:t>
        </w:r>
        <w:r>
          <w:tab/>
        </w:r>
        <w:r>
          <w:fldChar w:fldCharType="begin"/>
        </w:r>
        <w:r>
          <w:instrText xml:space="preserve"> PAGEREF _Toc27396 \h </w:instrText>
        </w:r>
        <w:r>
          <w:fldChar w:fldCharType="separate"/>
        </w:r>
        <w:r>
          <w:t>19</w:t>
        </w:r>
        <w:r>
          <w:fldChar w:fldCharType="end"/>
        </w:r>
      </w:hyperlink>
    </w:p>
    <w:p>
      <w:pPr>
        <w:pStyle w:val="TOC2"/>
        <w:tabs>
          <w:tab w:val="right" w:leader="dot" w:pos="8306"/>
        </w:tabs>
      </w:pPr>
      <w:hyperlink w:anchor="_Toc195" w:history="1">
        <w:r>
          <w:rPr>
            <w:rFonts w:ascii="仿宋" w:eastAsia="仿宋" w:hAnsi="仿宋" w:cs="仿宋" w:hint="eastAsia"/>
            <w:lang w:eastAsia="zh-CN"/>
          </w:rPr>
          <w:t>(三)、绩效评估周期</w:t>
        </w:r>
        <w:r>
          <w:tab/>
        </w:r>
        <w:r>
          <w:fldChar w:fldCharType="begin"/>
        </w:r>
        <w:r>
          <w:instrText xml:space="preserve"> PAGEREF _Toc195 \h </w:instrText>
        </w:r>
        <w:r>
          <w:fldChar w:fldCharType="separate"/>
        </w:r>
        <w:r>
          <w:t>20</w:t>
        </w:r>
        <w:r>
          <w:fldChar w:fldCharType="end"/>
        </w:r>
      </w:hyperlink>
    </w:p>
    <w:p>
      <w:pPr>
        <w:pStyle w:val="TOC1"/>
        <w:tabs>
          <w:tab w:val="right" w:leader="dot" w:pos="8306"/>
        </w:tabs>
      </w:pPr>
      <w:hyperlink w:anchor="_Toc31909" w:history="1">
        <w:r>
          <w:rPr>
            <w:rFonts w:ascii="仿宋" w:eastAsia="仿宋" w:hAnsi="仿宋" w:cs="仿宋" w:hint="eastAsia"/>
            <w:lang w:eastAsia="zh-CN"/>
          </w:rPr>
          <w:t>六、新型可控气氛炉项目可持续发展</w:t>
        </w:r>
        <w:r>
          <w:tab/>
        </w:r>
        <w:r>
          <w:fldChar w:fldCharType="begin"/>
        </w:r>
        <w:r>
          <w:instrText xml:space="preserve"> PAGEREF _Toc31909 \h </w:instrText>
        </w:r>
        <w:r>
          <w:fldChar w:fldCharType="separate"/>
        </w:r>
        <w:r>
          <w:t>21</w:t>
        </w:r>
        <w:r>
          <w:fldChar w:fldCharType="end"/>
        </w:r>
      </w:hyperlink>
    </w:p>
    <w:p>
      <w:pPr>
        <w:pStyle w:val="TOC2"/>
        <w:tabs>
          <w:tab w:val="right" w:leader="dot" w:pos="8306"/>
        </w:tabs>
      </w:pPr>
      <w:hyperlink w:anchor="_Toc26253" w:history="1">
        <w:r>
          <w:rPr>
            <w:rFonts w:ascii="仿宋" w:eastAsia="仿宋" w:hAnsi="仿宋" w:cs="仿宋" w:hint="eastAsia"/>
            <w:lang w:eastAsia="zh-CN"/>
          </w:rPr>
          <w:t>(一)、可持续战略与实践</w:t>
        </w:r>
        <w:r>
          <w:tab/>
        </w:r>
        <w:r>
          <w:fldChar w:fldCharType="begin"/>
        </w:r>
        <w:r>
          <w:instrText xml:space="preserve"> PAGEREF _Toc26253 \h </w:instrText>
        </w:r>
        <w:r>
          <w:fldChar w:fldCharType="separate"/>
        </w:r>
        <w:r>
          <w:t>21</w:t>
        </w:r>
        <w:r>
          <w:fldChar w:fldCharType="end"/>
        </w:r>
      </w:hyperlink>
    </w:p>
    <w:p>
      <w:pPr>
        <w:pStyle w:val="TOC2"/>
        <w:tabs>
          <w:tab w:val="right" w:leader="dot" w:pos="8306"/>
        </w:tabs>
      </w:pPr>
      <w:hyperlink w:anchor="_Toc4441" w:history="1">
        <w:r>
          <w:rPr>
            <w:rFonts w:ascii="仿宋" w:eastAsia="仿宋" w:hAnsi="仿宋" w:cs="仿宋" w:hint="eastAsia"/>
            <w:lang w:eastAsia="zh-CN"/>
          </w:rPr>
          <w:t>(二)、环保与社会责任</w:t>
        </w:r>
        <w:r>
          <w:tab/>
        </w:r>
        <w:r>
          <w:fldChar w:fldCharType="begin"/>
        </w:r>
        <w:r>
          <w:instrText xml:space="preserve"> PAGEREF _Toc4441 \h </w:instrText>
        </w:r>
        <w:r>
          <w:fldChar w:fldCharType="separate"/>
        </w:r>
        <w:r>
          <w:t>22</w:t>
        </w:r>
        <w:r>
          <w:fldChar w:fldCharType="end"/>
        </w:r>
      </w:hyperlink>
    </w:p>
    <w:p>
      <w:pPr>
        <w:pStyle w:val="TOC1"/>
        <w:tabs>
          <w:tab w:val="right" w:leader="dot" w:pos="8306"/>
        </w:tabs>
      </w:pPr>
      <w:hyperlink w:anchor="_Toc5081" w:history="1">
        <w:r>
          <w:rPr>
            <w:rFonts w:ascii="仿宋" w:eastAsia="仿宋" w:hAnsi="仿宋" w:cs="仿宋" w:hint="eastAsia"/>
            <w:lang w:eastAsia="zh-CN"/>
          </w:rPr>
          <w:t>七、新型可控气氛炉项目人力资源管理</w:t>
        </w:r>
        <w:r>
          <w:tab/>
        </w:r>
        <w:r>
          <w:fldChar w:fldCharType="begin"/>
        </w:r>
        <w:r>
          <w:instrText xml:space="preserve"> PAGEREF _Toc5081 \h </w:instrText>
        </w:r>
        <w:r>
          <w:fldChar w:fldCharType="separate"/>
        </w:r>
        <w:r>
          <w:t>23</w:t>
        </w:r>
        <w:r>
          <w:fldChar w:fldCharType="end"/>
        </w:r>
      </w:hyperlink>
    </w:p>
    <w:p>
      <w:pPr>
        <w:pStyle w:val="TOC2"/>
        <w:tabs>
          <w:tab w:val="right" w:leader="dot" w:pos="8306"/>
        </w:tabs>
      </w:pPr>
      <w:hyperlink w:anchor="_Toc3680" w:history="1">
        <w:r>
          <w:rPr>
            <w:rFonts w:ascii="仿宋" w:eastAsia="仿宋" w:hAnsi="仿宋" w:cs="仿宋" w:hint="eastAsia"/>
            <w:lang w:eastAsia="zh-CN"/>
          </w:rPr>
          <w:t>(一)、建立健全的预算管理制度</w:t>
        </w:r>
        <w:r>
          <w:tab/>
        </w:r>
        <w:r>
          <w:fldChar w:fldCharType="begin"/>
        </w:r>
        <w:r>
          <w:instrText xml:space="preserve"> PAGEREF _Toc3680 \h </w:instrText>
        </w:r>
        <w:r>
          <w:fldChar w:fldCharType="separate"/>
        </w:r>
        <w:r>
          <w:t>23</w:t>
        </w:r>
        <w:r>
          <w:fldChar w:fldCharType="end"/>
        </w:r>
      </w:hyperlink>
    </w:p>
    <w:p>
      <w:pPr>
        <w:pStyle w:val="TOC2"/>
        <w:tabs>
          <w:tab w:val="right" w:leader="dot" w:pos="8306"/>
        </w:tabs>
      </w:pPr>
      <w:hyperlink w:anchor="_Toc14501" w:history="1">
        <w:r>
          <w:rPr>
            <w:rFonts w:ascii="仿宋" w:eastAsia="仿宋" w:hAnsi="仿宋" w:cs="仿宋" w:hint="eastAsia"/>
            <w:lang w:eastAsia="zh-CN"/>
          </w:rPr>
          <w:t>(二)、加强资金流动监控</w:t>
        </w:r>
        <w:r>
          <w:tab/>
        </w:r>
        <w:r>
          <w:fldChar w:fldCharType="begin"/>
        </w:r>
        <w:r>
          <w:instrText xml:space="preserve"> PAGEREF _Toc14501 \h </w:instrText>
        </w:r>
        <w:r>
          <w:fldChar w:fldCharType="separate"/>
        </w:r>
        <w:r>
          <w:t>24</w:t>
        </w:r>
        <w:r>
          <w:fldChar w:fldCharType="end"/>
        </w:r>
      </w:hyperlink>
    </w:p>
    <w:p>
      <w:pPr>
        <w:pStyle w:val="TOC2"/>
        <w:tabs>
          <w:tab w:val="right" w:leader="dot" w:pos="8306"/>
        </w:tabs>
      </w:pPr>
      <w:hyperlink w:anchor="_Toc19576" w:history="1">
        <w:r>
          <w:rPr>
            <w:rFonts w:ascii="仿宋" w:eastAsia="仿宋" w:hAnsi="仿宋" w:cs="仿宋" w:hint="eastAsia"/>
            <w:lang w:eastAsia="zh-CN"/>
          </w:rPr>
          <w:t>(三)、制定完善的风险控制机制</w:t>
        </w:r>
        <w:r>
          <w:tab/>
        </w:r>
        <w:r>
          <w:fldChar w:fldCharType="begin"/>
        </w:r>
        <w:r>
          <w:instrText xml:space="preserve"> PAGEREF _Toc19576 \h </w:instrText>
        </w:r>
        <w:r>
          <w:fldChar w:fldCharType="separate"/>
        </w:r>
        <w:r>
          <w:t>26</w:t>
        </w:r>
        <w:r>
          <w:fldChar w:fldCharType="end"/>
        </w:r>
      </w:hyperlink>
    </w:p>
    <w:p>
      <w:pPr>
        <w:pStyle w:val="TOC2"/>
        <w:tabs>
          <w:tab w:val="right" w:leader="dot" w:pos="8306"/>
        </w:tabs>
      </w:pPr>
      <w:hyperlink w:anchor="_Toc30859" w:history="1">
        <w:r>
          <w:rPr>
            <w:rFonts w:ascii="仿宋" w:eastAsia="仿宋" w:hAnsi="仿宋" w:cs="仿宋" w:hint="eastAsia"/>
            <w:lang w:eastAsia="zh-CN"/>
          </w:rPr>
          <w:t>(四)、优化成本管理</w:t>
        </w:r>
        <w:r>
          <w:tab/>
        </w:r>
        <w:r>
          <w:fldChar w:fldCharType="begin"/>
        </w:r>
        <w:r>
          <w:instrText xml:space="preserve"> PAGEREF _Toc30859 \h </w:instrText>
        </w:r>
        <w:r>
          <w:fldChar w:fldCharType="separate"/>
        </w:r>
        <w:r>
          <w:t>27</w:t>
        </w:r>
        <w:r>
          <w:fldChar w:fldCharType="end"/>
        </w:r>
      </w:hyperlink>
    </w:p>
    <w:p>
      <w:pPr>
        <w:pStyle w:val="TOC1"/>
        <w:tabs>
          <w:tab w:val="right" w:leader="dot" w:pos="8306"/>
        </w:tabs>
      </w:pPr>
      <w:hyperlink w:anchor="_Toc8028" w:history="1">
        <w:r>
          <w:rPr>
            <w:rFonts w:ascii="仿宋" w:eastAsia="仿宋" w:hAnsi="仿宋" w:cs="仿宋" w:hint="eastAsia"/>
            <w:lang w:eastAsia="zh-CN"/>
          </w:rPr>
          <w:t>八、生产安全保护</w:t>
        </w:r>
        <w:r>
          <w:tab/>
        </w:r>
        <w:r>
          <w:fldChar w:fldCharType="begin"/>
        </w:r>
        <w:r>
          <w:instrText xml:space="preserve"> PAGEREF _Toc8028 \h </w:instrText>
        </w:r>
        <w:r>
          <w:fldChar w:fldCharType="separate"/>
        </w:r>
        <w:r>
          <w:t>28</w:t>
        </w:r>
        <w:r>
          <w:fldChar w:fldCharType="end"/>
        </w:r>
      </w:hyperlink>
    </w:p>
    <w:p>
      <w:pPr>
        <w:pStyle w:val="TOC2"/>
        <w:tabs>
          <w:tab w:val="right" w:leader="dot" w:pos="8306"/>
        </w:tabs>
      </w:pPr>
      <w:hyperlink w:anchor="_Toc17594" w:history="1">
        <w:r>
          <w:rPr>
            <w:rFonts w:ascii="仿宋" w:eastAsia="仿宋" w:hAnsi="仿宋" w:cs="仿宋" w:hint="eastAsia"/>
            <w:lang w:eastAsia="zh-CN"/>
          </w:rPr>
          <w:t>(一)、消防安全</w:t>
        </w:r>
        <w:r>
          <w:tab/>
        </w:r>
        <w:r>
          <w:fldChar w:fldCharType="begin"/>
        </w:r>
        <w:r>
          <w:instrText xml:space="preserve"> PAGEREF _Toc17594 \h </w:instrText>
        </w:r>
        <w:r>
          <w:fldChar w:fldCharType="separate"/>
        </w:r>
        <w:r>
          <w:t>28</w:t>
        </w:r>
        <w:r>
          <w:fldChar w:fldCharType="end"/>
        </w:r>
      </w:hyperlink>
    </w:p>
    <w:p>
      <w:pPr>
        <w:pStyle w:val="TOC2"/>
        <w:tabs>
          <w:tab w:val="right" w:leader="dot" w:pos="8306"/>
        </w:tabs>
      </w:pPr>
      <w:hyperlink w:anchor="_Toc30298" w:history="1">
        <w:r>
          <w:rPr>
            <w:rFonts w:ascii="仿宋" w:eastAsia="仿宋" w:hAnsi="仿宋" w:cs="仿宋" w:hint="eastAsia"/>
            <w:lang w:eastAsia="zh-CN"/>
          </w:rPr>
          <w:t>(二)、防火防爆总图布置措施</w:t>
        </w:r>
        <w:r>
          <w:tab/>
        </w:r>
        <w:r>
          <w:fldChar w:fldCharType="begin"/>
        </w:r>
        <w:r>
          <w:instrText xml:space="preserve"> PAGEREF _Toc30298 \h </w:instrText>
        </w:r>
        <w:r>
          <w:fldChar w:fldCharType="separate"/>
        </w:r>
        <w:r>
          <w:t>30</w:t>
        </w:r>
        <w:r>
          <w:fldChar w:fldCharType="end"/>
        </w:r>
      </w:hyperlink>
    </w:p>
    <w:p>
      <w:pPr>
        <w:pStyle w:val="TOC2"/>
        <w:tabs>
          <w:tab w:val="right" w:leader="dot" w:pos="8306"/>
        </w:tabs>
      </w:pPr>
      <w:hyperlink w:anchor="_Toc28349" w:history="1">
        <w:r>
          <w:rPr>
            <w:rFonts w:ascii="仿宋" w:eastAsia="仿宋" w:hAnsi="仿宋" w:cs="仿宋" w:hint="eastAsia"/>
            <w:lang w:eastAsia="zh-CN"/>
          </w:rPr>
          <w:t>(三)、自然灾害防范措施</w:t>
        </w:r>
        <w:r>
          <w:tab/>
        </w:r>
        <w:r>
          <w:fldChar w:fldCharType="begin"/>
        </w:r>
        <w:r>
          <w:instrText xml:space="preserve"> PAGEREF _Toc28349 \h </w:instrText>
        </w:r>
        <w:r>
          <w:fldChar w:fldCharType="separate"/>
        </w:r>
        <w:r>
          <w:t>31</w:t>
        </w:r>
        <w:r>
          <w:fldChar w:fldCharType="end"/>
        </w:r>
      </w:hyperlink>
    </w:p>
    <w:p>
      <w:pPr>
        <w:pStyle w:val="TOC2"/>
        <w:tabs>
          <w:tab w:val="right" w:leader="dot" w:pos="8306"/>
        </w:tabs>
      </w:pPr>
      <w:hyperlink w:anchor="_Toc18044" w:history="1">
        <w:r>
          <w:rPr>
            <w:rFonts w:ascii="仿宋" w:eastAsia="仿宋" w:hAnsi="仿宋" w:cs="仿宋" w:hint="eastAsia"/>
            <w:lang w:eastAsia="zh-CN"/>
          </w:rPr>
          <w:t>(四)、安全色及安全标志使用要求</w:t>
        </w:r>
        <w:r>
          <w:tab/>
        </w:r>
        <w:r>
          <w:fldChar w:fldCharType="begin"/>
        </w:r>
        <w:r>
          <w:instrText xml:space="preserve"> PAGEREF _Toc18044 \h </w:instrText>
        </w:r>
        <w:r>
          <w:fldChar w:fldCharType="separate"/>
        </w:r>
        <w:r>
          <w:t>32</w:t>
        </w:r>
        <w:r>
          <w:fldChar w:fldCharType="end"/>
        </w:r>
      </w:hyperlink>
    </w:p>
    <w:p>
      <w:pPr>
        <w:pStyle w:val="TOC2"/>
        <w:tabs>
          <w:tab w:val="right" w:leader="dot" w:pos="8306"/>
        </w:tabs>
      </w:pPr>
      <w:hyperlink w:anchor="_Toc629" w:history="1">
        <w:r>
          <w:rPr>
            <w:rFonts w:ascii="仿宋" w:eastAsia="仿宋" w:hAnsi="仿宋" w:cs="仿宋" w:hint="eastAsia"/>
            <w:lang w:eastAsia="zh-CN"/>
          </w:rPr>
          <w:t>(五)、防尘防毒措施</w:t>
        </w:r>
        <w:r>
          <w:tab/>
        </w:r>
        <w:r>
          <w:fldChar w:fldCharType="begin"/>
        </w:r>
        <w:r>
          <w:instrText xml:space="preserve"> PAGEREF _Toc629 \h </w:instrText>
        </w:r>
        <w:r>
          <w:fldChar w:fldCharType="separate"/>
        </w:r>
        <w:r>
          <w:t>33</w:t>
        </w:r>
        <w:r>
          <w:fldChar w:fldCharType="end"/>
        </w:r>
      </w:hyperlink>
    </w:p>
    <w:p>
      <w:pPr>
        <w:pStyle w:val="TOC2"/>
        <w:tabs>
          <w:tab w:val="right" w:leader="dot" w:pos="8306"/>
        </w:tabs>
      </w:pPr>
      <w:hyperlink w:anchor="_Toc13080" w:history="1">
        <w:r>
          <w:rPr>
            <w:rFonts w:ascii="仿宋" w:eastAsia="仿宋" w:hAnsi="仿宋" w:cs="仿宋" w:hint="eastAsia"/>
            <w:lang w:eastAsia="zh-CN"/>
          </w:rPr>
          <w:t>(六)、防静电、触电防护及防雷措施</w:t>
        </w:r>
        <w:r>
          <w:tab/>
        </w:r>
        <w:r>
          <w:fldChar w:fldCharType="begin"/>
        </w:r>
        <w:r>
          <w:instrText xml:space="preserve"> PAGEREF _Toc13080 \h </w:instrText>
        </w:r>
        <w:r>
          <w:fldChar w:fldCharType="separate"/>
        </w:r>
        <w:r>
          <w:t>34</w:t>
        </w:r>
        <w:r>
          <w:fldChar w:fldCharType="end"/>
        </w:r>
      </w:hyperlink>
    </w:p>
    <w:p>
      <w:pPr>
        <w:pStyle w:val="TOC2"/>
        <w:tabs>
          <w:tab w:val="right" w:leader="dot" w:pos="8306"/>
        </w:tabs>
      </w:pPr>
      <w:hyperlink w:anchor="_Toc10484" w:history="1">
        <w:r>
          <w:rPr>
            <w:rFonts w:ascii="仿宋" w:eastAsia="仿宋" w:hAnsi="仿宋" w:cs="仿宋" w:hint="eastAsia"/>
            <w:lang w:eastAsia="zh-CN"/>
          </w:rPr>
          <w:t>(七)、机械设备安全保障措施</w:t>
        </w:r>
        <w:r>
          <w:tab/>
        </w:r>
        <w:r>
          <w:fldChar w:fldCharType="begin"/>
        </w:r>
        <w:r>
          <w:instrText xml:space="preserve"> PAGEREF _Toc10484 \h </w:instrText>
        </w:r>
        <w:r>
          <w:fldChar w:fldCharType="separate"/>
        </w:r>
        <w:r>
          <w:t>35</w:t>
        </w:r>
        <w:r>
          <w:fldChar w:fldCharType="end"/>
        </w:r>
      </w:hyperlink>
    </w:p>
    <w:p>
      <w:pPr>
        <w:pStyle w:val="TOC1"/>
        <w:tabs>
          <w:tab w:val="right" w:leader="dot" w:pos="8306"/>
        </w:tabs>
      </w:pPr>
      <w:hyperlink w:anchor="_Toc20421" w:history="1">
        <w:r>
          <w:rPr>
            <w:rFonts w:ascii="仿宋" w:eastAsia="仿宋" w:hAnsi="仿宋" w:cs="仿宋" w:hint="eastAsia"/>
            <w:lang w:eastAsia="zh-CN"/>
          </w:rPr>
          <w:t>九、新型可控气氛炉项目创新与研发</w:t>
        </w:r>
        <w:r>
          <w:tab/>
        </w:r>
        <w:r>
          <w:fldChar w:fldCharType="begin"/>
        </w:r>
        <w:r>
          <w:instrText xml:space="preserve"> PAGEREF _Toc20421 \h </w:instrText>
        </w:r>
        <w:r>
          <w:fldChar w:fldCharType="separate"/>
        </w:r>
        <w:r>
          <w:t>37</w:t>
        </w:r>
        <w:r>
          <w:fldChar w:fldCharType="end"/>
        </w:r>
      </w:hyperlink>
    </w:p>
    <w:p>
      <w:pPr>
        <w:pStyle w:val="TOC2"/>
        <w:tabs>
          <w:tab w:val="right" w:leader="dot" w:pos="8306"/>
        </w:tabs>
      </w:pPr>
      <w:hyperlink w:anchor="_Toc8983" w:history="1">
        <w:r>
          <w:rPr>
            <w:rFonts w:ascii="仿宋" w:eastAsia="仿宋" w:hAnsi="仿宋" w:cs="仿宋" w:hint="eastAsia"/>
            <w:lang w:eastAsia="zh-CN"/>
          </w:rPr>
          <w:t>(一)、创新策略与方向</w:t>
        </w:r>
        <w:r>
          <w:tab/>
        </w:r>
        <w:r>
          <w:fldChar w:fldCharType="begin"/>
        </w:r>
        <w:r>
          <w:instrText xml:space="preserve"> PAGEREF _Toc8983 \h </w:instrText>
        </w:r>
        <w:r>
          <w:fldChar w:fldCharType="separate"/>
        </w:r>
        <w:r>
          <w:t>37</w:t>
        </w:r>
        <w:r>
          <w:fldChar w:fldCharType="end"/>
        </w:r>
      </w:hyperlink>
    </w:p>
    <w:p>
      <w:pPr>
        <w:pStyle w:val="TOC2"/>
        <w:tabs>
          <w:tab w:val="right" w:leader="dot" w:pos="8306"/>
        </w:tabs>
      </w:pPr>
      <w:hyperlink w:anchor="_Toc28417" w:history="1">
        <w:r>
          <w:rPr>
            <w:rFonts w:ascii="仿宋" w:eastAsia="仿宋" w:hAnsi="仿宋" w:cs="仿宋" w:hint="eastAsia"/>
            <w:lang w:eastAsia="zh-CN"/>
          </w:rPr>
          <w:t>(二)、研发规划与投入</w:t>
        </w:r>
        <w:r>
          <w:tab/>
        </w:r>
        <w:r>
          <w:fldChar w:fldCharType="begin"/>
        </w:r>
        <w:r>
          <w:instrText xml:space="preserve"> PAGEREF _Toc28417 \h </w:instrText>
        </w:r>
        <w:r>
          <w:fldChar w:fldCharType="separate"/>
        </w:r>
        <w:r>
          <w:t>38</w:t>
        </w:r>
        <w:r>
          <w:fldChar w:fldCharType="end"/>
        </w:r>
      </w:hyperlink>
    </w:p>
    <w:p>
      <w:pPr>
        <w:pStyle w:val="TOC1"/>
        <w:tabs>
          <w:tab w:val="right" w:leader="dot" w:pos="8306"/>
        </w:tabs>
      </w:pPr>
      <w:hyperlink w:anchor="_Toc8725" w:history="1">
        <w:r>
          <w:rPr>
            <w:rFonts w:ascii="仿宋" w:eastAsia="仿宋" w:hAnsi="仿宋" w:cs="仿宋" w:hint="eastAsia"/>
            <w:lang w:eastAsia="zh-CN"/>
          </w:rPr>
          <w:t>十、新型可控气氛炉项目人力资源培养与发展</w:t>
        </w:r>
        <w:r>
          <w:tab/>
        </w:r>
        <w:r>
          <w:fldChar w:fldCharType="begin"/>
        </w:r>
        <w:r>
          <w:instrText xml:space="preserve"> PAGEREF _Toc8725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18" w:history="1">
        <w:r>
          <w:rPr>
            <w:rFonts w:ascii="仿宋" w:eastAsia="仿宋" w:hAnsi="仿宋" w:cs="仿宋" w:hint="eastAsia"/>
            <w:lang w:eastAsia="zh-CN"/>
          </w:rPr>
          <w:t>(一)、人才需求与规划</w:t>
        </w:r>
        <w:r>
          <w:tab/>
        </w:r>
        <w:r>
          <w:fldChar w:fldCharType="begin"/>
        </w:r>
        <w:r>
          <w:instrText xml:space="preserve"> PAGEREF _Toc19218 \h </w:instrText>
        </w:r>
        <w:r>
          <w:fldChar w:fldCharType="separate"/>
        </w:r>
        <w:r>
          <w:t>40</w:t>
        </w:r>
        <w:r>
          <w:fldChar w:fldCharType="end"/>
        </w:r>
      </w:hyperlink>
    </w:p>
    <w:p>
      <w:pPr>
        <w:pStyle w:val="TOC2"/>
        <w:tabs>
          <w:tab w:val="right" w:leader="dot" w:pos="8306"/>
        </w:tabs>
      </w:pPr>
      <w:hyperlink w:anchor="_Toc13661" w:history="1">
        <w:r>
          <w:rPr>
            <w:rFonts w:ascii="仿宋" w:eastAsia="仿宋" w:hAnsi="仿宋" w:cs="仿宋" w:hint="eastAsia"/>
            <w:lang w:eastAsia="zh-CN"/>
          </w:rPr>
          <w:t>(二)、培训与发展计划</w:t>
        </w:r>
        <w:r>
          <w:tab/>
        </w:r>
        <w:r>
          <w:fldChar w:fldCharType="begin"/>
        </w:r>
        <w:r>
          <w:instrText xml:space="preserve"> PAGEREF _Toc13661 \h </w:instrText>
        </w:r>
        <w:r>
          <w:fldChar w:fldCharType="separate"/>
        </w:r>
        <w:r>
          <w:t>40</w:t>
        </w:r>
        <w:r>
          <w:fldChar w:fldCharType="end"/>
        </w:r>
      </w:hyperlink>
    </w:p>
    <w:p>
      <w:pPr>
        <w:pStyle w:val="TOC1"/>
        <w:tabs>
          <w:tab w:val="right" w:leader="dot" w:pos="8306"/>
        </w:tabs>
      </w:pPr>
      <w:hyperlink w:anchor="_Toc745" w:history="1">
        <w:r>
          <w:rPr>
            <w:rFonts w:ascii="仿宋" w:eastAsia="仿宋" w:hAnsi="仿宋" w:cs="仿宋" w:hint="eastAsia"/>
            <w:lang w:eastAsia="zh-CN"/>
          </w:rPr>
          <w:t>十一、新型可控气氛炉项目财务管理</w:t>
        </w:r>
        <w:r>
          <w:tab/>
        </w:r>
        <w:r>
          <w:fldChar w:fldCharType="begin"/>
        </w:r>
        <w:r>
          <w:instrText xml:space="preserve"> PAGEREF _Toc745 \h </w:instrText>
        </w:r>
        <w:r>
          <w:fldChar w:fldCharType="separate"/>
        </w:r>
        <w:r>
          <w:t>41</w:t>
        </w:r>
        <w:r>
          <w:fldChar w:fldCharType="end"/>
        </w:r>
      </w:hyperlink>
    </w:p>
    <w:p>
      <w:pPr>
        <w:pStyle w:val="TOC2"/>
        <w:tabs>
          <w:tab w:val="right" w:leader="dot" w:pos="8306"/>
        </w:tabs>
      </w:pPr>
      <w:hyperlink w:anchor="_Toc112" w:history="1">
        <w:r>
          <w:rPr>
            <w:rFonts w:ascii="仿宋" w:eastAsia="仿宋" w:hAnsi="仿宋" w:cs="仿宋" w:hint="eastAsia"/>
            <w:lang w:eastAsia="zh-CN"/>
          </w:rPr>
          <w:t>(一)、资金需求大</w:t>
        </w:r>
        <w:r>
          <w:tab/>
        </w:r>
        <w:r>
          <w:fldChar w:fldCharType="begin"/>
        </w:r>
        <w:r>
          <w:instrText xml:space="preserve"> PAGEREF _Toc112 \h </w:instrText>
        </w:r>
        <w:r>
          <w:fldChar w:fldCharType="separate"/>
        </w:r>
        <w:r>
          <w:t>41</w:t>
        </w:r>
        <w:r>
          <w:fldChar w:fldCharType="end"/>
        </w:r>
      </w:hyperlink>
    </w:p>
    <w:p>
      <w:pPr>
        <w:pStyle w:val="TOC2"/>
        <w:tabs>
          <w:tab w:val="right" w:leader="dot" w:pos="8306"/>
        </w:tabs>
      </w:pPr>
      <w:hyperlink w:anchor="_Toc29449" w:history="1">
        <w:r>
          <w:rPr>
            <w:rFonts w:ascii="仿宋" w:eastAsia="仿宋" w:hAnsi="仿宋" w:cs="仿宋" w:hint="eastAsia"/>
            <w:lang w:eastAsia="zh-CN"/>
          </w:rPr>
          <w:t>(二)、研发周期长</w:t>
        </w:r>
        <w:r>
          <w:tab/>
        </w:r>
        <w:r>
          <w:fldChar w:fldCharType="begin"/>
        </w:r>
        <w:r>
          <w:instrText xml:space="preserve"> PAGEREF _Toc29449 \h </w:instrText>
        </w:r>
        <w:r>
          <w:fldChar w:fldCharType="separate"/>
        </w:r>
        <w:r>
          <w:t>42</w:t>
        </w:r>
        <w:r>
          <w:fldChar w:fldCharType="end"/>
        </w:r>
      </w:hyperlink>
    </w:p>
    <w:p>
      <w:pPr>
        <w:pStyle w:val="TOC2"/>
        <w:tabs>
          <w:tab w:val="right" w:leader="dot" w:pos="8306"/>
        </w:tabs>
      </w:pPr>
      <w:hyperlink w:anchor="_Toc16550" w:history="1">
        <w:r>
          <w:rPr>
            <w:rFonts w:ascii="仿宋" w:eastAsia="仿宋" w:hAnsi="仿宋" w:cs="仿宋" w:hint="eastAsia"/>
            <w:lang w:eastAsia="zh-CN"/>
          </w:rPr>
          <w:t>(三)、市场风险大</w:t>
        </w:r>
        <w:r>
          <w:tab/>
        </w:r>
        <w:r>
          <w:fldChar w:fldCharType="begin"/>
        </w:r>
        <w:r>
          <w:instrText xml:space="preserve"> PAGEREF _Toc16550 \h </w:instrText>
        </w:r>
        <w:r>
          <w:fldChar w:fldCharType="separate"/>
        </w:r>
        <w:r>
          <w:t>43</w:t>
        </w:r>
        <w:r>
          <w:fldChar w:fldCharType="end"/>
        </w:r>
      </w:hyperlink>
    </w:p>
    <w:p>
      <w:pPr>
        <w:pStyle w:val="TOC2"/>
        <w:tabs>
          <w:tab w:val="right" w:leader="dot" w:pos="8306"/>
        </w:tabs>
      </w:pPr>
      <w:hyperlink w:anchor="_Toc29379" w:history="1">
        <w:r>
          <w:rPr>
            <w:rFonts w:ascii="仿宋" w:eastAsia="仿宋" w:hAnsi="仿宋" w:cs="仿宋" w:hint="eastAsia"/>
            <w:lang w:eastAsia="zh-CN"/>
          </w:rPr>
          <w:t>(四)、利润率高</w:t>
        </w:r>
        <w:r>
          <w:tab/>
        </w:r>
        <w:r>
          <w:fldChar w:fldCharType="begin"/>
        </w:r>
        <w:r>
          <w:instrText xml:space="preserve"> PAGEREF _Toc29379 \h </w:instrText>
        </w:r>
        <w:r>
          <w:fldChar w:fldCharType="separate"/>
        </w:r>
        <w:r>
          <w:t>46</w:t>
        </w:r>
        <w:r>
          <w:fldChar w:fldCharType="end"/>
        </w:r>
      </w:hyperlink>
    </w:p>
    <w:p>
      <w:pPr>
        <w:pStyle w:val="TOC1"/>
        <w:tabs>
          <w:tab w:val="right" w:leader="dot" w:pos="8306"/>
        </w:tabs>
      </w:pPr>
      <w:hyperlink w:anchor="_Toc10748" w:history="1">
        <w:r>
          <w:rPr>
            <w:rFonts w:ascii="仿宋" w:eastAsia="仿宋" w:hAnsi="仿宋" w:cs="仿宋" w:hint="eastAsia"/>
            <w:lang w:eastAsia="zh-CN"/>
          </w:rPr>
          <w:t>十二、新型可控气氛炉项目经营效益</w:t>
        </w:r>
        <w:r>
          <w:tab/>
        </w:r>
        <w:r>
          <w:fldChar w:fldCharType="begin"/>
        </w:r>
        <w:r>
          <w:instrText xml:space="preserve"> PAGEREF _Toc10748 \h </w:instrText>
        </w:r>
        <w:r>
          <w:fldChar w:fldCharType="separate"/>
        </w:r>
        <w:r>
          <w:t>48</w:t>
        </w:r>
        <w:r>
          <w:fldChar w:fldCharType="end"/>
        </w:r>
      </w:hyperlink>
    </w:p>
    <w:p>
      <w:pPr>
        <w:pStyle w:val="TOC2"/>
        <w:tabs>
          <w:tab w:val="right" w:leader="dot" w:pos="8306"/>
        </w:tabs>
      </w:pPr>
      <w:hyperlink w:anchor="_Toc77" w:history="1">
        <w:r>
          <w:rPr>
            <w:rFonts w:ascii="仿宋" w:eastAsia="仿宋" w:hAnsi="仿宋" w:cs="仿宋" w:hint="eastAsia"/>
            <w:lang w:eastAsia="zh-CN"/>
          </w:rPr>
          <w:t>(一)、经济评价财务测算</w:t>
        </w:r>
        <w:r>
          <w:tab/>
        </w:r>
        <w:r>
          <w:fldChar w:fldCharType="begin"/>
        </w:r>
        <w:r>
          <w:instrText xml:space="preserve"> PAGEREF _Toc77 \h </w:instrText>
        </w:r>
        <w:r>
          <w:fldChar w:fldCharType="separate"/>
        </w:r>
        <w:r>
          <w:t>48</w:t>
        </w:r>
        <w:r>
          <w:fldChar w:fldCharType="end"/>
        </w:r>
      </w:hyperlink>
    </w:p>
    <w:p>
      <w:pPr>
        <w:pStyle w:val="TOC2"/>
        <w:tabs>
          <w:tab w:val="right" w:leader="dot" w:pos="8306"/>
        </w:tabs>
      </w:pPr>
      <w:hyperlink w:anchor="_Toc6999" w:history="1">
        <w:r>
          <w:rPr>
            <w:rFonts w:ascii="仿宋" w:eastAsia="仿宋" w:hAnsi="仿宋" w:cs="仿宋" w:hint="eastAsia"/>
            <w:lang w:eastAsia="zh-CN"/>
          </w:rPr>
          <w:t>(二)、新型可控气氛炉项目盈利能力分析</w:t>
        </w:r>
        <w:r>
          <w:tab/>
        </w:r>
        <w:r>
          <w:fldChar w:fldCharType="begin"/>
        </w:r>
        <w:r>
          <w:instrText xml:space="preserve"> PAGEREF _Toc6999 \h </w:instrText>
        </w:r>
        <w:r>
          <w:fldChar w:fldCharType="separate"/>
        </w:r>
        <w:r>
          <w:t>49</w:t>
        </w:r>
        <w:r>
          <w:fldChar w:fldCharType="end"/>
        </w:r>
      </w:hyperlink>
    </w:p>
    <w:p>
      <w:pPr>
        <w:pStyle w:val="TOC1"/>
        <w:tabs>
          <w:tab w:val="right" w:leader="dot" w:pos="8306"/>
        </w:tabs>
      </w:pPr>
      <w:hyperlink w:anchor="_Toc31347" w:history="1">
        <w:r>
          <w:rPr>
            <w:rFonts w:ascii="仿宋" w:eastAsia="仿宋" w:hAnsi="仿宋" w:cs="仿宋" w:hint="eastAsia"/>
            <w:lang w:eastAsia="zh-CN"/>
          </w:rPr>
          <w:t>十三、营销与推广策略</w:t>
        </w:r>
        <w:r>
          <w:tab/>
        </w:r>
        <w:r>
          <w:fldChar w:fldCharType="begin"/>
        </w:r>
        <w:r>
          <w:instrText xml:space="preserve"> PAGEREF _Toc31347 \h </w:instrText>
        </w:r>
        <w:r>
          <w:fldChar w:fldCharType="separate"/>
        </w:r>
        <w:r>
          <w:t>50</w:t>
        </w:r>
        <w:r>
          <w:fldChar w:fldCharType="end"/>
        </w:r>
      </w:hyperlink>
    </w:p>
    <w:p>
      <w:pPr>
        <w:pStyle w:val="TOC2"/>
        <w:tabs>
          <w:tab w:val="right" w:leader="dot" w:pos="8306"/>
        </w:tabs>
      </w:pPr>
      <w:hyperlink w:anchor="_Toc28132" w:history="1">
        <w:r>
          <w:rPr>
            <w:rFonts w:ascii="仿宋" w:eastAsia="仿宋" w:hAnsi="仿宋" w:cs="仿宋" w:hint="eastAsia"/>
            <w:lang w:eastAsia="zh-CN"/>
          </w:rPr>
          <w:t>(一)、产品/服务定位与特点</w:t>
        </w:r>
        <w:r>
          <w:tab/>
        </w:r>
        <w:r>
          <w:fldChar w:fldCharType="begin"/>
        </w:r>
        <w:r>
          <w:instrText xml:space="preserve"> PAGEREF _Toc28132 \h </w:instrText>
        </w:r>
        <w:r>
          <w:fldChar w:fldCharType="separate"/>
        </w:r>
        <w:r>
          <w:t>50</w:t>
        </w:r>
        <w:r>
          <w:fldChar w:fldCharType="end"/>
        </w:r>
      </w:hyperlink>
    </w:p>
    <w:p>
      <w:pPr>
        <w:pStyle w:val="TOC2"/>
        <w:tabs>
          <w:tab w:val="right" w:leader="dot" w:pos="8306"/>
        </w:tabs>
      </w:pPr>
      <w:hyperlink w:anchor="_Toc15605" w:history="1">
        <w:r>
          <w:rPr>
            <w:rFonts w:ascii="仿宋" w:eastAsia="仿宋" w:hAnsi="仿宋" w:cs="仿宋" w:hint="eastAsia"/>
            <w:lang w:eastAsia="zh-CN"/>
          </w:rPr>
          <w:t>(二)、市场定位与竞争分析</w:t>
        </w:r>
        <w:r>
          <w:tab/>
        </w:r>
        <w:r>
          <w:fldChar w:fldCharType="begin"/>
        </w:r>
        <w:r>
          <w:instrText xml:space="preserve"> PAGEREF _Toc15605 \h </w:instrText>
        </w:r>
        <w:r>
          <w:fldChar w:fldCharType="separate"/>
        </w:r>
        <w:r>
          <w:t>52</w:t>
        </w:r>
        <w:r>
          <w:fldChar w:fldCharType="end"/>
        </w:r>
      </w:hyperlink>
    </w:p>
    <w:p>
      <w:pPr>
        <w:pStyle w:val="TOC2"/>
        <w:tabs>
          <w:tab w:val="right" w:leader="dot" w:pos="8306"/>
        </w:tabs>
      </w:pPr>
      <w:hyperlink w:anchor="_Toc127" w:history="1">
        <w:r>
          <w:rPr>
            <w:rFonts w:ascii="仿宋" w:eastAsia="仿宋" w:hAnsi="仿宋" w:cs="仿宋" w:hint="eastAsia"/>
            <w:lang w:eastAsia="zh-CN"/>
          </w:rPr>
          <w:t>(三)、营销渠道与策略</w:t>
        </w:r>
        <w:r>
          <w:tab/>
        </w:r>
        <w:r>
          <w:fldChar w:fldCharType="begin"/>
        </w:r>
        <w:r>
          <w:instrText xml:space="preserve"> PAGEREF _Toc127 \h </w:instrText>
        </w:r>
        <w:r>
          <w:fldChar w:fldCharType="separate"/>
        </w:r>
        <w:r>
          <w:t>53</w:t>
        </w:r>
        <w:r>
          <w:fldChar w:fldCharType="end"/>
        </w:r>
      </w:hyperlink>
    </w:p>
    <w:p>
      <w:pPr>
        <w:pStyle w:val="TOC2"/>
        <w:tabs>
          <w:tab w:val="right" w:leader="dot" w:pos="8306"/>
        </w:tabs>
      </w:pPr>
      <w:hyperlink w:anchor="_Toc23773" w:history="1">
        <w:r>
          <w:rPr>
            <w:rFonts w:ascii="仿宋" w:eastAsia="仿宋" w:hAnsi="仿宋" w:cs="仿宋" w:hint="eastAsia"/>
            <w:lang w:eastAsia="zh-CN"/>
          </w:rPr>
          <w:t>(四)、推广与宣传活动</w:t>
        </w:r>
        <w:r>
          <w:tab/>
        </w:r>
        <w:r>
          <w:fldChar w:fldCharType="begin"/>
        </w:r>
        <w:r>
          <w:instrText xml:space="preserve"> PAGEREF _Toc23773 \h </w:instrText>
        </w:r>
        <w:r>
          <w:fldChar w:fldCharType="separate"/>
        </w:r>
        <w:r>
          <w:t>54</w:t>
        </w:r>
        <w:r>
          <w:fldChar w:fldCharType="end"/>
        </w:r>
      </w:hyperlink>
    </w:p>
    <w:p>
      <w:pPr>
        <w:pStyle w:val="TOC1"/>
        <w:tabs>
          <w:tab w:val="right" w:leader="dot" w:pos="8306"/>
        </w:tabs>
      </w:pPr>
      <w:hyperlink w:anchor="_Toc26435" w:history="1">
        <w:r>
          <w:rPr>
            <w:rFonts w:ascii="仿宋" w:eastAsia="仿宋" w:hAnsi="仿宋" w:cs="仿宋" w:hint="eastAsia"/>
            <w:lang w:eastAsia="zh-CN"/>
          </w:rPr>
          <w:t>十四、质量管理体系</w:t>
        </w:r>
        <w:r>
          <w:tab/>
        </w:r>
        <w:r>
          <w:fldChar w:fldCharType="begin"/>
        </w:r>
        <w:r>
          <w:instrText xml:space="preserve"> PAGEREF _Toc26435 \h </w:instrText>
        </w:r>
        <w:r>
          <w:fldChar w:fldCharType="separate"/>
        </w:r>
        <w:r>
          <w:t>59</w:t>
        </w:r>
        <w:r>
          <w:fldChar w:fldCharType="end"/>
        </w:r>
      </w:hyperlink>
    </w:p>
    <w:p>
      <w:pPr>
        <w:pStyle w:val="TOC2"/>
        <w:tabs>
          <w:tab w:val="right" w:leader="dot" w:pos="8306"/>
        </w:tabs>
      </w:pPr>
      <w:hyperlink w:anchor="_Toc27710" w:history="1">
        <w:r>
          <w:rPr>
            <w:rFonts w:ascii="仿宋" w:eastAsia="仿宋" w:hAnsi="仿宋" w:cs="仿宋" w:hint="eastAsia"/>
            <w:lang w:eastAsia="zh-CN"/>
          </w:rPr>
          <w:t>(一)、质量目标与方针</w:t>
        </w:r>
        <w:r>
          <w:tab/>
        </w:r>
        <w:r>
          <w:fldChar w:fldCharType="begin"/>
        </w:r>
        <w:r>
          <w:instrText xml:space="preserve"> PAGEREF _Toc27710 \h </w:instrText>
        </w:r>
        <w:r>
          <w:fldChar w:fldCharType="separate"/>
        </w:r>
        <w:r>
          <w:t>59</w:t>
        </w:r>
        <w:r>
          <w:fldChar w:fldCharType="end"/>
        </w:r>
      </w:hyperlink>
    </w:p>
    <w:p>
      <w:pPr>
        <w:pStyle w:val="TOC2"/>
        <w:tabs>
          <w:tab w:val="right" w:leader="dot" w:pos="8306"/>
        </w:tabs>
      </w:pPr>
      <w:hyperlink w:anchor="_Toc10423" w:history="1">
        <w:r>
          <w:rPr>
            <w:rFonts w:ascii="仿宋" w:eastAsia="仿宋" w:hAnsi="仿宋" w:cs="仿宋" w:hint="eastAsia"/>
            <w:lang w:eastAsia="zh-CN"/>
          </w:rPr>
          <w:t>(二)、质量管理责任</w:t>
        </w:r>
        <w:r>
          <w:tab/>
        </w:r>
        <w:r>
          <w:fldChar w:fldCharType="begin"/>
        </w:r>
        <w:r>
          <w:instrText xml:space="preserve"> PAGEREF _Toc10423 \h </w:instrText>
        </w:r>
        <w:r>
          <w:fldChar w:fldCharType="separate"/>
        </w:r>
        <w:r>
          <w:t>60</w:t>
        </w:r>
        <w:r>
          <w:fldChar w:fldCharType="end"/>
        </w:r>
      </w:hyperlink>
    </w:p>
    <w:p>
      <w:pPr>
        <w:pStyle w:val="TOC2"/>
        <w:tabs>
          <w:tab w:val="right" w:leader="dot" w:pos="8306"/>
        </w:tabs>
      </w:pPr>
      <w:hyperlink w:anchor="_Toc10562" w:history="1">
        <w:r>
          <w:rPr>
            <w:rFonts w:ascii="仿宋" w:eastAsia="仿宋" w:hAnsi="仿宋" w:cs="仿宋" w:hint="eastAsia"/>
            <w:lang w:eastAsia="zh-CN"/>
          </w:rPr>
          <w:t>(三)、质量管理体系文件</w:t>
        </w:r>
        <w:r>
          <w:tab/>
        </w:r>
        <w:r>
          <w:fldChar w:fldCharType="begin"/>
        </w:r>
        <w:r>
          <w:instrText xml:space="preserve"> PAGEREF _Toc10562 \h </w:instrText>
        </w:r>
        <w:r>
          <w:fldChar w:fldCharType="separate"/>
        </w:r>
        <w:r>
          <w:t>62</w:t>
        </w:r>
        <w:r>
          <w:fldChar w:fldCharType="end"/>
        </w:r>
      </w:hyperlink>
    </w:p>
    <w:p>
      <w:pPr>
        <w:pStyle w:val="TOC2"/>
        <w:tabs>
          <w:tab w:val="right" w:leader="dot" w:pos="8306"/>
        </w:tabs>
      </w:pPr>
      <w:hyperlink w:anchor="_Toc32044" w:history="1">
        <w:r>
          <w:rPr>
            <w:rFonts w:ascii="仿宋" w:eastAsia="仿宋" w:hAnsi="仿宋" w:cs="仿宋" w:hint="eastAsia"/>
            <w:lang w:eastAsia="zh-CN"/>
          </w:rPr>
          <w:t>(四)、质量培训与教育</w:t>
        </w:r>
        <w:r>
          <w:tab/>
        </w:r>
        <w:r>
          <w:fldChar w:fldCharType="begin"/>
        </w:r>
        <w:r>
          <w:instrText xml:space="preserve"> PAGEREF _Toc32044 \h </w:instrText>
        </w:r>
        <w:r>
          <w:fldChar w:fldCharType="separate"/>
        </w:r>
        <w:r>
          <w:t>64</w:t>
        </w:r>
        <w:r>
          <w:fldChar w:fldCharType="end"/>
        </w:r>
      </w:hyperlink>
    </w:p>
    <w:p>
      <w:pPr>
        <w:pStyle w:val="TOC2"/>
        <w:tabs>
          <w:tab w:val="right" w:leader="dot" w:pos="8306"/>
        </w:tabs>
      </w:pPr>
      <w:hyperlink w:anchor="_Toc23164" w:history="1">
        <w:r>
          <w:rPr>
            <w:rFonts w:ascii="仿宋" w:eastAsia="仿宋" w:hAnsi="仿宋" w:cs="仿宋" w:hint="eastAsia"/>
            <w:lang w:eastAsia="zh-CN"/>
          </w:rPr>
          <w:t>(五)、质量审核与评价</w:t>
        </w:r>
        <w:r>
          <w:tab/>
        </w:r>
        <w:r>
          <w:fldChar w:fldCharType="begin"/>
        </w:r>
        <w:r>
          <w:instrText xml:space="preserve"> PAGEREF _Toc23164 \h </w:instrText>
        </w:r>
        <w:r>
          <w:fldChar w:fldCharType="separate"/>
        </w:r>
        <w:r>
          <w:t>65</w:t>
        </w:r>
        <w:r>
          <w:fldChar w:fldCharType="end"/>
        </w:r>
      </w:hyperlink>
    </w:p>
    <w:p>
      <w:pPr>
        <w:pStyle w:val="TOC2"/>
        <w:tabs>
          <w:tab w:val="right" w:leader="dot" w:pos="8306"/>
        </w:tabs>
      </w:pPr>
      <w:hyperlink w:anchor="_Toc27213" w:history="1">
        <w:r>
          <w:rPr>
            <w:rFonts w:ascii="仿宋" w:eastAsia="仿宋" w:hAnsi="仿宋" w:cs="仿宋" w:hint="eastAsia"/>
            <w:lang w:eastAsia="zh-CN"/>
          </w:rPr>
          <w:t>(六)、不符合与纠正措施</w:t>
        </w:r>
        <w:r>
          <w:tab/>
        </w:r>
        <w:r>
          <w:fldChar w:fldCharType="begin"/>
        </w:r>
        <w:r>
          <w:instrText xml:space="preserve"> PAGEREF _Toc27213 \h </w:instrText>
        </w:r>
        <w:r>
          <w:fldChar w:fldCharType="separate"/>
        </w:r>
        <w:r>
          <w:t>66</w:t>
        </w:r>
        <w:r>
          <w:fldChar w:fldCharType="end"/>
        </w:r>
      </w:hyperlink>
    </w:p>
    <w:p>
      <w:pPr>
        <w:pStyle w:val="TOC1"/>
        <w:tabs>
          <w:tab w:val="right" w:leader="dot" w:pos="8306"/>
        </w:tabs>
      </w:pPr>
      <w:hyperlink w:anchor="_Toc27340" w:history="1">
        <w:r>
          <w:rPr>
            <w:rFonts w:ascii="仿宋" w:eastAsia="仿宋" w:hAnsi="仿宋" w:cs="仿宋" w:hint="eastAsia"/>
            <w:lang w:eastAsia="zh-CN"/>
          </w:rPr>
          <w:t>十五、风险识别与分类</w:t>
        </w:r>
        <w:r>
          <w:tab/>
        </w:r>
        <w:r>
          <w:fldChar w:fldCharType="begin"/>
        </w:r>
        <w:r>
          <w:instrText xml:space="preserve"> PAGEREF _Toc27340 \h </w:instrText>
        </w:r>
        <w:r>
          <w:fldChar w:fldCharType="separate"/>
        </w:r>
        <w:r>
          <w:t>67</w:t>
        </w:r>
        <w:r>
          <w:fldChar w:fldCharType="end"/>
        </w:r>
      </w:hyperlink>
    </w:p>
    <w:p>
      <w:pPr>
        <w:pStyle w:val="TOC2"/>
        <w:tabs>
          <w:tab w:val="right" w:leader="dot" w:pos="8306"/>
        </w:tabs>
      </w:pPr>
      <w:hyperlink w:anchor="_Toc9198" w:history="1">
        <w:r>
          <w:rPr>
            <w:rFonts w:ascii="仿宋" w:eastAsia="仿宋" w:hAnsi="仿宋" w:cs="仿宋" w:hint="eastAsia"/>
            <w:lang w:eastAsia="zh-CN"/>
          </w:rPr>
          <w:t>(一)、风险识别</w:t>
        </w:r>
        <w:r>
          <w:tab/>
        </w:r>
        <w:r>
          <w:fldChar w:fldCharType="begin"/>
        </w:r>
        <w:r>
          <w:instrText xml:space="preserve"> PAGEREF _Toc9198 \h </w:instrText>
        </w:r>
        <w:r>
          <w:fldChar w:fldCharType="separate"/>
        </w:r>
        <w:r>
          <w:t>67</w:t>
        </w:r>
        <w:r>
          <w:fldChar w:fldCharType="end"/>
        </w:r>
      </w:hyperlink>
    </w:p>
    <w:p>
      <w:pPr>
        <w:pStyle w:val="TOC2"/>
        <w:tabs>
          <w:tab w:val="right" w:leader="dot" w:pos="8306"/>
        </w:tabs>
      </w:pPr>
      <w:hyperlink w:anchor="_Toc10583" w:history="1">
        <w:r>
          <w:rPr>
            <w:rFonts w:ascii="仿宋" w:eastAsia="仿宋" w:hAnsi="仿宋" w:cs="仿宋" w:hint="eastAsia"/>
            <w:lang w:eastAsia="zh-CN"/>
          </w:rPr>
          <w:t>(二)、风险分类</w:t>
        </w:r>
        <w:r>
          <w:tab/>
        </w:r>
        <w:r>
          <w:fldChar w:fldCharType="begin"/>
        </w:r>
        <w:r>
          <w:instrText xml:space="preserve"> PAGEREF _Toc10583 \h </w:instrText>
        </w:r>
        <w:r>
          <w:fldChar w:fldCharType="separate"/>
        </w:r>
        <w:r>
          <w:t>69</w:t>
        </w:r>
        <w:r>
          <w:fldChar w:fldCharType="end"/>
        </w:r>
      </w:hyperlink>
    </w:p>
    <w:p>
      <w:pPr>
        <w:pStyle w:val="TOC1"/>
        <w:tabs>
          <w:tab w:val="right" w:leader="dot" w:pos="8306"/>
        </w:tabs>
      </w:pPr>
      <w:hyperlink w:anchor="_Toc9377" w:history="1">
        <w:r>
          <w:rPr>
            <w:rFonts w:ascii="仿宋" w:eastAsia="仿宋" w:hAnsi="仿宋" w:cs="仿宋" w:hint="eastAsia"/>
            <w:lang w:eastAsia="zh-CN"/>
          </w:rPr>
          <w:t>十六、新型可控气氛炉项目治理与监督</w:t>
        </w:r>
        <w:r>
          <w:tab/>
        </w:r>
        <w:r>
          <w:fldChar w:fldCharType="begin"/>
        </w:r>
        <w:r>
          <w:instrText xml:space="preserve"> PAGEREF _Toc9377 \h </w:instrText>
        </w:r>
        <w:r>
          <w:fldChar w:fldCharType="separate"/>
        </w:r>
        <w:r>
          <w:t>71</w:t>
        </w:r>
        <w:r>
          <w:fldChar w:fldCharType="end"/>
        </w:r>
      </w:hyperlink>
    </w:p>
    <w:p>
      <w:pPr>
        <w:pStyle w:val="TOC2"/>
        <w:tabs>
          <w:tab w:val="right" w:leader="dot" w:pos="8306"/>
        </w:tabs>
      </w:pPr>
      <w:hyperlink w:anchor="_Toc30311" w:history="1">
        <w:r>
          <w:rPr>
            <w:rFonts w:ascii="仿宋" w:eastAsia="仿宋" w:hAnsi="仿宋" w:cs="仿宋" w:hint="eastAsia"/>
            <w:lang w:eastAsia="zh-CN"/>
          </w:rPr>
          <w:t>(一)、新型可控气氛炉项目治理结构</w:t>
        </w:r>
        <w:r>
          <w:tab/>
        </w:r>
        <w:r>
          <w:fldChar w:fldCharType="begin"/>
        </w:r>
        <w:r>
          <w:instrText xml:space="preserve"> PAGEREF _Toc30311 \h </w:instrText>
        </w:r>
        <w:r>
          <w:fldChar w:fldCharType="separate"/>
        </w:r>
        <w:r>
          <w:t>71</w:t>
        </w:r>
        <w:r>
          <w:fldChar w:fldCharType="end"/>
        </w:r>
      </w:hyperlink>
    </w:p>
    <w:p>
      <w:pPr>
        <w:pStyle w:val="TOC2"/>
        <w:tabs>
          <w:tab w:val="right" w:leader="dot" w:pos="8306"/>
        </w:tabs>
      </w:pPr>
      <w:hyperlink w:anchor="_Toc17302" w:history="1">
        <w:r>
          <w:rPr>
            <w:rFonts w:ascii="仿宋" w:eastAsia="仿宋" w:hAnsi="仿宋" w:cs="仿宋" w:hint="eastAsia"/>
            <w:lang w:eastAsia="zh-CN"/>
          </w:rPr>
          <w:t>(二)、监督与审计</w:t>
        </w:r>
        <w:r>
          <w:tab/>
        </w:r>
        <w:r>
          <w:fldChar w:fldCharType="begin"/>
        </w:r>
        <w:r>
          <w:instrText xml:space="preserve"> PAGEREF _Toc17302 \h </w:instrText>
        </w:r>
        <w:r>
          <w:fldChar w:fldCharType="separate"/>
        </w:r>
        <w:r>
          <w:t>72</w:t>
        </w:r>
        <w:r>
          <w:fldChar w:fldCharType="end"/>
        </w:r>
      </w:hyperlink>
    </w:p>
    <w:p>
      <w:pPr>
        <w:pStyle w:val="TOC1"/>
        <w:tabs>
          <w:tab w:val="right" w:leader="dot" w:pos="8306"/>
        </w:tabs>
      </w:pPr>
      <w:hyperlink w:anchor="_Toc11315" w:history="1">
        <w:r>
          <w:rPr>
            <w:rFonts w:ascii="仿宋" w:eastAsia="仿宋" w:hAnsi="仿宋" w:cs="仿宋" w:hint="eastAsia"/>
            <w:lang w:eastAsia="zh-CN"/>
          </w:rPr>
          <w:t>十七、新型可控气氛炉项目变更管理</w:t>
        </w:r>
        <w:r>
          <w:tab/>
        </w:r>
        <w:r>
          <w:fldChar w:fldCharType="begin"/>
        </w:r>
        <w:r>
          <w:instrText xml:space="preserve"> PAGEREF _Toc11315 \h </w:instrText>
        </w:r>
        <w:r>
          <w:fldChar w:fldCharType="separate"/>
        </w:r>
        <w:r>
          <w:t>74</w:t>
        </w:r>
        <w:r>
          <w:fldChar w:fldCharType="end"/>
        </w:r>
      </w:hyperlink>
    </w:p>
    <w:p>
      <w:pPr>
        <w:pStyle w:val="TOC2"/>
        <w:tabs>
          <w:tab w:val="right" w:leader="dot" w:pos="8306"/>
        </w:tabs>
      </w:pPr>
      <w:hyperlink w:anchor="_Toc31438" w:history="1">
        <w:r>
          <w:rPr>
            <w:rFonts w:ascii="仿宋" w:eastAsia="仿宋" w:hAnsi="仿宋" w:cs="仿宋" w:hint="eastAsia"/>
            <w:lang w:eastAsia="zh-CN"/>
          </w:rPr>
          <w:t>(一)、变更申请与评估</w:t>
        </w:r>
        <w:r>
          <w:tab/>
        </w:r>
        <w:r>
          <w:fldChar w:fldCharType="begin"/>
        </w:r>
        <w:r>
          <w:instrText xml:space="preserve"> PAGEREF _Toc31438 \h </w:instrText>
        </w:r>
        <w:r>
          <w:fldChar w:fldCharType="separate"/>
        </w:r>
        <w:r>
          <w:t>74</w:t>
        </w:r>
        <w:r>
          <w:fldChar w:fldCharType="end"/>
        </w:r>
      </w:hyperlink>
    </w:p>
    <w:p>
      <w:pPr>
        <w:pStyle w:val="TOC2"/>
        <w:tabs>
          <w:tab w:val="right" w:leader="dot" w:pos="8306"/>
        </w:tabs>
      </w:pPr>
      <w:hyperlink w:anchor="_Toc19155" w:history="1">
        <w:r>
          <w:rPr>
            <w:rFonts w:ascii="仿宋" w:eastAsia="仿宋" w:hAnsi="仿宋" w:cs="仿宋" w:hint="eastAsia"/>
            <w:lang w:eastAsia="zh-CN"/>
          </w:rPr>
          <w:t>(二)、变更实施与控制</w:t>
        </w:r>
        <w:r>
          <w:tab/>
        </w:r>
        <w:r>
          <w:fldChar w:fldCharType="begin"/>
        </w:r>
        <w:r>
          <w:instrText xml:space="preserve"> PAGEREF _Toc19155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951"/>
      <w:r>
        <w:rPr>
          <w:rFonts w:ascii="仿宋" w:eastAsia="仿宋" w:hAnsi="仿宋" w:cs="仿宋" w:hint="eastAsia"/>
          <w:sz w:val="28"/>
          <w:lang w:eastAsia="zh-CN"/>
        </w:rPr>
        <w:t>一、新型可控气氛炉项目选址可行性分析</w:t>
      </w:r>
      <w:bookmarkEnd w:id="2"/>
    </w:p>
    <w:p>
      <w:pPr>
        <w:pStyle w:val="Heading2"/>
        <w:rPr>
          <w:rFonts w:ascii="仿宋" w:eastAsia="仿宋" w:hAnsi="仿宋" w:cs="仿宋" w:hint="eastAsia"/>
          <w:lang w:eastAsia="zh-CN"/>
        </w:rPr>
      </w:pPr>
      <w:bookmarkStart w:id="3" w:name="_Toc22083"/>
      <w:r>
        <w:rPr>
          <w:rFonts w:ascii="仿宋" w:eastAsia="仿宋" w:hAnsi="仿宋" w:cs="仿宋" w:hint="eastAsia"/>
          <w:lang w:eastAsia="zh-CN"/>
        </w:rPr>
        <w:t>(一)、新型可控气氛炉项目选址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该新型可控气氛炉项目选址位于XX省XX市XX区XXX街道</w:t>
      </w:r>
    </w:p>
    <w:p>
      <w:pPr>
        <w:pStyle w:val="Heading2"/>
        <w:ind w:firstLine="560" w:firstLineChars="200"/>
        <w:rPr>
          <w:rFonts w:ascii="仿宋" w:eastAsia="仿宋" w:hAnsi="仿宋" w:cs="仿宋" w:hint="eastAsia"/>
          <w:sz w:val="28"/>
          <w:lang w:eastAsia="zh-CN"/>
        </w:rPr>
      </w:pPr>
      <w:bookmarkStart w:id="4" w:name="_Toc540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新型可控气氛炉项目的征地面积将根据新型可控气氛炉项目的实际规模和需求进行精确规划。具体面积XXX平方米，旨在确保新型可控气氛炉项目不仅能够满足当前的发展需求，还能够预留空间以适应未来的扩展。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净用地面积是在征地面积基础上去除不可利用面积后的实际可开发用地。具体面积XXX平方米，考虑到环保、交通、安全等多方面因素，以确保新型可控气氛炉项目在整体利用效率上达到最优。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新型可控气氛炉项目计划建设的建筑总规模具体面积XXX平方米。这一规模的确定综合考虑了新型可控气氛炉项目的性质、规模，以及城市规划的相关要求，确保建筑布局与周边环境协调一致。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绿地率是新型可控气氛炉项目用地中被规划为绿地的比例。具体面积XXX平方米，旨在通过合理规划绿地，改善新型可控气氛炉项目周边环境，提升居民生活质量，并符合城市整体绿化规划。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容积率是用地上可以建设的建筑总体积与用地面积之比。具体面积XXX，通过合理的容积率规划，确保新型可控气氛炉项目建筑规模与周边环境和谐共生。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型可控气氛炉项目选址与当地城市规划相一致，具体面积XXX平方米。通过与城市规划部门深入沟通，确保新型可控气氛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型可控气氛炉项目选址符合当地产业政策，具体面积XXX平方米。这包括新型可控气氛炉项目对当地经济的促进作用，以及对相关产业的带动效应，确保新型可控气氛炉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用地总体要求必须符合环保和可持续发展的原则，具体面积XXX平方米。通过采用绿色建筑设计、节能减排等措施，确保新型可控气氛炉项目在建设和运营过程中对环境的影响最小化，达到可持续发展的要求。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确保新型可控气氛炉项目选址具备必要的公共设施配套，具体面积XXX平方米。这包括交通便利性、教育、医疗等基础设施，以提高居民生活品质，使得新型可控气氛炉项目选址更具吸引力。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考虑用地总体要求对当地社会稳定性的影响，具体面积XXX平方米。通过深入了解当地社区反馈，确保新型可控气氛炉项目的选址和建设过程对当地社会和谐稳定产生积极作用。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型可控气氛炉项目选址不仅符合法规和规划，还在实际操作中具有可行性。这一全面规划将为新型可控气氛炉项目的成功实施提供坚实的基础，确保新型可控气氛炉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9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可控气氛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型可控气氛炉项目的设备规划和空间设计中，我们将采取灵活设备布局的措施。设备布局将根据实际需求进行灵活设计，避免不必要的浪费。通过合理规划设备摆放位置，我们将提高设备的利用率，减少设备间距，以确保新型可控气氛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型可控气氛炉项目内部引入共享设施的概念，例如共享会议室、办公区等。通过这种方式，我们可以减少对资源的重复建设，提高资源共享效率，从而减小新型可控气氛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88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型可控气氛炉项目的总图布置中，我们将不同功能区域进行明确的规划，以最大程度满足新型可控气氛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12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型可控气氛炉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新型可控气氛炉项目对环境的影响是综合评价的重要因素之一。我们将详细考虑选址周边的自然环境、生态保护区、水源地等情况，确保新型可控气氛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对选址的评价还需充分考虑当地政府的产业政策和法规。我们将详细了解新型可控气氛炉项目所在地的相关政策，确保新型可控气氛炉项目的规划和运营与当地法规相符，降低不必要的法律风险。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考虑到社会稳定性对企业运营的重要性，我们将评估选址地区的社会安全情况、劳工关系、社区反馈等方面，以确保新型可控气氛炉项目的建设和运营不会受到社会稳定性的负面影响。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最后，我们将综合考虑用地成本，包括土地购置费用、土地开发成本等。通过对用地成本的详细评估，我们能够做出更为精确的经济效益分析，为新型可控气氛炉项目的投资决策提供有力支持。</w:t>
      </w:r>
    </w:p>
    <w:p>
      <w:pPr>
        <w:pStyle w:val="Heading1"/>
        <w:ind w:firstLine="560" w:firstLineChars="200"/>
        <w:rPr>
          <w:rFonts w:ascii="仿宋" w:eastAsia="仿宋" w:hAnsi="仿宋" w:cs="仿宋" w:hint="eastAsia"/>
          <w:sz w:val="28"/>
          <w:lang w:eastAsia="zh-CN"/>
        </w:rPr>
      </w:pPr>
      <w:bookmarkStart w:id="8" w:name="_Toc4161"/>
      <w:r>
        <w:rPr>
          <w:rFonts w:ascii="仿宋" w:eastAsia="仿宋" w:hAnsi="仿宋" w:cs="仿宋" w:hint="eastAsia"/>
          <w:sz w:val="28"/>
          <w:lang w:eastAsia="zh-CN"/>
        </w:rPr>
        <w:t>二、新型可控气氛炉项目危机管理</w:t>
      </w:r>
      <w:bookmarkEnd w:id="8"/>
    </w:p>
    <w:p>
      <w:pPr>
        <w:pStyle w:val="Heading2"/>
        <w:rPr>
          <w:rFonts w:ascii="仿宋" w:eastAsia="仿宋" w:hAnsi="仿宋" w:cs="仿宋" w:hint="eastAsia"/>
          <w:lang w:eastAsia="zh-CN"/>
        </w:rPr>
      </w:pPr>
      <w:bookmarkStart w:id="9" w:name="_Toc89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可控气氛炉项目危机管理中，危机预警与识别是确保新型可控气氛炉项目稳健运行的核心步骤。通过建立全面的监测机制，新型可控气氛炉项目团队旨在及时发现和理解潜在的风险和危机因素，以便采取及时的预防和应对措施，确保新型可控气氛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型可控气氛炉项目团队全面分析了整个新型可控气氛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型可控气氛炉项目团队着重于明确定义新型可控气氛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型可控气氛炉项目进展的持续监控，团队能够及时发现潜在问题并作出迅速反应。新型可控气氛炉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在这一阶段，团队的专业素养和反应速度将发挥至关重要的作用，以确保潜在危机能够在初期得到有效的处理，最大程度地减轻负面影响。通过危机预警与识别，新型可控气氛炉项目得以更有序、可控地推进。</w:t>
      </w:r>
    </w:p>
    <w:p>
      <w:pPr>
        <w:pStyle w:val="Heading2"/>
        <w:ind w:firstLine="560" w:firstLineChars="200"/>
        <w:rPr>
          <w:rFonts w:ascii="仿宋" w:eastAsia="仿宋" w:hAnsi="仿宋" w:cs="仿宋" w:hint="eastAsia"/>
          <w:sz w:val="28"/>
          <w:lang w:eastAsia="zh-CN"/>
        </w:rPr>
      </w:pPr>
      <w:bookmarkStart w:id="10" w:name="_Toc2389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在危机发生时，新型可控气氛炉项目团队立即行动，成立了应急小组。该小组的任务是迅速制定并实施紧急应对措施，以最小化潜在损失。以下是采取的主要措施：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暂停新型可控气氛炉项目进度：为遏制危机蔓延，新型可控气氛炉项目暂时停止进行，以便全面评估当前状况。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资源重新分配：重新评估新型可控气氛炉项目资源的分配，确保最大限度地减小损失。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实时沟通：与关键利益相关者建立实时沟通机制，向他们传递新型可控气氛炉项目危机的实际状况，保障新型可控气氛炉项目核心利益。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在紧急应对的同时，新型可控气氛炉项目团队强调了团队协作和有效沟通的重要性。以下是团队协作的关键举措：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信息共享机制：建立了信息共享平台，确保团队成员能够及时获取新型可控气氛炉项目危机的实时信息。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领导者沟通：新型可控气氛炉项目领导者通过定期会议和即时沟通工具，指导团队应对危机，保持团队稳定运行。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随着危机得到初步控制，新型可控气氛炉项目团队转向制定恢复计划，以确保新型可控气氛炉项目能够从中迅速恢复。主要恢复计划包括：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修复受损的进度计划：重新评估新型可控气氛炉项目进度，制定修复计划，确保新型可控气氛炉项目尽快回归正常进程。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重新调整资源分配：优化资源分配，确保新型可控气氛炉项目在有限资源下高效运转。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风险管理机制加强：对新型可控气氛炉项目风险进行全面评估，制定更强化的风险管理策略，以预防未来可能的危机。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8679"/>
      <w:r>
        <w:rPr>
          <w:rFonts w:ascii="仿宋" w:eastAsia="仿宋" w:hAnsi="仿宋" w:cs="仿宋" w:hint="eastAsia"/>
          <w:sz w:val="28"/>
          <w:lang w:eastAsia="zh-CN"/>
        </w:rPr>
        <w:t>三、新型可控气氛炉项目建设背景及必要性分析</w:t>
      </w:r>
      <w:bookmarkEnd w:id="11"/>
    </w:p>
    <w:p>
      <w:pPr>
        <w:pStyle w:val="Heading2"/>
        <w:rPr>
          <w:rFonts w:ascii="仿宋" w:eastAsia="仿宋" w:hAnsi="仿宋" w:cs="仿宋" w:hint="eastAsia"/>
          <w:lang w:eastAsia="zh-CN"/>
        </w:rPr>
      </w:pPr>
      <w:bookmarkStart w:id="12" w:name="_Toc7866"/>
      <w:r>
        <w:rPr>
          <w:rFonts w:ascii="仿宋" w:eastAsia="仿宋" w:hAnsi="仿宋" w:cs="仿宋" w:hint="eastAsia"/>
          <w:lang w:eastAsia="zh-CN"/>
        </w:rPr>
        <w:t>(一)、新型可控气氛炉项目背景分析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可控气氛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型可控气氛炉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型可控气氛炉项目在这个潮流中的定位。同时，我们将关注行业内涌现的新兴机遇，以便新型可控气氛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型可控气氛炉项目提供了强大的发展动力。我们将聚焦于行业内最新的技术发展趋势，包括但不限于人工智能、大数据分析、物联网等领域。通过深度的技术研究，我们将确保新型可控气氛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型可控气氛炉项目发展的源泉。我们将投入更多的精力对市场需求进行深入剖析，超越表面的需求，深入挖掘潜在的市场痛点和机遇。通过对市场需求的细致了解，新型可控气氛炉项目将更有针对性地设计解决方案，满足市场的多样化需求，从而更好地促进新型可控气氛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型可控气氛炉项目战略至关重要。我们将对竞争态势进行更为深入的分析，包括但不限于市场份额、产品特点、客户满意度等多个维度。通过深度的竞争分析，新型可控气氛炉项目将能够更准确地把握市场脉搏，制定具有竞争力的新型可控气氛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新型可控气氛炉项目的发展具有直接的影响。我们将进行更为全面的法规和政策分析，了解行业发展中的潜在法律风险和合规挑战。通过充分了解和遵守相关法规，新型可控气氛炉项目将确保在法律框架内合法合规运营，为新型可控气氛炉项目的稳健发展提供有力支持。</w:t>
      </w:r>
    </w:p>
    <w:p>
      <w:pPr>
        <w:pStyle w:val="Heading2"/>
        <w:ind w:firstLine="560" w:firstLineChars="200"/>
        <w:rPr>
          <w:rFonts w:ascii="仿宋" w:eastAsia="仿宋" w:hAnsi="仿宋" w:cs="仿宋" w:hint="eastAsia"/>
          <w:sz w:val="28"/>
          <w:lang w:eastAsia="zh-CN"/>
        </w:rPr>
      </w:pPr>
      <w:bookmarkStart w:id="13" w:name="_Toc1822"/>
      <w:r>
        <w:rPr>
          <w:rFonts w:ascii="仿宋" w:eastAsia="仿宋" w:hAnsi="仿宋" w:cs="仿宋" w:hint="eastAsia"/>
          <w:sz w:val="28"/>
          <w:lang w:eastAsia="zh-CN"/>
        </w:rPr>
        <w:t>(二)、新型可控气氛炉项目建设必要性分析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可控气氛炉项目建设的迫切性源于对行业发展趋势的深刻洞察。我们正处于一个行业变革的时代，科技创新、数字化转型成为企业发展的关键动力。新型可控气氛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可控气氛炉项目建设不仅仅是为了跟上潮流，更是为了通过技术创新推动企业的持续发展。通过引入先进的技术和解决方案，新型可控气氛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新型可控气氛炉项目的建设成为必然选择，通过提高产品质量、拓展服务领域，从而在竞争中获得更多的机会。新型可控气氛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型可控气氛炉项目建设的必要性体现在对客户需求更精准的满足。通过新型可控气氛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可控气氛炉项目建设的背后是对企业持续创新的追求。只有通过不断创新，企业才能在竞争中立于不败之地。新型可控气氛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3978"/>
      <w:r>
        <w:rPr>
          <w:rFonts w:ascii="仿宋" w:eastAsia="仿宋" w:hAnsi="仿宋" w:cs="仿宋" w:hint="eastAsia"/>
          <w:sz w:val="28"/>
          <w:lang w:eastAsia="zh-CN"/>
        </w:rPr>
        <w:t>四、新型可控气氛炉项目文档管理</w:t>
      </w:r>
      <w:bookmarkEnd w:id="14"/>
    </w:p>
    <w:p>
      <w:pPr>
        <w:pStyle w:val="Heading2"/>
        <w:rPr>
          <w:rFonts w:ascii="仿宋" w:eastAsia="仿宋" w:hAnsi="仿宋" w:cs="仿宋" w:hint="eastAsia"/>
          <w:lang w:eastAsia="zh-CN"/>
        </w:rPr>
      </w:pPr>
      <w:bookmarkStart w:id="15" w:name="_Toc1564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新型可控气氛炉项目高度重视文档的质量和准确性，以支持新型可控气氛炉项目的各项活动和决策。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可控气氛炉项目文档的编制始于新型可控气氛炉项目计划的初期，我们制定了详细的文档编制计划，明确了每个文档的内容、格式和编写责任人。在新型可控气氛炉项目启动阶段，我们首先编制了新型可控气氛炉项目章程，明确定义了新型可控气氛炉项目的目标、范围、风险等关键要素。随后，新型可控气氛炉项目团队根据计划陆续编制了需求文档、设计文档、测试文档等各类文档，确保新型可控气氛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型可控气氛炉项目管理中的重要环节，旨在确保新型可控气氛炉项目文档符合质量标准和新型可控气氛炉项目需求。在新型可控气氛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型可控气氛炉项目相关利益方和专业领域的专家对文档进行独立审查。这有助于获取更全面、客观的反馈，确保新型可控气氛炉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新型可控气氛炉项目在文档编制与审查方面建立了严格的管理机制，通过规范的流程和多维度的审查，确保新型可控气氛炉项目文档的质量、准确性和可靠性，为新型可控气氛炉项目的顺利推进提供了有力支持。</w:t>
      </w:r>
    </w:p>
    <w:p>
      <w:pPr>
        <w:pStyle w:val="Heading2"/>
        <w:ind w:firstLine="560" w:firstLineChars="200"/>
        <w:rPr>
          <w:rFonts w:ascii="仿宋" w:eastAsia="仿宋" w:hAnsi="仿宋" w:cs="仿宋" w:hint="eastAsia"/>
          <w:sz w:val="28"/>
          <w:lang w:eastAsia="zh-CN"/>
        </w:rPr>
      </w:pPr>
      <w:bookmarkStart w:id="16" w:name="_Toc1581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在新型可控气氛炉项目中，我们致力于优化文档发布与分发过程，以确保信息的高效传递和团队间协作的顺畅进行。以下是我们采取的关键优化策略：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我们通过多渠道发布文档，包括电子邮件、新型可控气氛炉项目管理平台、内部网站等，以满足不同团队成员的偏好和需求。多渠道发布确保了信息的全面覆盖。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我们采用了精细的权限控制，确保只有授权人员可以访问敏感信息。这种安全措施保护了新型可控气氛炉项目文档的机密性，防止了未经授权的信息泄露。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779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https://d.book118.com/438102142106006022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新型可控气氛炉项目规划设计纲要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新型可控气氛炉项目规划设计纲要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新型可控气氛炉项目规划设计纲要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新型可控气氛炉项目规划设计纲要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新型可控气氛炉项目规划设计纲要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新型可控气氛炉项目规划设计纲要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新型可控气氛炉项目规划设计纲要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新型可控气氛炉项目规划设计纲要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新型可控气氛炉项目规划设计纲要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新型可控气氛炉项目规划设计纲要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新型可控气氛炉项目规划设计纲要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新型可控气氛炉项目规划设计纲要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新型可控气氛炉项目规划设计纲要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新型可控气氛炉项目规划设计纲要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新型可控气氛炉项目规划设计纲要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新型可控气氛炉项目规划设计纲要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新型可控气氛炉项目规划设计纲要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0D4033"/>
    <w:rsid w:val="3F0D40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102142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2023-12-31T09:37:00Z</dcterms:created>
  <dcterms:modified xsi:type="dcterms:W3CDTF">2023-12-31T09:37:36Z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3700BBEA96374F829E632E26B1F24524_11</vt:lpwstr>
  </property>
  <property fmtid="{D5CDD505-2E9C-101B-9397-08002B2CF9AE}" pid="3" name="KSOProductBuildVer">
    <vt:lpwstr>2052-12.1.0.16120</vt:lpwstr>
  </property>
</Properties>
</file>