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靶向治疗项目规划设计蓝图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0" w:history="1">
        <w:r>
          <w:rPr>
            <w:rFonts w:ascii="仿宋" w:eastAsia="仿宋" w:hAnsi="仿宋" w:cs="仿宋" w:hint="eastAsia"/>
            <w:lang w:eastAsia="zh-CN"/>
          </w:rPr>
          <w:t>序言</w:t>
        </w:r>
        <w:r>
          <w:tab/>
        </w:r>
        <w:r>
          <w:fldChar w:fldCharType="begin"/>
        </w:r>
        <w:r>
          <w:instrText xml:space="preserve"> PAGEREF _Toc12390 \h </w:instrText>
        </w:r>
        <w:r>
          <w:fldChar w:fldCharType="separate"/>
        </w:r>
        <w:r>
          <w:t>3</w:t>
        </w:r>
        <w:r>
          <w:fldChar w:fldCharType="end"/>
        </w:r>
      </w:hyperlink>
    </w:p>
    <w:p>
      <w:pPr>
        <w:pStyle w:val="TOC1"/>
        <w:tabs>
          <w:tab w:val="right" w:leader="dot" w:pos="8306"/>
        </w:tabs>
      </w:pPr>
      <w:hyperlink w:anchor="_Toc12795" w:history="1">
        <w:r>
          <w:rPr>
            <w:rFonts w:ascii="仿宋" w:eastAsia="仿宋" w:hAnsi="仿宋" w:cs="仿宋" w:hint="eastAsia"/>
            <w:lang w:eastAsia="zh-CN"/>
          </w:rPr>
          <w:t>一、靶向治疗项目概论</w:t>
        </w:r>
        <w:r>
          <w:tab/>
        </w:r>
        <w:r>
          <w:fldChar w:fldCharType="begin"/>
        </w:r>
        <w:r>
          <w:instrText xml:space="preserve"> PAGEREF _Toc12795 \h </w:instrText>
        </w:r>
        <w:r>
          <w:fldChar w:fldCharType="separate"/>
        </w:r>
        <w:r>
          <w:t>3</w:t>
        </w:r>
        <w:r>
          <w:fldChar w:fldCharType="end"/>
        </w:r>
      </w:hyperlink>
    </w:p>
    <w:p>
      <w:pPr>
        <w:pStyle w:val="TOC2"/>
        <w:tabs>
          <w:tab w:val="right" w:leader="dot" w:pos="8306"/>
        </w:tabs>
      </w:pPr>
      <w:hyperlink w:anchor="_Toc5073" w:history="1">
        <w:r>
          <w:rPr>
            <w:rFonts w:ascii="仿宋" w:eastAsia="仿宋" w:hAnsi="仿宋" w:cs="仿宋" w:hint="eastAsia"/>
            <w:lang w:eastAsia="zh-CN"/>
          </w:rPr>
          <w:t>(一)、靶向治疗项目概况</w:t>
        </w:r>
        <w:r>
          <w:tab/>
        </w:r>
        <w:r>
          <w:fldChar w:fldCharType="begin"/>
        </w:r>
        <w:r>
          <w:instrText xml:space="preserve"> PAGEREF _Toc5073 \h </w:instrText>
        </w:r>
        <w:r>
          <w:fldChar w:fldCharType="separate"/>
        </w:r>
        <w:r>
          <w:t>3</w:t>
        </w:r>
        <w:r>
          <w:fldChar w:fldCharType="end"/>
        </w:r>
      </w:hyperlink>
    </w:p>
    <w:p>
      <w:pPr>
        <w:pStyle w:val="TOC2"/>
        <w:tabs>
          <w:tab w:val="right" w:leader="dot" w:pos="8306"/>
        </w:tabs>
      </w:pPr>
      <w:hyperlink w:anchor="_Toc21440" w:history="1">
        <w:r>
          <w:rPr>
            <w:rFonts w:ascii="仿宋" w:eastAsia="仿宋" w:hAnsi="仿宋" w:cs="仿宋" w:hint="eastAsia"/>
            <w:lang w:eastAsia="zh-CN"/>
          </w:rPr>
          <w:t>(二)、靶向治疗项目目标</w:t>
        </w:r>
        <w:r>
          <w:tab/>
        </w:r>
        <w:r>
          <w:fldChar w:fldCharType="begin"/>
        </w:r>
        <w:r>
          <w:instrText xml:space="preserve"> PAGEREF _Toc21440 \h </w:instrText>
        </w:r>
        <w:r>
          <w:fldChar w:fldCharType="separate"/>
        </w:r>
        <w:r>
          <w:t>5</w:t>
        </w:r>
        <w:r>
          <w:fldChar w:fldCharType="end"/>
        </w:r>
      </w:hyperlink>
    </w:p>
    <w:p>
      <w:pPr>
        <w:pStyle w:val="TOC2"/>
        <w:tabs>
          <w:tab w:val="right" w:leader="dot" w:pos="8306"/>
        </w:tabs>
      </w:pPr>
      <w:hyperlink w:anchor="_Toc22541" w:history="1">
        <w:r>
          <w:rPr>
            <w:rFonts w:ascii="仿宋" w:eastAsia="仿宋" w:hAnsi="仿宋" w:cs="仿宋" w:hint="eastAsia"/>
            <w:lang w:eastAsia="zh-CN"/>
          </w:rPr>
          <w:t>(三)、靶向治疗项目提出的理由</w:t>
        </w:r>
        <w:r>
          <w:tab/>
        </w:r>
        <w:r>
          <w:fldChar w:fldCharType="begin"/>
        </w:r>
        <w:r>
          <w:instrText xml:space="preserve"> PAGEREF _Toc22541 \h </w:instrText>
        </w:r>
        <w:r>
          <w:fldChar w:fldCharType="separate"/>
        </w:r>
        <w:r>
          <w:t>6</w:t>
        </w:r>
        <w:r>
          <w:fldChar w:fldCharType="end"/>
        </w:r>
      </w:hyperlink>
    </w:p>
    <w:p>
      <w:pPr>
        <w:pStyle w:val="TOC2"/>
        <w:tabs>
          <w:tab w:val="right" w:leader="dot" w:pos="8306"/>
        </w:tabs>
      </w:pPr>
      <w:hyperlink w:anchor="_Toc24970" w:history="1">
        <w:r>
          <w:rPr>
            <w:rFonts w:ascii="仿宋" w:eastAsia="仿宋" w:hAnsi="仿宋" w:cs="仿宋" w:hint="eastAsia"/>
            <w:lang w:eastAsia="zh-CN"/>
          </w:rPr>
          <w:t>(四)、靶向治疗项目意义</w:t>
        </w:r>
        <w:r>
          <w:tab/>
        </w:r>
        <w:r>
          <w:fldChar w:fldCharType="begin"/>
        </w:r>
        <w:r>
          <w:instrText xml:space="preserve"> PAGEREF _Toc24970 \h </w:instrText>
        </w:r>
        <w:r>
          <w:fldChar w:fldCharType="separate"/>
        </w:r>
        <w:r>
          <w:t>8</w:t>
        </w:r>
        <w:r>
          <w:fldChar w:fldCharType="end"/>
        </w:r>
      </w:hyperlink>
    </w:p>
    <w:p>
      <w:pPr>
        <w:pStyle w:val="TOC2"/>
        <w:tabs>
          <w:tab w:val="right" w:leader="dot" w:pos="8306"/>
        </w:tabs>
      </w:pPr>
      <w:hyperlink w:anchor="_Toc6612" w:history="1">
        <w:r>
          <w:rPr>
            <w:rFonts w:ascii="仿宋" w:eastAsia="仿宋" w:hAnsi="仿宋" w:cs="仿宋" w:hint="eastAsia"/>
            <w:lang w:eastAsia="zh-CN"/>
          </w:rPr>
          <w:t>(五)、靶向治疗项目背景</w:t>
        </w:r>
        <w:r>
          <w:tab/>
        </w:r>
        <w:r>
          <w:fldChar w:fldCharType="begin"/>
        </w:r>
        <w:r>
          <w:instrText xml:space="preserve"> PAGEREF _Toc6612 \h </w:instrText>
        </w:r>
        <w:r>
          <w:fldChar w:fldCharType="separate"/>
        </w:r>
        <w:r>
          <w:t>8</w:t>
        </w:r>
        <w:r>
          <w:fldChar w:fldCharType="end"/>
        </w:r>
      </w:hyperlink>
    </w:p>
    <w:p>
      <w:pPr>
        <w:pStyle w:val="TOC1"/>
        <w:tabs>
          <w:tab w:val="right" w:leader="dot" w:pos="8306"/>
        </w:tabs>
      </w:pPr>
      <w:hyperlink w:anchor="_Toc27365" w:history="1">
        <w:r>
          <w:rPr>
            <w:rFonts w:ascii="仿宋" w:eastAsia="仿宋" w:hAnsi="仿宋" w:cs="仿宋" w:hint="eastAsia"/>
            <w:lang w:eastAsia="zh-CN"/>
          </w:rPr>
          <w:t>二、靶向治疗项目选址可行性分析</w:t>
        </w:r>
        <w:r>
          <w:tab/>
        </w:r>
        <w:r>
          <w:fldChar w:fldCharType="begin"/>
        </w:r>
        <w:r>
          <w:instrText xml:space="preserve"> PAGEREF _Toc27365 \h </w:instrText>
        </w:r>
        <w:r>
          <w:fldChar w:fldCharType="separate"/>
        </w:r>
        <w:r>
          <w:t>9</w:t>
        </w:r>
        <w:r>
          <w:fldChar w:fldCharType="end"/>
        </w:r>
      </w:hyperlink>
    </w:p>
    <w:p>
      <w:pPr>
        <w:pStyle w:val="TOC2"/>
        <w:tabs>
          <w:tab w:val="right" w:leader="dot" w:pos="8306"/>
        </w:tabs>
      </w:pPr>
      <w:hyperlink w:anchor="_Toc24917" w:history="1">
        <w:r>
          <w:rPr>
            <w:rFonts w:ascii="仿宋" w:eastAsia="仿宋" w:hAnsi="仿宋" w:cs="仿宋" w:hint="eastAsia"/>
            <w:lang w:eastAsia="zh-CN"/>
          </w:rPr>
          <w:t>(一)、靶向治疗项目选址</w:t>
        </w:r>
        <w:r>
          <w:tab/>
        </w:r>
        <w:r>
          <w:fldChar w:fldCharType="begin"/>
        </w:r>
        <w:r>
          <w:instrText xml:space="preserve"> PAGEREF _Toc24917 \h </w:instrText>
        </w:r>
        <w:r>
          <w:fldChar w:fldCharType="separate"/>
        </w:r>
        <w:r>
          <w:t>9</w:t>
        </w:r>
        <w:r>
          <w:fldChar w:fldCharType="end"/>
        </w:r>
      </w:hyperlink>
    </w:p>
    <w:p>
      <w:pPr>
        <w:pStyle w:val="TOC2"/>
        <w:tabs>
          <w:tab w:val="right" w:leader="dot" w:pos="8306"/>
        </w:tabs>
      </w:pPr>
      <w:hyperlink w:anchor="_Toc31436" w:history="1">
        <w:r>
          <w:rPr>
            <w:rFonts w:ascii="仿宋" w:eastAsia="仿宋" w:hAnsi="仿宋" w:cs="仿宋" w:hint="eastAsia"/>
            <w:lang w:eastAsia="zh-CN"/>
          </w:rPr>
          <w:t>(二)、用地控制指标</w:t>
        </w:r>
        <w:r>
          <w:tab/>
        </w:r>
        <w:r>
          <w:fldChar w:fldCharType="begin"/>
        </w:r>
        <w:r>
          <w:instrText xml:space="preserve"> PAGEREF _Toc31436 \h </w:instrText>
        </w:r>
        <w:r>
          <w:fldChar w:fldCharType="separate"/>
        </w:r>
        <w:r>
          <w:t>9</w:t>
        </w:r>
        <w:r>
          <w:fldChar w:fldCharType="end"/>
        </w:r>
      </w:hyperlink>
    </w:p>
    <w:p>
      <w:pPr>
        <w:pStyle w:val="TOC2"/>
        <w:tabs>
          <w:tab w:val="right" w:leader="dot" w:pos="8306"/>
        </w:tabs>
      </w:pPr>
      <w:hyperlink w:anchor="_Toc19199" w:history="1">
        <w:r>
          <w:rPr>
            <w:rFonts w:ascii="仿宋" w:eastAsia="仿宋" w:hAnsi="仿宋" w:cs="仿宋" w:hint="eastAsia"/>
            <w:lang w:eastAsia="zh-CN"/>
          </w:rPr>
          <w:t>(三)、节约用地措施</w:t>
        </w:r>
        <w:r>
          <w:tab/>
        </w:r>
        <w:r>
          <w:fldChar w:fldCharType="begin"/>
        </w:r>
        <w:r>
          <w:instrText xml:space="preserve"> PAGEREF _Toc19199 \h </w:instrText>
        </w:r>
        <w:r>
          <w:fldChar w:fldCharType="separate"/>
        </w:r>
        <w:r>
          <w:t>11</w:t>
        </w:r>
        <w:r>
          <w:fldChar w:fldCharType="end"/>
        </w:r>
      </w:hyperlink>
    </w:p>
    <w:p>
      <w:pPr>
        <w:pStyle w:val="TOC2"/>
        <w:tabs>
          <w:tab w:val="right" w:leader="dot" w:pos="8306"/>
        </w:tabs>
      </w:pPr>
      <w:hyperlink w:anchor="_Toc3024" w:history="1">
        <w:r>
          <w:rPr>
            <w:rFonts w:ascii="仿宋" w:eastAsia="仿宋" w:hAnsi="仿宋" w:cs="仿宋" w:hint="eastAsia"/>
            <w:lang w:eastAsia="zh-CN"/>
          </w:rPr>
          <w:t>(四)、总图布置方案</w:t>
        </w:r>
        <w:r>
          <w:tab/>
        </w:r>
        <w:r>
          <w:fldChar w:fldCharType="begin"/>
        </w:r>
        <w:r>
          <w:instrText xml:space="preserve"> PAGEREF _Toc3024 \h </w:instrText>
        </w:r>
        <w:r>
          <w:fldChar w:fldCharType="separate"/>
        </w:r>
        <w:r>
          <w:t>12</w:t>
        </w:r>
        <w:r>
          <w:fldChar w:fldCharType="end"/>
        </w:r>
      </w:hyperlink>
    </w:p>
    <w:p>
      <w:pPr>
        <w:pStyle w:val="TOC2"/>
        <w:tabs>
          <w:tab w:val="right" w:leader="dot" w:pos="8306"/>
        </w:tabs>
      </w:pPr>
      <w:hyperlink w:anchor="_Toc24468" w:history="1">
        <w:r>
          <w:rPr>
            <w:rFonts w:ascii="仿宋" w:eastAsia="仿宋" w:hAnsi="仿宋" w:cs="仿宋" w:hint="eastAsia"/>
            <w:lang w:eastAsia="zh-CN"/>
          </w:rPr>
          <w:t>(五)、选址综合评价</w:t>
        </w:r>
        <w:r>
          <w:tab/>
        </w:r>
        <w:r>
          <w:fldChar w:fldCharType="begin"/>
        </w:r>
        <w:r>
          <w:instrText xml:space="preserve"> PAGEREF _Toc24468 \h </w:instrText>
        </w:r>
        <w:r>
          <w:fldChar w:fldCharType="separate"/>
        </w:r>
        <w:r>
          <w:t>13</w:t>
        </w:r>
        <w:r>
          <w:fldChar w:fldCharType="end"/>
        </w:r>
      </w:hyperlink>
    </w:p>
    <w:p>
      <w:pPr>
        <w:pStyle w:val="TOC1"/>
        <w:tabs>
          <w:tab w:val="right" w:leader="dot" w:pos="8306"/>
        </w:tabs>
      </w:pPr>
      <w:hyperlink w:anchor="_Toc25167" w:history="1">
        <w:r>
          <w:rPr>
            <w:rFonts w:ascii="仿宋" w:eastAsia="仿宋" w:hAnsi="仿宋" w:cs="仿宋" w:hint="eastAsia"/>
            <w:lang w:eastAsia="zh-CN"/>
          </w:rPr>
          <w:t>三、靶向治疗项目建设单位说明</w:t>
        </w:r>
        <w:r>
          <w:tab/>
        </w:r>
        <w:r>
          <w:fldChar w:fldCharType="begin"/>
        </w:r>
        <w:r>
          <w:instrText xml:space="preserve"> PAGEREF _Toc25167 \h </w:instrText>
        </w:r>
        <w:r>
          <w:fldChar w:fldCharType="separate"/>
        </w:r>
        <w:r>
          <w:t>15</w:t>
        </w:r>
        <w:r>
          <w:fldChar w:fldCharType="end"/>
        </w:r>
      </w:hyperlink>
    </w:p>
    <w:p>
      <w:pPr>
        <w:pStyle w:val="TOC2"/>
        <w:tabs>
          <w:tab w:val="right" w:leader="dot" w:pos="8306"/>
        </w:tabs>
      </w:pPr>
      <w:hyperlink w:anchor="_Toc24058" w:history="1">
        <w:r>
          <w:rPr>
            <w:rFonts w:ascii="仿宋" w:eastAsia="仿宋" w:hAnsi="仿宋" w:cs="仿宋" w:hint="eastAsia"/>
            <w:lang w:eastAsia="zh-CN"/>
          </w:rPr>
          <w:t>(一)、靶向治疗项目承办单位基本情况</w:t>
        </w:r>
        <w:r>
          <w:tab/>
        </w:r>
        <w:r>
          <w:fldChar w:fldCharType="begin"/>
        </w:r>
        <w:r>
          <w:instrText xml:space="preserve"> PAGEREF _Toc24058 \h </w:instrText>
        </w:r>
        <w:r>
          <w:fldChar w:fldCharType="separate"/>
        </w:r>
        <w:r>
          <w:t>15</w:t>
        </w:r>
        <w:r>
          <w:fldChar w:fldCharType="end"/>
        </w:r>
      </w:hyperlink>
    </w:p>
    <w:p>
      <w:pPr>
        <w:pStyle w:val="TOC2"/>
        <w:tabs>
          <w:tab w:val="right" w:leader="dot" w:pos="8306"/>
        </w:tabs>
      </w:pPr>
      <w:hyperlink w:anchor="_Toc9621" w:history="1">
        <w:r>
          <w:rPr>
            <w:rFonts w:ascii="仿宋" w:eastAsia="仿宋" w:hAnsi="仿宋" w:cs="仿宋" w:hint="eastAsia"/>
            <w:lang w:eastAsia="zh-CN"/>
          </w:rPr>
          <w:t>(二)、公司经济效益分析</w:t>
        </w:r>
        <w:r>
          <w:tab/>
        </w:r>
        <w:r>
          <w:fldChar w:fldCharType="begin"/>
        </w:r>
        <w:r>
          <w:instrText xml:space="preserve"> PAGEREF _Toc9621 \h </w:instrText>
        </w:r>
        <w:r>
          <w:fldChar w:fldCharType="separate"/>
        </w:r>
        <w:r>
          <w:t>15</w:t>
        </w:r>
        <w:r>
          <w:fldChar w:fldCharType="end"/>
        </w:r>
      </w:hyperlink>
    </w:p>
    <w:p>
      <w:pPr>
        <w:pStyle w:val="TOC1"/>
        <w:tabs>
          <w:tab w:val="right" w:leader="dot" w:pos="8306"/>
        </w:tabs>
      </w:pPr>
      <w:hyperlink w:anchor="_Toc3168" w:history="1">
        <w:r>
          <w:rPr>
            <w:rFonts w:ascii="仿宋" w:eastAsia="仿宋" w:hAnsi="仿宋" w:cs="仿宋" w:hint="eastAsia"/>
            <w:lang w:eastAsia="zh-CN"/>
          </w:rPr>
          <w:t>四、工艺说明</w:t>
        </w:r>
        <w:r>
          <w:tab/>
        </w:r>
        <w:r>
          <w:fldChar w:fldCharType="begin"/>
        </w:r>
        <w:r>
          <w:instrText xml:space="preserve"> PAGEREF _Toc3168 \h </w:instrText>
        </w:r>
        <w:r>
          <w:fldChar w:fldCharType="separate"/>
        </w:r>
        <w:r>
          <w:t>16</w:t>
        </w:r>
        <w:r>
          <w:fldChar w:fldCharType="end"/>
        </w:r>
      </w:hyperlink>
    </w:p>
    <w:p>
      <w:pPr>
        <w:pStyle w:val="TOC2"/>
        <w:tabs>
          <w:tab w:val="right" w:leader="dot" w:pos="8306"/>
        </w:tabs>
      </w:pPr>
      <w:hyperlink w:anchor="_Toc5856" w:history="1">
        <w:r>
          <w:rPr>
            <w:rFonts w:ascii="仿宋" w:eastAsia="仿宋" w:hAnsi="仿宋" w:cs="仿宋" w:hint="eastAsia"/>
            <w:lang w:eastAsia="zh-CN"/>
          </w:rPr>
          <w:t>(一)、技术管理特点</w:t>
        </w:r>
        <w:r>
          <w:tab/>
        </w:r>
        <w:r>
          <w:fldChar w:fldCharType="begin"/>
        </w:r>
        <w:r>
          <w:instrText xml:space="preserve"> PAGEREF _Toc5856 \h </w:instrText>
        </w:r>
        <w:r>
          <w:fldChar w:fldCharType="separate"/>
        </w:r>
        <w:r>
          <w:t>16</w:t>
        </w:r>
        <w:r>
          <w:fldChar w:fldCharType="end"/>
        </w:r>
      </w:hyperlink>
    </w:p>
    <w:p>
      <w:pPr>
        <w:pStyle w:val="TOC2"/>
        <w:tabs>
          <w:tab w:val="right" w:leader="dot" w:pos="8306"/>
        </w:tabs>
      </w:pPr>
      <w:hyperlink w:anchor="_Toc5034" w:history="1">
        <w:r>
          <w:rPr>
            <w:rFonts w:ascii="仿宋" w:eastAsia="仿宋" w:hAnsi="仿宋" w:cs="仿宋" w:hint="eastAsia"/>
            <w:lang w:eastAsia="zh-CN"/>
          </w:rPr>
          <w:t>(二)、靶向治疗项目工艺技术设计方案</w:t>
        </w:r>
        <w:r>
          <w:tab/>
        </w:r>
        <w:r>
          <w:fldChar w:fldCharType="begin"/>
        </w:r>
        <w:r>
          <w:instrText xml:space="preserve"> PAGEREF _Toc5034 \h </w:instrText>
        </w:r>
        <w:r>
          <w:fldChar w:fldCharType="separate"/>
        </w:r>
        <w:r>
          <w:t>17</w:t>
        </w:r>
        <w:r>
          <w:fldChar w:fldCharType="end"/>
        </w:r>
      </w:hyperlink>
    </w:p>
    <w:p>
      <w:pPr>
        <w:pStyle w:val="TOC2"/>
        <w:tabs>
          <w:tab w:val="right" w:leader="dot" w:pos="8306"/>
        </w:tabs>
      </w:pPr>
      <w:hyperlink w:anchor="_Toc32154" w:history="1">
        <w:r>
          <w:rPr>
            <w:rFonts w:ascii="仿宋" w:eastAsia="仿宋" w:hAnsi="仿宋" w:cs="仿宋" w:hint="eastAsia"/>
            <w:lang w:eastAsia="zh-CN"/>
          </w:rPr>
          <w:t>(三)、设备选型方案</w:t>
        </w:r>
        <w:r>
          <w:tab/>
        </w:r>
        <w:r>
          <w:fldChar w:fldCharType="begin"/>
        </w:r>
        <w:r>
          <w:instrText xml:space="preserve"> PAGEREF _Toc32154 \h </w:instrText>
        </w:r>
        <w:r>
          <w:fldChar w:fldCharType="separate"/>
        </w:r>
        <w:r>
          <w:t>19</w:t>
        </w:r>
        <w:r>
          <w:fldChar w:fldCharType="end"/>
        </w:r>
      </w:hyperlink>
    </w:p>
    <w:p>
      <w:pPr>
        <w:pStyle w:val="TOC1"/>
        <w:tabs>
          <w:tab w:val="right" w:leader="dot" w:pos="8306"/>
        </w:tabs>
      </w:pPr>
      <w:hyperlink w:anchor="_Toc16209" w:history="1">
        <w:r>
          <w:rPr>
            <w:rFonts w:ascii="仿宋" w:eastAsia="仿宋" w:hAnsi="仿宋" w:cs="仿宋" w:hint="eastAsia"/>
            <w:lang w:eastAsia="zh-CN"/>
          </w:rPr>
          <w:t>五、靶向治疗项目危机管理</w:t>
        </w:r>
        <w:r>
          <w:tab/>
        </w:r>
        <w:r>
          <w:fldChar w:fldCharType="begin"/>
        </w:r>
        <w:r>
          <w:instrText xml:space="preserve"> PAGEREF _Toc16209 \h </w:instrText>
        </w:r>
        <w:r>
          <w:fldChar w:fldCharType="separate"/>
        </w:r>
        <w:r>
          <w:t>20</w:t>
        </w:r>
        <w:r>
          <w:fldChar w:fldCharType="end"/>
        </w:r>
      </w:hyperlink>
    </w:p>
    <w:p>
      <w:pPr>
        <w:pStyle w:val="TOC2"/>
        <w:tabs>
          <w:tab w:val="right" w:leader="dot" w:pos="8306"/>
        </w:tabs>
      </w:pPr>
      <w:hyperlink w:anchor="_Toc23110" w:history="1">
        <w:r>
          <w:rPr>
            <w:rFonts w:ascii="仿宋" w:eastAsia="仿宋" w:hAnsi="仿宋" w:cs="仿宋" w:hint="eastAsia"/>
            <w:lang w:eastAsia="zh-CN"/>
          </w:rPr>
          <w:t>(一)、危机预警与识别</w:t>
        </w:r>
        <w:r>
          <w:tab/>
        </w:r>
        <w:r>
          <w:fldChar w:fldCharType="begin"/>
        </w:r>
        <w:r>
          <w:instrText xml:space="preserve"> PAGEREF _Toc23110 \h </w:instrText>
        </w:r>
        <w:r>
          <w:fldChar w:fldCharType="separate"/>
        </w:r>
        <w:r>
          <w:t>20</w:t>
        </w:r>
        <w:r>
          <w:fldChar w:fldCharType="end"/>
        </w:r>
      </w:hyperlink>
    </w:p>
    <w:p>
      <w:pPr>
        <w:pStyle w:val="TOC2"/>
        <w:tabs>
          <w:tab w:val="right" w:leader="dot" w:pos="8306"/>
        </w:tabs>
      </w:pPr>
      <w:hyperlink w:anchor="_Toc3341" w:history="1">
        <w:r>
          <w:rPr>
            <w:rFonts w:ascii="仿宋" w:eastAsia="仿宋" w:hAnsi="仿宋" w:cs="仿宋" w:hint="eastAsia"/>
            <w:lang w:eastAsia="zh-CN"/>
          </w:rPr>
          <w:t>(二)、危机应对与恢复</w:t>
        </w:r>
        <w:r>
          <w:tab/>
        </w:r>
        <w:r>
          <w:fldChar w:fldCharType="begin"/>
        </w:r>
        <w:r>
          <w:instrText xml:space="preserve"> PAGEREF _Toc3341 \h </w:instrText>
        </w:r>
        <w:r>
          <w:fldChar w:fldCharType="separate"/>
        </w:r>
        <w:r>
          <w:t>21</w:t>
        </w:r>
        <w:r>
          <w:fldChar w:fldCharType="end"/>
        </w:r>
      </w:hyperlink>
    </w:p>
    <w:p>
      <w:pPr>
        <w:pStyle w:val="TOC1"/>
        <w:tabs>
          <w:tab w:val="right" w:leader="dot" w:pos="8306"/>
        </w:tabs>
      </w:pPr>
      <w:hyperlink w:anchor="_Toc15857" w:history="1">
        <w:r>
          <w:rPr>
            <w:rFonts w:ascii="仿宋" w:eastAsia="仿宋" w:hAnsi="仿宋" w:cs="仿宋" w:hint="eastAsia"/>
            <w:lang w:eastAsia="zh-CN"/>
          </w:rPr>
          <w:t>六、靶向治疗项目可持续发展</w:t>
        </w:r>
        <w:r>
          <w:tab/>
        </w:r>
        <w:r>
          <w:fldChar w:fldCharType="begin"/>
        </w:r>
        <w:r>
          <w:instrText xml:space="preserve"> PAGEREF _Toc15857 \h </w:instrText>
        </w:r>
        <w:r>
          <w:fldChar w:fldCharType="separate"/>
        </w:r>
        <w:r>
          <w:t>22</w:t>
        </w:r>
        <w:r>
          <w:fldChar w:fldCharType="end"/>
        </w:r>
      </w:hyperlink>
    </w:p>
    <w:p>
      <w:pPr>
        <w:pStyle w:val="TOC2"/>
        <w:tabs>
          <w:tab w:val="right" w:leader="dot" w:pos="8306"/>
        </w:tabs>
      </w:pPr>
      <w:hyperlink w:anchor="_Toc4871" w:history="1">
        <w:r>
          <w:rPr>
            <w:rFonts w:ascii="仿宋" w:eastAsia="仿宋" w:hAnsi="仿宋" w:cs="仿宋" w:hint="eastAsia"/>
            <w:lang w:eastAsia="zh-CN"/>
          </w:rPr>
          <w:t>(一)、可持续战略与实践</w:t>
        </w:r>
        <w:r>
          <w:tab/>
        </w:r>
        <w:r>
          <w:fldChar w:fldCharType="begin"/>
        </w:r>
        <w:r>
          <w:instrText xml:space="preserve"> PAGEREF _Toc4871 \h </w:instrText>
        </w:r>
        <w:r>
          <w:fldChar w:fldCharType="separate"/>
        </w:r>
        <w:r>
          <w:t>22</w:t>
        </w:r>
        <w:r>
          <w:fldChar w:fldCharType="end"/>
        </w:r>
      </w:hyperlink>
    </w:p>
    <w:p>
      <w:pPr>
        <w:pStyle w:val="TOC2"/>
        <w:tabs>
          <w:tab w:val="right" w:leader="dot" w:pos="8306"/>
        </w:tabs>
      </w:pPr>
      <w:hyperlink w:anchor="_Toc21040" w:history="1">
        <w:r>
          <w:rPr>
            <w:rFonts w:ascii="仿宋" w:eastAsia="仿宋" w:hAnsi="仿宋" w:cs="仿宋" w:hint="eastAsia"/>
            <w:lang w:eastAsia="zh-CN"/>
          </w:rPr>
          <w:t>(二)、环保与社会责任</w:t>
        </w:r>
        <w:r>
          <w:tab/>
        </w:r>
        <w:r>
          <w:fldChar w:fldCharType="begin"/>
        </w:r>
        <w:r>
          <w:instrText xml:space="preserve"> PAGEREF _Toc21040 \h </w:instrText>
        </w:r>
        <w:r>
          <w:fldChar w:fldCharType="separate"/>
        </w:r>
        <w:r>
          <w:t>23</w:t>
        </w:r>
        <w:r>
          <w:fldChar w:fldCharType="end"/>
        </w:r>
      </w:hyperlink>
    </w:p>
    <w:p>
      <w:pPr>
        <w:pStyle w:val="TOC1"/>
        <w:tabs>
          <w:tab w:val="right" w:leader="dot" w:pos="8306"/>
        </w:tabs>
      </w:pPr>
      <w:hyperlink w:anchor="_Toc14438" w:history="1">
        <w:r>
          <w:rPr>
            <w:rFonts w:ascii="仿宋" w:eastAsia="仿宋" w:hAnsi="仿宋" w:cs="仿宋" w:hint="eastAsia"/>
            <w:lang w:eastAsia="zh-CN"/>
          </w:rPr>
          <w:t>七、生产安全保护</w:t>
        </w:r>
        <w:r>
          <w:tab/>
        </w:r>
        <w:r>
          <w:fldChar w:fldCharType="begin"/>
        </w:r>
        <w:r>
          <w:instrText xml:space="preserve"> PAGEREF _Toc14438 \h </w:instrText>
        </w:r>
        <w:r>
          <w:fldChar w:fldCharType="separate"/>
        </w:r>
        <w:r>
          <w:t>24</w:t>
        </w:r>
        <w:r>
          <w:fldChar w:fldCharType="end"/>
        </w:r>
      </w:hyperlink>
    </w:p>
    <w:p>
      <w:pPr>
        <w:pStyle w:val="TOC2"/>
        <w:tabs>
          <w:tab w:val="right" w:leader="dot" w:pos="8306"/>
        </w:tabs>
      </w:pPr>
      <w:hyperlink w:anchor="_Toc15845" w:history="1">
        <w:r>
          <w:rPr>
            <w:rFonts w:ascii="仿宋" w:eastAsia="仿宋" w:hAnsi="仿宋" w:cs="仿宋" w:hint="eastAsia"/>
            <w:lang w:eastAsia="zh-CN"/>
          </w:rPr>
          <w:t>(一)、消防安全</w:t>
        </w:r>
        <w:r>
          <w:tab/>
        </w:r>
        <w:r>
          <w:fldChar w:fldCharType="begin"/>
        </w:r>
        <w:r>
          <w:instrText xml:space="preserve"> PAGEREF _Toc15845 \h </w:instrText>
        </w:r>
        <w:r>
          <w:fldChar w:fldCharType="separate"/>
        </w:r>
        <w:r>
          <w:t>24</w:t>
        </w:r>
        <w:r>
          <w:fldChar w:fldCharType="end"/>
        </w:r>
      </w:hyperlink>
    </w:p>
    <w:p>
      <w:pPr>
        <w:pStyle w:val="TOC2"/>
        <w:tabs>
          <w:tab w:val="right" w:leader="dot" w:pos="8306"/>
        </w:tabs>
      </w:pPr>
      <w:hyperlink w:anchor="_Toc23407" w:history="1">
        <w:r>
          <w:rPr>
            <w:rFonts w:ascii="仿宋" w:eastAsia="仿宋" w:hAnsi="仿宋" w:cs="仿宋" w:hint="eastAsia"/>
            <w:lang w:eastAsia="zh-CN"/>
          </w:rPr>
          <w:t>(二)、防火防爆总图布置措施</w:t>
        </w:r>
        <w:r>
          <w:tab/>
        </w:r>
        <w:r>
          <w:fldChar w:fldCharType="begin"/>
        </w:r>
        <w:r>
          <w:instrText xml:space="preserve"> PAGEREF _Toc23407 \h </w:instrText>
        </w:r>
        <w:r>
          <w:fldChar w:fldCharType="separate"/>
        </w:r>
        <w:r>
          <w:t>25</w:t>
        </w:r>
        <w:r>
          <w:fldChar w:fldCharType="end"/>
        </w:r>
      </w:hyperlink>
    </w:p>
    <w:p>
      <w:pPr>
        <w:pStyle w:val="TOC2"/>
        <w:tabs>
          <w:tab w:val="right" w:leader="dot" w:pos="8306"/>
        </w:tabs>
      </w:pPr>
      <w:hyperlink w:anchor="_Toc13675" w:history="1">
        <w:r>
          <w:rPr>
            <w:rFonts w:ascii="仿宋" w:eastAsia="仿宋" w:hAnsi="仿宋" w:cs="仿宋" w:hint="eastAsia"/>
            <w:lang w:eastAsia="zh-CN"/>
          </w:rPr>
          <w:t>(三)、自然灾害防范措施</w:t>
        </w:r>
        <w:r>
          <w:tab/>
        </w:r>
        <w:r>
          <w:fldChar w:fldCharType="begin"/>
        </w:r>
        <w:r>
          <w:instrText xml:space="preserve"> PAGEREF _Toc13675 \h </w:instrText>
        </w:r>
        <w:r>
          <w:fldChar w:fldCharType="separate"/>
        </w:r>
        <w:r>
          <w:t>26</w:t>
        </w:r>
        <w:r>
          <w:fldChar w:fldCharType="end"/>
        </w:r>
      </w:hyperlink>
    </w:p>
    <w:p>
      <w:pPr>
        <w:pStyle w:val="TOC2"/>
        <w:tabs>
          <w:tab w:val="right" w:leader="dot" w:pos="8306"/>
        </w:tabs>
      </w:pPr>
      <w:hyperlink w:anchor="_Toc6555" w:history="1">
        <w:r>
          <w:rPr>
            <w:rFonts w:ascii="仿宋" w:eastAsia="仿宋" w:hAnsi="仿宋" w:cs="仿宋" w:hint="eastAsia"/>
            <w:lang w:eastAsia="zh-CN"/>
          </w:rPr>
          <w:t>(四)、安全色及安全标志使用要求</w:t>
        </w:r>
        <w:r>
          <w:tab/>
        </w:r>
        <w:r>
          <w:fldChar w:fldCharType="begin"/>
        </w:r>
        <w:r>
          <w:instrText xml:space="preserve"> PAGEREF _Toc6555 \h </w:instrText>
        </w:r>
        <w:r>
          <w:fldChar w:fldCharType="separate"/>
        </w:r>
        <w:r>
          <w:t>27</w:t>
        </w:r>
        <w:r>
          <w:fldChar w:fldCharType="end"/>
        </w:r>
      </w:hyperlink>
    </w:p>
    <w:p>
      <w:pPr>
        <w:pStyle w:val="TOC2"/>
        <w:tabs>
          <w:tab w:val="right" w:leader="dot" w:pos="8306"/>
        </w:tabs>
      </w:pPr>
      <w:hyperlink w:anchor="_Toc14547" w:history="1">
        <w:r>
          <w:rPr>
            <w:rFonts w:ascii="仿宋" w:eastAsia="仿宋" w:hAnsi="仿宋" w:cs="仿宋" w:hint="eastAsia"/>
            <w:lang w:eastAsia="zh-CN"/>
          </w:rPr>
          <w:t>(五)、防尘防毒措施</w:t>
        </w:r>
        <w:r>
          <w:tab/>
        </w:r>
        <w:r>
          <w:fldChar w:fldCharType="begin"/>
        </w:r>
        <w:r>
          <w:instrText xml:space="preserve"> PAGEREF _Toc14547 \h </w:instrText>
        </w:r>
        <w:r>
          <w:fldChar w:fldCharType="separate"/>
        </w:r>
        <w:r>
          <w:t>28</w:t>
        </w:r>
        <w:r>
          <w:fldChar w:fldCharType="end"/>
        </w:r>
      </w:hyperlink>
    </w:p>
    <w:p>
      <w:pPr>
        <w:pStyle w:val="TOC2"/>
        <w:tabs>
          <w:tab w:val="right" w:leader="dot" w:pos="8306"/>
        </w:tabs>
      </w:pPr>
      <w:hyperlink w:anchor="_Toc20803" w:history="1">
        <w:r>
          <w:rPr>
            <w:rFonts w:ascii="仿宋" w:eastAsia="仿宋" w:hAnsi="仿宋" w:cs="仿宋" w:hint="eastAsia"/>
            <w:lang w:eastAsia="zh-CN"/>
          </w:rPr>
          <w:t>(六)、防静电、触电防护及防雷措施</w:t>
        </w:r>
        <w:r>
          <w:tab/>
        </w:r>
        <w:r>
          <w:fldChar w:fldCharType="begin"/>
        </w:r>
        <w:r>
          <w:instrText xml:space="preserve"> PAGEREF _Toc20803 \h </w:instrText>
        </w:r>
        <w:r>
          <w:fldChar w:fldCharType="separate"/>
        </w:r>
        <w:r>
          <w:t>29</w:t>
        </w:r>
        <w:r>
          <w:fldChar w:fldCharType="end"/>
        </w:r>
      </w:hyperlink>
    </w:p>
    <w:p>
      <w:pPr>
        <w:pStyle w:val="TOC2"/>
        <w:tabs>
          <w:tab w:val="right" w:leader="dot" w:pos="8306"/>
        </w:tabs>
      </w:pPr>
      <w:hyperlink w:anchor="_Toc22872" w:history="1">
        <w:r>
          <w:rPr>
            <w:rFonts w:ascii="仿宋" w:eastAsia="仿宋" w:hAnsi="仿宋" w:cs="仿宋" w:hint="eastAsia"/>
            <w:lang w:eastAsia="zh-CN"/>
          </w:rPr>
          <w:t>(七)、机械设备安全保障措施</w:t>
        </w:r>
        <w:r>
          <w:tab/>
        </w:r>
        <w:r>
          <w:fldChar w:fldCharType="begin"/>
        </w:r>
        <w:r>
          <w:instrText xml:space="preserve"> PAGEREF _Toc22872 \h </w:instrText>
        </w:r>
        <w:r>
          <w:fldChar w:fldCharType="separate"/>
        </w:r>
        <w:r>
          <w:t>30</w:t>
        </w:r>
        <w:r>
          <w:fldChar w:fldCharType="end"/>
        </w:r>
      </w:hyperlink>
    </w:p>
    <w:p>
      <w:pPr>
        <w:pStyle w:val="TOC1"/>
        <w:tabs>
          <w:tab w:val="right" w:leader="dot" w:pos="8306"/>
        </w:tabs>
      </w:pPr>
      <w:hyperlink w:anchor="_Toc29147" w:history="1">
        <w:r>
          <w:rPr>
            <w:rFonts w:ascii="仿宋" w:eastAsia="仿宋" w:hAnsi="仿宋" w:cs="仿宋" w:hint="eastAsia"/>
            <w:lang w:eastAsia="zh-CN"/>
          </w:rPr>
          <w:t>八、靶向治疗项目人力资源培养与发展</w:t>
        </w:r>
        <w:r>
          <w:tab/>
        </w:r>
        <w:r>
          <w:fldChar w:fldCharType="begin"/>
        </w:r>
        <w:r>
          <w:instrText xml:space="preserve"> PAGEREF _Toc29147 \h </w:instrText>
        </w:r>
        <w:r>
          <w:fldChar w:fldCharType="separate"/>
        </w:r>
        <w:r>
          <w:t>32</w:t>
        </w:r>
        <w:r>
          <w:fldChar w:fldCharType="end"/>
        </w:r>
      </w:hyperlink>
    </w:p>
    <w:p>
      <w:pPr>
        <w:pStyle w:val="TOC2"/>
        <w:tabs>
          <w:tab w:val="right" w:leader="dot" w:pos="8306"/>
        </w:tabs>
      </w:pPr>
      <w:hyperlink w:anchor="_Toc26428" w:history="1">
        <w:r>
          <w:rPr>
            <w:rFonts w:ascii="仿宋" w:eastAsia="仿宋" w:hAnsi="仿宋" w:cs="仿宋" w:hint="eastAsia"/>
            <w:lang w:eastAsia="zh-CN"/>
          </w:rPr>
          <w:t>(一)、人才需求与规划</w:t>
        </w:r>
        <w:r>
          <w:tab/>
        </w:r>
        <w:r>
          <w:fldChar w:fldCharType="begin"/>
        </w:r>
        <w:r>
          <w:instrText xml:space="preserve"> PAGEREF _Toc26428 \h </w:instrText>
        </w:r>
        <w:r>
          <w:fldChar w:fldCharType="separate"/>
        </w:r>
        <w:r>
          <w:t>32</w:t>
        </w:r>
        <w:r>
          <w:fldChar w:fldCharType="end"/>
        </w:r>
      </w:hyperlink>
    </w:p>
    <w:p>
      <w:pPr>
        <w:pStyle w:val="TOC2"/>
        <w:tabs>
          <w:tab w:val="right" w:leader="dot" w:pos="8306"/>
        </w:tabs>
      </w:pPr>
      <w:hyperlink w:anchor="_Toc5840" w:history="1">
        <w:r>
          <w:rPr>
            <w:rFonts w:ascii="仿宋" w:eastAsia="仿宋" w:hAnsi="仿宋" w:cs="仿宋" w:hint="eastAsia"/>
            <w:lang w:eastAsia="zh-CN"/>
          </w:rPr>
          <w:t>(二)、培训与发展计划</w:t>
        </w:r>
        <w:r>
          <w:tab/>
        </w:r>
        <w:r>
          <w:fldChar w:fldCharType="begin"/>
        </w:r>
        <w:r>
          <w:instrText xml:space="preserve"> PAGEREF _Toc5840 \h </w:instrText>
        </w:r>
        <w:r>
          <w:fldChar w:fldCharType="separate"/>
        </w:r>
        <w:r>
          <w:t>32</w:t>
        </w:r>
        <w:r>
          <w:fldChar w:fldCharType="end"/>
        </w:r>
      </w:hyperlink>
    </w:p>
    <w:p>
      <w:pPr>
        <w:pStyle w:val="TOC1"/>
        <w:tabs>
          <w:tab w:val="right" w:leader="dot" w:pos="8306"/>
        </w:tabs>
      </w:pPr>
      <w:hyperlink w:anchor="_Toc13214" w:history="1">
        <w:r>
          <w:rPr>
            <w:rFonts w:ascii="仿宋" w:eastAsia="仿宋" w:hAnsi="仿宋" w:cs="仿宋" w:hint="eastAsia"/>
            <w:lang w:eastAsia="zh-CN"/>
          </w:rPr>
          <w:t>九、靶向治疗项目投资规划</w:t>
        </w:r>
        <w:r>
          <w:tab/>
        </w:r>
        <w:r>
          <w:fldChar w:fldCharType="begin"/>
        </w:r>
        <w:r>
          <w:instrText xml:space="preserve"> PAGEREF _Toc13214 \h </w:instrText>
        </w:r>
        <w:r>
          <w:fldChar w:fldCharType="separate"/>
        </w:r>
        <w:r>
          <w:t>33</w:t>
        </w:r>
        <w:r>
          <w:fldChar w:fldCharType="end"/>
        </w:r>
      </w:hyperlink>
    </w:p>
    <w:p>
      <w:pPr>
        <w:pStyle w:val="TOC2"/>
        <w:tabs>
          <w:tab w:val="right" w:leader="dot" w:pos="8306"/>
        </w:tabs>
      </w:pPr>
      <w:hyperlink w:anchor="_Toc2691" w:history="1">
        <w:r>
          <w:rPr>
            <w:rFonts w:ascii="仿宋" w:eastAsia="仿宋" w:hAnsi="仿宋" w:cs="仿宋" w:hint="eastAsia"/>
            <w:lang w:eastAsia="zh-CN"/>
          </w:rPr>
          <w:t>(一)、靶向治疗项目总投资估算</w:t>
        </w:r>
        <w:r>
          <w:tab/>
        </w:r>
        <w:r>
          <w:fldChar w:fldCharType="begin"/>
        </w:r>
        <w:r>
          <w:instrText xml:space="preserve"> PAGEREF _Toc2691 \h </w:instrText>
        </w:r>
        <w:r>
          <w:fldChar w:fldCharType="separate"/>
        </w:r>
        <w:r>
          <w:t>33</w:t>
        </w:r>
        <w:r>
          <w:fldChar w:fldCharType="end"/>
        </w:r>
      </w:hyperlink>
    </w:p>
    <w:p>
      <w:pPr>
        <w:pStyle w:val="TOC2"/>
        <w:tabs>
          <w:tab w:val="right" w:leader="dot" w:pos="8306"/>
        </w:tabs>
      </w:pPr>
      <w:hyperlink w:anchor="_Toc11799" w:history="1">
        <w:r>
          <w:rPr>
            <w:rFonts w:ascii="仿宋" w:eastAsia="仿宋" w:hAnsi="仿宋" w:cs="仿宋" w:hint="eastAsia"/>
            <w:lang w:eastAsia="zh-CN"/>
          </w:rPr>
          <w:t>(二)、资金筹措</w:t>
        </w:r>
        <w:r>
          <w:tab/>
        </w:r>
        <w:r>
          <w:fldChar w:fldCharType="begin"/>
        </w:r>
        <w:r>
          <w:instrText xml:space="preserve"> PAGEREF _Toc11799 \h </w:instrText>
        </w:r>
        <w:r>
          <w:fldChar w:fldCharType="separate"/>
        </w:r>
        <w:r>
          <w:t>34</w:t>
        </w:r>
        <w:r>
          <w:fldChar w:fldCharType="end"/>
        </w:r>
      </w:hyperlink>
    </w:p>
    <w:p>
      <w:pPr>
        <w:pStyle w:val="TOC1"/>
        <w:tabs>
          <w:tab w:val="right" w:leader="dot" w:pos="8306"/>
        </w:tabs>
      </w:pPr>
      <w:hyperlink w:anchor="_Toc31228" w:history="1">
        <w:r>
          <w:rPr>
            <w:rFonts w:ascii="仿宋" w:eastAsia="仿宋" w:hAnsi="仿宋" w:cs="仿宋" w:hint="eastAsia"/>
            <w:lang w:eastAsia="zh-CN"/>
          </w:rPr>
          <w:t>十、靶向治疗项目技术管理</w:t>
        </w:r>
        <w:r>
          <w:tab/>
        </w:r>
        <w:r>
          <w:fldChar w:fldCharType="begin"/>
        </w:r>
        <w:r>
          <w:instrText xml:space="preserve"> PAGEREF _Toc31228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44" w:history="1">
        <w:r>
          <w:rPr>
            <w:rFonts w:ascii="仿宋" w:eastAsia="仿宋" w:hAnsi="仿宋" w:cs="仿宋" w:hint="eastAsia"/>
            <w:lang w:eastAsia="zh-CN"/>
          </w:rPr>
          <w:t>(一)、技术方案选用方向</w:t>
        </w:r>
        <w:r>
          <w:tab/>
        </w:r>
        <w:r>
          <w:fldChar w:fldCharType="begin"/>
        </w:r>
        <w:r>
          <w:instrText xml:space="preserve"> PAGEREF _Toc9244 \h </w:instrText>
        </w:r>
        <w:r>
          <w:fldChar w:fldCharType="separate"/>
        </w:r>
        <w:r>
          <w:t>35</w:t>
        </w:r>
        <w:r>
          <w:fldChar w:fldCharType="end"/>
        </w:r>
      </w:hyperlink>
    </w:p>
    <w:p>
      <w:pPr>
        <w:pStyle w:val="TOC2"/>
        <w:tabs>
          <w:tab w:val="right" w:leader="dot" w:pos="8306"/>
        </w:tabs>
      </w:pPr>
      <w:hyperlink w:anchor="_Toc10051" w:history="1">
        <w:r>
          <w:rPr>
            <w:rFonts w:ascii="仿宋" w:eastAsia="仿宋" w:hAnsi="仿宋" w:cs="仿宋" w:hint="eastAsia"/>
            <w:lang w:eastAsia="zh-CN"/>
          </w:rPr>
          <w:t>(二)、工艺技术方案选用原则</w:t>
        </w:r>
        <w:r>
          <w:tab/>
        </w:r>
        <w:r>
          <w:fldChar w:fldCharType="begin"/>
        </w:r>
        <w:r>
          <w:instrText xml:space="preserve"> PAGEREF _Toc10051 \h </w:instrText>
        </w:r>
        <w:r>
          <w:fldChar w:fldCharType="separate"/>
        </w:r>
        <w:r>
          <w:t>36</w:t>
        </w:r>
        <w:r>
          <w:fldChar w:fldCharType="end"/>
        </w:r>
      </w:hyperlink>
    </w:p>
    <w:p>
      <w:pPr>
        <w:pStyle w:val="TOC2"/>
        <w:tabs>
          <w:tab w:val="right" w:leader="dot" w:pos="8306"/>
        </w:tabs>
      </w:pPr>
      <w:hyperlink w:anchor="_Toc22636" w:history="1">
        <w:r>
          <w:rPr>
            <w:rFonts w:ascii="仿宋" w:eastAsia="仿宋" w:hAnsi="仿宋" w:cs="仿宋" w:hint="eastAsia"/>
            <w:lang w:eastAsia="zh-CN"/>
          </w:rPr>
          <w:t>(三)、工艺技术方案要求</w:t>
        </w:r>
        <w:r>
          <w:tab/>
        </w:r>
        <w:r>
          <w:fldChar w:fldCharType="begin"/>
        </w:r>
        <w:r>
          <w:instrText xml:space="preserve"> PAGEREF _Toc22636 \h </w:instrText>
        </w:r>
        <w:r>
          <w:fldChar w:fldCharType="separate"/>
        </w:r>
        <w:r>
          <w:t>38</w:t>
        </w:r>
        <w:r>
          <w:fldChar w:fldCharType="end"/>
        </w:r>
      </w:hyperlink>
    </w:p>
    <w:p>
      <w:pPr>
        <w:pStyle w:val="TOC1"/>
        <w:tabs>
          <w:tab w:val="right" w:leader="dot" w:pos="8306"/>
        </w:tabs>
      </w:pPr>
      <w:hyperlink w:anchor="_Toc6023" w:history="1">
        <w:r>
          <w:rPr>
            <w:rFonts w:ascii="仿宋" w:eastAsia="仿宋" w:hAnsi="仿宋" w:cs="仿宋" w:hint="eastAsia"/>
            <w:lang w:eastAsia="zh-CN"/>
          </w:rPr>
          <w:t>十一、靶向治疗项目财务管理</w:t>
        </w:r>
        <w:r>
          <w:tab/>
        </w:r>
        <w:r>
          <w:fldChar w:fldCharType="begin"/>
        </w:r>
        <w:r>
          <w:instrText xml:space="preserve"> PAGEREF _Toc6023 \h </w:instrText>
        </w:r>
        <w:r>
          <w:fldChar w:fldCharType="separate"/>
        </w:r>
        <w:r>
          <w:t>41</w:t>
        </w:r>
        <w:r>
          <w:fldChar w:fldCharType="end"/>
        </w:r>
      </w:hyperlink>
    </w:p>
    <w:p>
      <w:pPr>
        <w:pStyle w:val="TOC2"/>
        <w:tabs>
          <w:tab w:val="right" w:leader="dot" w:pos="8306"/>
        </w:tabs>
      </w:pPr>
      <w:hyperlink w:anchor="_Toc6946" w:history="1">
        <w:r>
          <w:rPr>
            <w:rFonts w:ascii="仿宋" w:eastAsia="仿宋" w:hAnsi="仿宋" w:cs="仿宋" w:hint="eastAsia"/>
            <w:lang w:eastAsia="zh-CN"/>
          </w:rPr>
          <w:t>(一)、资金需求大</w:t>
        </w:r>
        <w:r>
          <w:tab/>
        </w:r>
        <w:r>
          <w:fldChar w:fldCharType="begin"/>
        </w:r>
        <w:r>
          <w:instrText xml:space="preserve"> PAGEREF _Toc6946 \h </w:instrText>
        </w:r>
        <w:r>
          <w:fldChar w:fldCharType="separate"/>
        </w:r>
        <w:r>
          <w:t>41</w:t>
        </w:r>
        <w:r>
          <w:fldChar w:fldCharType="end"/>
        </w:r>
      </w:hyperlink>
    </w:p>
    <w:p>
      <w:pPr>
        <w:pStyle w:val="TOC2"/>
        <w:tabs>
          <w:tab w:val="right" w:leader="dot" w:pos="8306"/>
        </w:tabs>
      </w:pPr>
      <w:hyperlink w:anchor="_Toc25469" w:history="1">
        <w:r>
          <w:rPr>
            <w:rFonts w:ascii="仿宋" w:eastAsia="仿宋" w:hAnsi="仿宋" w:cs="仿宋" w:hint="eastAsia"/>
            <w:lang w:eastAsia="zh-CN"/>
          </w:rPr>
          <w:t>(二)、研发周期长</w:t>
        </w:r>
        <w:r>
          <w:tab/>
        </w:r>
        <w:r>
          <w:fldChar w:fldCharType="begin"/>
        </w:r>
        <w:r>
          <w:instrText xml:space="preserve"> PAGEREF _Toc25469 \h </w:instrText>
        </w:r>
        <w:r>
          <w:fldChar w:fldCharType="separate"/>
        </w:r>
        <w:r>
          <w:t>42</w:t>
        </w:r>
        <w:r>
          <w:fldChar w:fldCharType="end"/>
        </w:r>
      </w:hyperlink>
    </w:p>
    <w:p>
      <w:pPr>
        <w:pStyle w:val="TOC2"/>
        <w:tabs>
          <w:tab w:val="right" w:leader="dot" w:pos="8306"/>
        </w:tabs>
      </w:pPr>
      <w:hyperlink w:anchor="_Toc3870" w:history="1">
        <w:r>
          <w:rPr>
            <w:rFonts w:ascii="仿宋" w:eastAsia="仿宋" w:hAnsi="仿宋" w:cs="仿宋" w:hint="eastAsia"/>
            <w:lang w:eastAsia="zh-CN"/>
          </w:rPr>
          <w:t>(三)、市场风险大</w:t>
        </w:r>
        <w:r>
          <w:tab/>
        </w:r>
        <w:r>
          <w:fldChar w:fldCharType="begin"/>
        </w:r>
        <w:r>
          <w:instrText xml:space="preserve"> PAGEREF _Toc3870 \h </w:instrText>
        </w:r>
        <w:r>
          <w:fldChar w:fldCharType="separate"/>
        </w:r>
        <w:r>
          <w:t>43</w:t>
        </w:r>
        <w:r>
          <w:fldChar w:fldCharType="end"/>
        </w:r>
      </w:hyperlink>
    </w:p>
    <w:p>
      <w:pPr>
        <w:pStyle w:val="TOC2"/>
        <w:tabs>
          <w:tab w:val="right" w:leader="dot" w:pos="8306"/>
        </w:tabs>
      </w:pPr>
      <w:hyperlink w:anchor="_Toc17297" w:history="1">
        <w:r>
          <w:rPr>
            <w:rFonts w:ascii="仿宋" w:eastAsia="仿宋" w:hAnsi="仿宋" w:cs="仿宋" w:hint="eastAsia"/>
            <w:lang w:eastAsia="zh-CN"/>
          </w:rPr>
          <w:t>(四)、利润率高</w:t>
        </w:r>
        <w:r>
          <w:tab/>
        </w:r>
        <w:r>
          <w:fldChar w:fldCharType="begin"/>
        </w:r>
        <w:r>
          <w:instrText xml:space="preserve"> PAGEREF _Toc17297 \h </w:instrText>
        </w:r>
        <w:r>
          <w:fldChar w:fldCharType="separate"/>
        </w:r>
        <w:r>
          <w:t>46</w:t>
        </w:r>
        <w:r>
          <w:fldChar w:fldCharType="end"/>
        </w:r>
      </w:hyperlink>
    </w:p>
    <w:p>
      <w:pPr>
        <w:pStyle w:val="TOC1"/>
        <w:tabs>
          <w:tab w:val="right" w:leader="dot" w:pos="8306"/>
        </w:tabs>
      </w:pPr>
      <w:hyperlink w:anchor="_Toc28640" w:history="1">
        <w:r>
          <w:rPr>
            <w:rFonts w:ascii="仿宋" w:eastAsia="仿宋" w:hAnsi="仿宋" w:cs="仿宋" w:hint="eastAsia"/>
            <w:lang w:eastAsia="zh-CN"/>
          </w:rPr>
          <w:t>十二、靶向治疗项目人力资源管理</w:t>
        </w:r>
        <w:r>
          <w:tab/>
        </w:r>
        <w:r>
          <w:fldChar w:fldCharType="begin"/>
        </w:r>
        <w:r>
          <w:instrText xml:space="preserve"> PAGEREF _Toc28640 \h </w:instrText>
        </w:r>
        <w:r>
          <w:fldChar w:fldCharType="separate"/>
        </w:r>
        <w:r>
          <w:t>48</w:t>
        </w:r>
        <w:r>
          <w:fldChar w:fldCharType="end"/>
        </w:r>
      </w:hyperlink>
    </w:p>
    <w:p>
      <w:pPr>
        <w:pStyle w:val="TOC2"/>
        <w:tabs>
          <w:tab w:val="right" w:leader="dot" w:pos="8306"/>
        </w:tabs>
      </w:pPr>
      <w:hyperlink w:anchor="_Toc32493" w:history="1">
        <w:r>
          <w:rPr>
            <w:rFonts w:ascii="仿宋" w:eastAsia="仿宋" w:hAnsi="仿宋" w:cs="仿宋" w:hint="eastAsia"/>
            <w:lang w:eastAsia="zh-CN"/>
          </w:rPr>
          <w:t>(一)、建立健全的预算管理制度</w:t>
        </w:r>
        <w:r>
          <w:tab/>
        </w:r>
        <w:r>
          <w:fldChar w:fldCharType="begin"/>
        </w:r>
        <w:r>
          <w:instrText xml:space="preserve"> PAGEREF _Toc32493 \h </w:instrText>
        </w:r>
        <w:r>
          <w:fldChar w:fldCharType="separate"/>
        </w:r>
        <w:r>
          <w:t>48</w:t>
        </w:r>
        <w:r>
          <w:fldChar w:fldCharType="end"/>
        </w:r>
      </w:hyperlink>
    </w:p>
    <w:p>
      <w:pPr>
        <w:pStyle w:val="TOC2"/>
        <w:tabs>
          <w:tab w:val="right" w:leader="dot" w:pos="8306"/>
        </w:tabs>
      </w:pPr>
      <w:hyperlink w:anchor="_Toc777" w:history="1">
        <w:r>
          <w:rPr>
            <w:rFonts w:ascii="仿宋" w:eastAsia="仿宋" w:hAnsi="仿宋" w:cs="仿宋" w:hint="eastAsia"/>
            <w:lang w:eastAsia="zh-CN"/>
          </w:rPr>
          <w:t>(二)、加强资金流动监控</w:t>
        </w:r>
        <w:r>
          <w:tab/>
        </w:r>
        <w:r>
          <w:fldChar w:fldCharType="begin"/>
        </w:r>
        <w:r>
          <w:instrText xml:space="preserve"> PAGEREF _Toc777 \h </w:instrText>
        </w:r>
        <w:r>
          <w:fldChar w:fldCharType="separate"/>
        </w:r>
        <w:r>
          <w:t>49</w:t>
        </w:r>
        <w:r>
          <w:fldChar w:fldCharType="end"/>
        </w:r>
      </w:hyperlink>
    </w:p>
    <w:p>
      <w:pPr>
        <w:pStyle w:val="TOC2"/>
        <w:tabs>
          <w:tab w:val="right" w:leader="dot" w:pos="8306"/>
        </w:tabs>
      </w:pPr>
      <w:hyperlink w:anchor="_Toc23389" w:history="1">
        <w:r>
          <w:rPr>
            <w:rFonts w:ascii="仿宋" w:eastAsia="仿宋" w:hAnsi="仿宋" w:cs="仿宋" w:hint="eastAsia"/>
            <w:lang w:eastAsia="zh-CN"/>
          </w:rPr>
          <w:t>(三)、制定完善的风险控制机制</w:t>
        </w:r>
        <w:r>
          <w:tab/>
        </w:r>
        <w:r>
          <w:fldChar w:fldCharType="begin"/>
        </w:r>
        <w:r>
          <w:instrText xml:space="preserve"> PAGEREF _Toc23389 \h </w:instrText>
        </w:r>
        <w:r>
          <w:fldChar w:fldCharType="separate"/>
        </w:r>
        <w:r>
          <w:t>50</w:t>
        </w:r>
        <w:r>
          <w:fldChar w:fldCharType="end"/>
        </w:r>
      </w:hyperlink>
    </w:p>
    <w:p>
      <w:pPr>
        <w:pStyle w:val="TOC2"/>
        <w:tabs>
          <w:tab w:val="right" w:leader="dot" w:pos="8306"/>
        </w:tabs>
      </w:pPr>
      <w:hyperlink w:anchor="_Toc31518" w:history="1">
        <w:r>
          <w:rPr>
            <w:rFonts w:ascii="仿宋" w:eastAsia="仿宋" w:hAnsi="仿宋" w:cs="仿宋" w:hint="eastAsia"/>
            <w:lang w:eastAsia="zh-CN"/>
          </w:rPr>
          <w:t>(四)、优化成本管理</w:t>
        </w:r>
        <w:r>
          <w:tab/>
        </w:r>
        <w:r>
          <w:fldChar w:fldCharType="begin"/>
        </w:r>
        <w:r>
          <w:instrText xml:space="preserve"> PAGEREF _Toc31518 \h </w:instrText>
        </w:r>
        <w:r>
          <w:fldChar w:fldCharType="separate"/>
        </w:r>
        <w:r>
          <w:t>52</w:t>
        </w:r>
        <w:r>
          <w:fldChar w:fldCharType="end"/>
        </w:r>
      </w:hyperlink>
    </w:p>
    <w:p>
      <w:pPr>
        <w:pStyle w:val="TOC1"/>
        <w:tabs>
          <w:tab w:val="right" w:leader="dot" w:pos="8306"/>
        </w:tabs>
      </w:pPr>
      <w:hyperlink w:anchor="_Toc23951" w:history="1">
        <w:r>
          <w:rPr>
            <w:rFonts w:ascii="仿宋" w:eastAsia="仿宋" w:hAnsi="仿宋" w:cs="仿宋" w:hint="eastAsia"/>
            <w:lang w:eastAsia="zh-CN"/>
          </w:rPr>
          <w:t>十三、靶向治疗项目实施时间节点</w:t>
        </w:r>
        <w:r>
          <w:tab/>
        </w:r>
        <w:r>
          <w:fldChar w:fldCharType="begin"/>
        </w:r>
        <w:r>
          <w:instrText xml:space="preserve"> PAGEREF _Toc23951 \h </w:instrText>
        </w:r>
        <w:r>
          <w:fldChar w:fldCharType="separate"/>
        </w:r>
        <w:r>
          <w:t>53</w:t>
        </w:r>
        <w:r>
          <w:fldChar w:fldCharType="end"/>
        </w:r>
      </w:hyperlink>
    </w:p>
    <w:p>
      <w:pPr>
        <w:pStyle w:val="TOC2"/>
        <w:tabs>
          <w:tab w:val="right" w:leader="dot" w:pos="8306"/>
        </w:tabs>
      </w:pPr>
      <w:hyperlink w:anchor="_Toc32076" w:history="1">
        <w:r>
          <w:rPr>
            <w:rFonts w:ascii="仿宋" w:eastAsia="仿宋" w:hAnsi="仿宋" w:cs="仿宋" w:hint="eastAsia"/>
            <w:lang w:eastAsia="zh-CN"/>
          </w:rPr>
          <w:t>(一)、靶向治疗项目启动阶段时间节点</w:t>
        </w:r>
        <w:r>
          <w:tab/>
        </w:r>
        <w:r>
          <w:fldChar w:fldCharType="begin"/>
        </w:r>
        <w:r>
          <w:instrText xml:space="preserve"> PAGEREF _Toc32076 \h </w:instrText>
        </w:r>
        <w:r>
          <w:fldChar w:fldCharType="separate"/>
        </w:r>
        <w:r>
          <w:t>53</w:t>
        </w:r>
        <w:r>
          <w:fldChar w:fldCharType="end"/>
        </w:r>
      </w:hyperlink>
    </w:p>
    <w:p>
      <w:pPr>
        <w:pStyle w:val="TOC2"/>
        <w:tabs>
          <w:tab w:val="right" w:leader="dot" w:pos="8306"/>
        </w:tabs>
      </w:pPr>
      <w:hyperlink w:anchor="_Toc25684" w:history="1">
        <w:r>
          <w:rPr>
            <w:rFonts w:ascii="仿宋" w:eastAsia="仿宋" w:hAnsi="仿宋" w:cs="仿宋" w:hint="eastAsia"/>
            <w:lang w:eastAsia="zh-CN"/>
          </w:rPr>
          <w:t>(二)、靶向治疗项目执行阶段时间节点</w:t>
        </w:r>
        <w:r>
          <w:tab/>
        </w:r>
        <w:r>
          <w:fldChar w:fldCharType="begin"/>
        </w:r>
        <w:r>
          <w:instrText xml:space="preserve"> PAGEREF _Toc25684 \h </w:instrText>
        </w:r>
        <w:r>
          <w:fldChar w:fldCharType="separate"/>
        </w:r>
        <w:r>
          <w:t>54</w:t>
        </w:r>
        <w:r>
          <w:fldChar w:fldCharType="end"/>
        </w:r>
      </w:hyperlink>
    </w:p>
    <w:p>
      <w:pPr>
        <w:pStyle w:val="TOC2"/>
        <w:tabs>
          <w:tab w:val="right" w:leader="dot" w:pos="8306"/>
        </w:tabs>
      </w:pPr>
      <w:hyperlink w:anchor="_Toc18990" w:history="1">
        <w:r>
          <w:rPr>
            <w:rFonts w:ascii="仿宋" w:eastAsia="仿宋" w:hAnsi="仿宋" w:cs="仿宋" w:hint="eastAsia"/>
            <w:lang w:eastAsia="zh-CN"/>
          </w:rPr>
          <w:t>(三)、靶向治疗项目完成阶段时间节点</w:t>
        </w:r>
        <w:r>
          <w:tab/>
        </w:r>
        <w:r>
          <w:fldChar w:fldCharType="begin"/>
        </w:r>
        <w:r>
          <w:instrText xml:space="preserve"> PAGEREF _Toc18990 \h </w:instrText>
        </w:r>
        <w:r>
          <w:fldChar w:fldCharType="separate"/>
        </w:r>
        <w:r>
          <w:t>55</w:t>
        </w:r>
        <w:r>
          <w:fldChar w:fldCharType="end"/>
        </w:r>
      </w:hyperlink>
    </w:p>
    <w:p>
      <w:pPr>
        <w:pStyle w:val="TOC1"/>
        <w:tabs>
          <w:tab w:val="right" w:leader="dot" w:pos="8306"/>
        </w:tabs>
      </w:pPr>
      <w:hyperlink w:anchor="_Toc16061" w:history="1">
        <w:r>
          <w:rPr>
            <w:rFonts w:ascii="仿宋" w:eastAsia="仿宋" w:hAnsi="仿宋" w:cs="仿宋" w:hint="eastAsia"/>
            <w:lang w:eastAsia="zh-CN"/>
          </w:rPr>
          <w:t>十四、靶向治疗项目治理与监督</w:t>
        </w:r>
        <w:r>
          <w:tab/>
        </w:r>
        <w:r>
          <w:fldChar w:fldCharType="begin"/>
        </w:r>
        <w:r>
          <w:instrText xml:space="preserve"> PAGEREF _Toc16061 \h </w:instrText>
        </w:r>
        <w:r>
          <w:fldChar w:fldCharType="separate"/>
        </w:r>
        <w:r>
          <w:t>56</w:t>
        </w:r>
        <w:r>
          <w:fldChar w:fldCharType="end"/>
        </w:r>
      </w:hyperlink>
    </w:p>
    <w:p>
      <w:pPr>
        <w:pStyle w:val="TOC2"/>
        <w:tabs>
          <w:tab w:val="right" w:leader="dot" w:pos="8306"/>
        </w:tabs>
      </w:pPr>
      <w:hyperlink w:anchor="_Toc18920" w:history="1">
        <w:r>
          <w:rPr>
            <w:rFonts w:ascii="仿宋" w:eastAsia="仿宋" w:hAnsi="仿宋" w:cs="仿宋" w:hint="eastAsia"/>
            <w:lang w:eastAsia="zh-CN"/>
          </w:rPr>
          <w:t>(一)、靶向治疗项目治理结构</w:t>
        </w:r>
        <w:r>
          <w:tab/>
        </w:r>
        <w:r>
          <w:fldChar w:fldCharType="begin"/>
        </w:r>
        <w:r>
          <w:instrText xml:space="preserve"> PAGEREF _Toc18920 \h </w:instrText>
        </w:r>
        <w:r>
          <w:fldChar w:fldCharType="separate"/>
        </w:r>
        <w:r>
          <w:t>56</w:t>
        </w:r>
        <w:r>
          <w:fldChar w:fldCharType="end"/>
        </w:r>
      </w:hyperlink>
    </w:p>
    <w:p>
      <w:pPr>
        <w:pStyle w:val="TOC2"/>
        <w:tabs>
          <w:tab w:val="right" w:leader="dot" w:pos="8306"/>
        </w:tabs>
      </w:pPr>
      <w:hyperlink w:anchor="_Toc7245" w:history="1">
        <w:r>
          <w:rPr>
            <w:rFonts w:ascii="仿宋" w:eastAsia="仿宋" w:hAnsi="仿宋" w:cs="仿宋" w:hint="eastAsia"/>
            <w:lang w:eastAsia="zh-CN"/>
          </w:rPr>
          <w:t>(二)、监督与审计</w:t>
        </w:r>
        <w:r>
          <w:tab/>
        </w:r>
        <w:r>
          <w:fldChar w:fldCharType="begin"/>
        </w:r>
        <w:r>
          <w:instrText xml:space="preserve"> PAGEREF _Toc7245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95"/>
      <w:r>
        <w:rPr>
          <w:rFonts w:ascii="仿宋" w:eastAsia="仿宋" w:hAnsi="仿宋" w:cs="仿宋" w:hint="eastAsia"/>
          <w:sz w:val="28"/>
          <w:lang w:eastAsia="zh-CN"/>
        </w:rPr>
        <w:t>一、靶向治疗项目概论</w:t>
      </w:r>
      <w:bookmarkEnd w:id="2"/>
    </w:p>
    <w:p>
      <w:pPr>
        <w:pStyle w:val="Heading2"/>
        <w:rPr>
          <w:rFonts w:ascii="仿宋" w:eastAsia="仿宋" w:hAnsi="仿宋" w:cs="仿宋" w:hint="eastAsia"/>
          <w:lang w:eastAsia="zh-CN"/>
        </w:rPr>
      </w:pPr>
      <w:bookmarkStart w:id="3" w:name="_Toc5073"/>
      <w:r>
        <w:rPr>
          <w:rFonts w:ascii="仿宋" w:eastAsia="仿宋" w:hAnsi="仿宋" w:cs="仿宋" w:hint="eastAsia"/>
          <w:lang w:eastAsia="zh-CN"/>
        </w:rPr>
        <w:t>(一)、靶向治疗项目概况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起源追溯至对市场的深入洞察。市场的不断演变与变革为靶向治疗项目提供了难得的机遇。当前市场存在的需求缺口和变革的大环境共同构成了靶向治疗项目的背景。这个靶向治疗项目旨在充分利用市场机遇，填补行业中尚未满足的需求，为客户提供全新的解决方案。市场的变革和需求的增长使得这个靶向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靶向治疗项目名称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正式命名为靶向治疗。这个名称不仅仅是一个标识，更代表了靶向治疗项目的核心理念和愿景。它蕴含着靶向治疗项目所要解决问题的关键字，具有强烈的表达和辨识度，为靶向治疗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靶向治疗项目目标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核心目标是提供一种全新、高效的解决方案，满足客户日益增长的需求。靶向治疗项目追求的不仅仅是满足市场需求，更是在市场中获得卓越的竞争优势。通过不断提升产品或服务的质量和创新水平，靶向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靶向治疗项目范围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全面涵盖了产品研发、制造、市场推广和售后服务，确保从产品设计到最终用户体验的全方位关注。这一全面的靶向治疗项目范围是为了确保靶向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靶向治疗项目时间表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靶向治疗项目计划在未来18个月内完成，包括研发、测试、市场试点和正式推出等不同阶段。这个时间表的合理设计是为了确保靶向治疗项目各个阶段的顺利推进，以便按时交付高质量的成果。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靶向治疗项目预算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靶向治疗项目总预算估算为XX百万美元，主要分配在研发、市场推广、人员培训和运营等方面。这一充足的预算为靶向治疗项目提供了充足的资源，确保靶向治疗项目在各个方面都能取得优异的表现。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靶向治疗项目风险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靶向治疗项目可能面临的风险包括市场接受度低、技术难题、竞争激烈等。靶向治疗项目团队已经制定了相应的风险应对计划，通过前瞻性的风险管理，确保靶向治疗项目在面对不确定性时能够迅速做出应对。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靶向治疗项目团队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靶向治疗项目汇聚了一支经验丰富、多领域专业素养的核心团队，确保靶向治疗项目在各个方面都能拥有高水平的执行力。团队的协同作战是靶向治疗项目成功的关键因素之一。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靶向治疗项目背景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靶向治疗项目的背景根植于市场对更高效、创新产品的渴望，同时也受到科技发展对行业格局的深刻改变的影响。这为靶向治疗项目提供了广阔的发展空间和市场需求。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靶向治疗项目现状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截至目前，靶向治疗项目已完成市场调研和技术验证，取得了初步的成功。这为靶向治疗项目在未来的发展奠定了坚实的基础，为更远大的目标打下了坚实的基石。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440"/>
      <w:r>
        <w:rPr>
          <w:rFonts w:ascii="仿宋" w:eastAsia="仿宋" w:hAnsi="仿宋" w:cs="仿宋" w:hint="eastAsia"/>
          <w:sz w:val="28"/>
          <w:lang w:eastAsia="zh-CN"/>
        </w:rPr>
        <w:t>(二)、靶向治疗项目目标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keyword》靶向治疗项目首要业务目标是在市场中占据有利地位，实现产品/服务的成功推广和销售。通过不断提升产品质量、创新性，靶向治疗项目追求成为行业中的领导者，赢得更多客户的青睐。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在科技迅速发展的时代，靶向治疗项目着眼于技术创新。通过持续的研发和技术升级，靶向治疗项目旨在推出更具创新性的产品或服务，以满足市场对新鲜、先进解决方案的需求。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为了建立可持续的客户关系，靶向治疗项目设定了客户满意度目标。通过提供卓越的产品质量和优质的客户服务，靶向治疗项目追求赢得客户的信任和忠诚度，确保他们的满意度达到行业领先水平。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靶向治疗项目注重社会责任和可持续发展。通过实施环保、社会责任靶向治疗项目，靶向治疗项目致力于在经济发展的同时保护环境，促进社会公平，实现可持续经营。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靶向治疗项目的团队是实现目标的核心驱动力。因此，靶向治疗项目设定了团队发展目标，包括提升团队成员的专业技能、培养领导力，以及搭建协同高效的团队工作氛围。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541"/>
      <w:r>
        <w:rPr>
          <w:rFonts w:ascii="仿宋" w:eastAsia="仿宋" w:hAnsi="仿宋" w:cs="仿宋" w:hint="eastAsia"/>
          <w:sz w:val="28"/>
          <w:lang w:eastAsia="zh-CN"/>
        </w:rPr>
        <w:t>(三)、靶向治疗项目提出的理由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靶向治疗项目提出的理由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源于对市场机遇的深刻洞察。当前市场中存在的需求缺口和行业发展趋势表明，有巨大的商业机会等待被开发。通过准确捕捉市场机遇，靶向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理念基于对技术创新的信仰。通过持续的研发和技术投入，靶向治疗项目有望推出更具创新性的产品或服务。在科技飞速发展的当下，靶向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是为了增强企业的行业竞争力。通过提升产品或服务的质量和独特性，靶向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响应了消费者需求的变化。随着社会和科技的不断发展，消费者对产品和服务的需求也在发生变化。通过深入了解并及时回应消费者的新需求，靶向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靶向治疗项目的提出是企业战略发展规划的一部分。在面对日益激烈的市场竞争和不断变化的商业环境中，靶向治疗项目作为企业战略的一环，旨在为企业开辟新的增长领域，巩固企业在行业中的地位。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不仅仅是基于商业考量，还注重社会责任。通过推出环保、社会责任等方面的靶向治疗项目，靶向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靶向治疗项目的提出反映了对利益相关者期望的关注。包括客户、员工、投资者等利益相关者在企业发展中都有着各自的期望，靶向治疗项目力求在满足这些期望的同时，取得更大的共赢。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970"/>
      <w:r>
        <w:rPr>
          <w:rFonts w:ascii="仿宋" w:eastAsia="仿宋" w:hAnsi="仿宋" w:cs="仿宋" w:hint="eastAsia"/>
          <w:sz w:val="28"/>
          <w:lang w:eastAsia="zh-CN"/>
        </w:rPr>
        <w:t>(四)、靶向治疗项目意义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在实施靶向治疗项目的过程中，我们不仅仅是在追逐商业成功，更是为企业和社会的多个层面创造了深远的意义。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首要意义在于提升企业的市场竞争力。通过持续的创新和对产品质量的高标准要求，靶向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靶向治疗项目的推进将促使行业技术水平的提升。通过引入先进技术和创新性解决方案，靶向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靶向治疗项目不仅创造了大量就业机会，提高了就业水平，还注重社会责任和环保。通过参与社会公益事业和推动环保靶向治疗项目，靶向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综合而言，靶向治疗项目意义重大，不仅推动了企业的发展，也为行业和社会的进步贡献了积极力量。这是一个全面而深刻的影响，将在未来产生可持续的正面效应。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612"/>
      <w:r>
        <w:rPr>
          <w:rFonts w:ascii="仿宋" w:eastAsia="仿宋" w:hAnsi="仿宋" w:cs="仿宋" w:hint="eastAsia"/>
          <w:sz w:val="28"/>
          <w:lang w:eastAsia="zh-CN"/>
        </w:rPr>
        <w:t>(五)、靶向治疗项目背景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在当今迅猛发展的商业环境中，靶向治疗项目的动因根植于对多方面因素的审慎考量。这个靶向治疗项目的提出并非孤立的决策，而是对企业所处背景深入思考的产物。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市场的不断演变是靶向治疗项目背后的首要原因。科技的迅速发展和全球市场的快速变化使得企业必须灵活应对。靶向治疗项目应运而生，旨在通过创新性的解决方案迎合市场的多变需求，赢得竞争中的先机。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竞争的激烈程度也是靶向治疗项目背景中不可忽视的一环。企业需要在激烈竞争中脱颖而出，为此，靶向治疗项目致力于打破常规，提供独特的价值主张，以吸引客户并确保市场份额的增长。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技术的迅速发展为企业带来了机遇与挑战。作为靶向治疗项目启动的背景之一，对新兴技术的应用将有助于提升企业的技术水平，使其在不断演进的商业环境中保持竞争优势。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此外，社会对企业责任的期望也在逐渐升高。靶向治疗项目充分融入了社会责任的理念，通过可持续经营和社会公益靶向治疗项目，企图为社会贡献一份力量，在商业成功的同时关注社会价值。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65"/>
      <w:r>
        <w:rPr>
          <w:rFonts w:ascii="仿宋" w:eastAsia="仿宋" w:hAnsi="仿宋" w:cs="仿宋" w:hint="eastAsia"/>
          <w:sz w:val="28"/>
          <w:lang w:eastAsia="zh-CN"/>
        </w:rPr>
        <w:t>二、靶向治疗项目选址可行性分析</w:t>
      </w:r>
      <w:bookmarkEnd w:id="8"/>
    </w:p>
    <w:p>
      <w:pPr>
        <w:pStyle w:val="Heading2"/>
        <w:rPr>
          <w:rFonts w:ascii="仿宋" w:eastAsia="仿宋" w:hAnsi="仿宋" w:cs="仿宋" w:hint="eastAsia"/>
          <w:lang w:eastAsia="zh-CN"/>
        </w:rPr>
      </w:pPr>
      <w:bookmarkStart w:id="9" w:name="_Toc24917"/>
      <w:r>
        <w:rPr>
          <w:rFonts w:ascii="仿宋" w:eastAsia="仿宋" w:hAnsi="仿宋" w:cs="仿宋" w:hint="eastAsia"/>
          <w:lang w:eastAsia="zh-CN"/>
        </w:rPr>
        <w:t>(一)、靶向治疗项目选址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该靶向治疗项目选址位于XX省XX市XX区XXX街道</w:t>
      </w:r>
    </w:p>
    <w:p>
      <w:pPr>
        <w:pStyle w:val="Heading2"/>
        <w:ind w:firstLine="560" w:firstLineChars="200"/>
        <w:rPr>
          <w:rFonts w:ascii="仿宋" w:eastAsia="仿宋" w:hAnsi="仿宋" w:cs="仿宋" w:hint="eastAsia"/>
          <w:sz w:val="28"/>
          <w:lang w:eastAsia="zh-CN"/>
        </w:rPr>
      </w:pPr>
      <w:bookmarkStart w:id="10" w:name="_Toc3143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靶向治疗项目的征地面积将根据靶向治疗项目的实际规模和需求进行精确规划。具体面积XXX平方米，旨在确保靶向治疗项目不仅能够满足当前的发展需求，还能够预留空间以适应未来的扩展。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净用地面积是在征地面积基础上去除不可利用面积后的实际可开发用地。具体面积XXX平方米，考虑到环保、交通、安全等多方面因素，以确保靶向治疗项目在整体利用效率上达到最优。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靶向治疗项目计划建设的建筑总规模具体面积XXX平方米。这一规模的确定综合考虑了靶向治疗项目的性质、规模，以及城市规划的相关要求，确保建筑布局与周边环境协调一致。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绿地率是靶向治疗项目用地中被规划为绿地的比例。具体面积XXX平方米，旨在通过合理规划绿地，改善靶向治疗项目周边环境，提升居民生活质量，并符合城市整体绿化规划。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容积率是用地上可以建设的建筑总体积与用地面积之比。具体面积XXX，通过合理的容积率规划，确保靶向治疗项目建筑规模与周边环境和谐共生。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确保靶向治疗项目选址与当地城市规划相一致，具体面积XXX平方米。通过与城市规划部门深入沟通，确保靶向治疗项目不仅符合城市的整体发展方向，还能够融入城市的发展布局，为城市的长远发展贡献力量。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靶向治疗项目选址符合当地产业政策，具体面积XXX平方米。这包括靶向治疗项目对当地经济的促进作用，以及对相关产业的带动效应，确保靶向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用地总体要求必须符合环保和可持续发展的原则，具体面积XXX平方米。通过采用绿色建筑设计、节能减排等措施，确保靶向治疗项目在建设和运营过程中对环境的影响最小化，达到可持续发展的要求。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确保靶向治疗项目选址具备必要的公共设施配套，具体面积XXX平方米。这包括交通便利性、教育、医疗等基础设施，以提高居民生活品质，使得靶向治疗项目选址更具吸引力。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考虑用地总体要求对当地社会稳定性的影响，具体面积XXX平方米。通过深入了解当地社区反馈，确保靶向治疗项目的选址和建设过程对当地社会和谐稳定产生积极作用。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靶向治疗项目选址不仅符合法规和规划，还在实际操作中具有可行性。这一全面规划将为靶向治疗项目的成功实施提供坚实的基础，确保靶向治疗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19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靶向治疗项目的设备规划和空间设计中，我们将采取灵活设备布局的措施。设备布局将根据实际需求进行灵活设计，避免不必要的浪费。通过合理规划设备摆放位置，我们将提高设备的利用率，减少设备间距，以确保靶向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靶向治疗项目内部引入共享设施的概念，例如共享会议室、办公区等。通过这种方式，我们可以减少对资源的重复建设，提高资源共享效率，从而减小靶向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靶向治疗项目的总图布置中，我们将不同功能区域进行明确的规划，以最大程度满足靶向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4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靶向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靶向治疗项目对环境的影响是综合评价的重要因素之一。我们将详细考虑选址周边的自然环境、生态保护区、水源地等情况，确保靶向治疗项目的建设和运营对环境影响最小化，并符合当地的环保法规标准。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对选址的评价还需充分考虑当地政府的产业政策和法规。我们将详细了解靶向治疗项目所在地的相关政策，确保靶向治疗项目的规划和运营与当地法规相符，降低不必要的法律风险。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考虑到社会稳定性对企业运营的重要性，我们将评估选址地区的社会安全情况、劳工关系、社区反馈等方面，以确保靶向治疗项目的建设和运营不会受到社会稳定性的负面影响。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最后，我们将综合考虑用地成本，包括土地购置费用、土地开发成本等。通过对用地成本的详细评估，我们能够做出更为精确的经济效益分析，为靶向治疗项目的投资决策提供有力支持。</w:t>
      </w:r>
    </w:p>
    <w:p>
      <w:pPr>
        <w:pStyle w:val="Heading1"/>
        <w:ind w:firstLine="560" w:firstLineChars="200"/>
        <w:rPr>
          <w:rFonts w:ascii="仿宋" w:eastAsia="仿宋" w:hAnsi="仿宋" w:cs="仿宋" w:hint="eastAsia"/>
          <w:sz w:val="28"/>
          <w:lang w:eastAsia="zh-CN"/>
        </w:rPr>
      </w:pPr>
      <w:bookmarkStart w:id="14" w:name="_Toc25167"/>
      <w:r>
        <w:rPr>
          <w:rFonts w:ascii="仿宋" w:eastAsia="仿宋" w:hAnsi="仿宋" w:cs="仿宋" w:hint="eastAsia"/>
          <w:sz w:val="28"/>
          <w:lang w:eastAsia="zh-CN"/>
        </w:rPr>
        <w:t>三、靶向治疗项目建设单位说明</w:t>
      </w:r>
      <w:bookmarkEnd w:id="14"/>
    </w:p>
    <w:p>
      <w:pPr>
        <w:pStyle w:val="Heading2"/>
        <w:rPr>
          <w:rFonts w:ascii="仿宋" w:eastAsia="仿宋" w:hAnsi="仿宋" w:cs="仿宋" w:hint="eastAsia"/>
          <w:lang w:eastAsia="zh-CN"/>
        </w:rPr>
      </w:pPr>
      <w:bookmarkStart w:id="15" w:name="_Toc24058"/>
      <w:r>
        <w:rPr>
          <w:rFonts w:ascii="仿宋" w:eastAsia="仿宋" w:hAnsi="仿宋" w:cs="仿宋" w:hint="eastAsia"/>
          <w:lang w:eastAsia="zh-CN"/>
        </w:rPr>
        <w:t>(一)、靶向治疗项目承办单位基本情况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62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靶向治疗项目承办单位的XXXX，我们着眼于实现可持续的经济效益。通过技术创新和解决方案的提供，公司预计在靶向治疗项目执行期间将获得可观的收入增长。这一收入来源主要包括靶向治疗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同时，我们注重成本控制和效率提升，以确保靶向治疗项目的可持续盈利。透过精细的管理和资源优化，公司期望实现靶向治疗项目利润最大化。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靶向治疗项目实施进行全面的投资评估，包括靶向治疗项目启动阶段的资金投入和后续运营成本。通过对靶向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靶向治疗项目实施过程中具备足够的资金流动性，公司将进行详尽的现金流分析。这包括资金需求的合理预测、靶向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68"/>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585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技术管理特点体现在其创新导向。通过引入最先进的技术趋势和解决方案，靶向治疗项目致力于提升科技含量、提高质量和效率水平。这意味着我们将采用最新的工具和方法，确保靶向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https://d.book118.com/438107112065006022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4161B"/>
    <w:rsid w:val="3C141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711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2023-12-28T21:15:00Z</dcterms:created>
  <dcterms:modified xsi:type="dcterms:W3CDTF">2023-12-28T21:15:13Z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2BD1BABC37AD487DBDEFA1F344E492DA_11</vt:lpwstr>
  </property>
  <property fmtid="{D5CDD505-2E9C-101B-9397-08002B2CF9AE}" pid="3" name="KSOProductBuildVer">
    <vt:lpwstr>2052-12.1.0.16120</vt:lpwstr>
  </property>
</Properties>
</file>