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Ｘ射线衍射仪相关公司员工职业道路规划与管理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56" w:history="1">
        <w:r>
          <w:rPr>
            <w:rFonts w:ascii="仿宋" w:eastAsia="仿宋" w:hAnsi="仿宋" w:cs="仿宋" w:hint="eastAsia"/>
            <w:lang w:eastAsia="zh-CN"/>
          </w:rPr>
          <w:t>前言</w:t>
        </w:r>
        <w:r>
          <w:tab/>
        </w:r>
        <w:r>
          <w:fldChar w:fldCharType="begin"/>
        </w:r>
        <w:r>
          <w:instrText xml:space="preserve"> PAGEREF _Toc20956 \h </w:instrText>
        </w:r>
        <w:r>
          <w:fldChar w:fldCharType="separate"/>
        </w:r>
        <w:r>
          <w:t>3</w:t>
        </w:r>
        <w:r>
          <w:fldChar w:fldCharType="end"/>
        </w:r>
      </w:hyperlink>
    </w:p>
    <w:p>
      <w:pPr>
        <w:pStyle w:val="TOC1"/>
        <w:tabs>
          <w:tab w:val="right" w:leader="dot" w:pos="8306"/>
        </w:tabs>
      </w:pPr>
      <w:hyperlink w:anchor="_Toc2594" w:history="1">
        <w:r>
          <w:rPr>
            <w:rFonts w:ascii="仿宋" w:eastAsia="仿宋" w:hAnsi="仿宋" w:cs="仿宋" w:hint="eastAsia"/>
            <w:lang w:eastAsia="zh-CN"/>
          </w:rPr>
          <w:t>一、公司简介</w:t>
        </w:r>
        <w:r>
          <w:tab/>
        </w:r>
        <w:r>
          <w:fldChar w:fldCharType="begin"/>
        </w:r>
        <w:r>
          <w:instrText xml:space="preserve"> PAGEREF _Toc2594 \h </w:instrText>
        </w:r>
        <w:r>
          <w:fldChar w:fldCharType="separate"/>
        </w:r>
        <w:r>
          <w:t>3</w:t>
        </w:r>
        <w:r>
          <w:fldChar w:fldCharType="end"/>
        </w:r>
      </w:hyperlink>
    </w:p>
    <w:p>
      <w:pPr>
        <w:pStyle w:val="TOC2"/>
        <w:tabs>
          <w:tab w:val="right" w:leader="dot" w:pos="8306"/>
        </w:tabs>
      </w:pPr>
      <w:hyperlink w:anchor="_Toc30147" w:history="1">
        <w:r>
          <w:rPr>
            <w:rFonts w:ascii="仿宋" w:eastAsia="仿宋" w:hAnsi="仿宋" w:cs="仿宋" w:hint="eastAsia"/>
            <w:lang w:eastAsia="zh-CN"/>
          </w:rPr>
          <w:t>(一)、公司基本信息</w:t>
        </w:r>
        <w:r>
          <w:tab/>
        </w:r>
        <w:r>
          <w:fldChar w:fldCharType="begin"/>
        </w:r>
        <w:r>
          <w:instrText xml:space="preserve"> PAGEREF _Toc30147 \h </w:instrText>
        </w:r>
        <w:r>
          <w:fldChar w:fldCharType="separate"/>
        </w:r>
        <w:r>
          <w:t>3</w:t>
        </w:r>
        <w:r>
          <w:fldChar w:fldCharType="end"/>
        </w:r>
      </w:hyperlink>
    </w:p>
    <w:p>
      <w:pPr>
        <w:pStyle w:val="TOC2"/>
        <w:tabs>
          <w:tab w:val="right" w:leader="dot" w:pos="8306"/>
        </w:tabs>
      </w:pPr>
      <w:hyperlink w:anchor="_Toc3763" w:history="1">
        <w:r>
          <w:rPr>
            <w:rFonts w:ascii="仿宋" w:eastAsia="仿宋" w:hAnsi="仿宋" w:cs="仿宋" w:hint="eastAsia"/>
            <w:lang w:eastAsia="zh-CN"/>
          </w:rPr>
          <w:t>(二)、公司简介</w:t>
        </w:r>
        <w:r>
          <w:tab/>
        </w:r>
        <w:r>
          <w:fldChar w:fldCharType="begin"/>
        </w:r>
        <w:r>
          <w:instrText xml:space="preserve"> PAGEREF _Toc3763 \h </w:instrText>
        </w:r>
        <w:r>
          <w:fldChar w:fldCharType="separate"/>
        </w:r>
        <w:r>
          <w:t>4</w:t>
        </w:r>
        <w:r>
          <w:fldChar w:fldCharType="end"/>
        </w:r>
      </w:hyperlink>
    </w:p>
    <w:p>
      <w:pPr>
        <w:pStyle w:val="TOC2"/>
        <w:tabs>
          <w:tab w:val="right" w:leader="dot" w:pos="8306"/>
        </w:tabs>
      </w:pPr>
      <w:hyperlink w:anchor="_Toc9435" w:history="1">
        <w:r>
          <w:rPr>
            <w:rFonts w:ascii="仿宋" w:eastAsia="仿宋" w:hAnsi="仿宋" w:cs="仿宋" w:hint="eastAsia"/>
            <w:lang w:eastAsia="zh-CN"/>
          </w:rPr>
          <w:t>(三)、核心人员介绍</w:t>
        </w:r>
        <w:r>
          <w:tab/>
        </w:r>
        <w:r>
          <w:fldChar w:fldCharType="begin"/>
        </w:r>
        <w:r>
          <w:instrText xml:space="preserve"> PAGEREF _Toc9435 \h </w:instrText>
        </w:r>
        <w:r>
          <w:fldChar w:fldCharType="separate"/>
        </w:r>
        <w:r>
          <w:t>6</w:t>
        </w:r>
        <w:r>
          <w:fldChar w:fldCharType="end"/>
        </w:r>
      </w:hyperlink>
    </w:p>
    <w:p>
      <w:pPr>
        <w:pStyle w:val="TOC1"/>
        <w:tabs>
          <w:tab w:val="right" w:leader="dot" w:pos="8306"/>
        </w:tabs>
      </w:pPr>
      <w:hyperlink w:anchor="_Toc8744" w:history="1">
        <w:r>
          <w:rPr>
            <w:rFonts w:ascii="仿宋" w:eastAsia="仿宋" w:hAnsi="仿宋" w:cs="仿宋" w:hint="eastAsia"/>
            <w:lang w:eastAsia="zh-CN"/>
          </w:rPr>
          <w:t>二、第八章员工绩效管理</w:t>
        </w:r>
        <w:r>
          <w:tab/>
        </w:r>
        <w:r>
          <w:fldChar w:fldCharType="begin"/>
        </w:r>
        <w:r>
          <w:instrText xml:space="preserve"> PAGEREF _Toc8744 \h </w:instrText>
        </w:r>
        <w:r>
          <w:fldChar w:fldCharType="separate"/>
        </w:r>
        <w:r>
          <w:t>8</w:t>
        </w:r>
        <w:r>
          <w:fldChar w:fldCharType="end"/>
        </w:r>
      </w:hyperlink>
    </w:p>
    <w:p>
      <w:pPr>
        <w:pStyle w:val="TOC2"/>
        <w:tabs>
          <w:tab w:val="right" w:leader="dot" w:pos="8306"/>
        </w:tabs>
      </w:pPr>
      <w:hyperlink w:anchor="_Toc739" w:history="1">
        <w:r>
          <w:rPr>
            <w:rFonts w:ascii="仿宋" w:eastAsia="仿宋" w:hAnsi="仿宋" w:cs="仿宋" w:hint="eastAsia"/>
            <w:lang w:eastAsia="zh-CN"/>
          </w:rPr>
          <w:t>(一)、绩效评估体系建立</w:t>
        </w:r>
        <w:r>
          <w:tab/>
        </w:r>
        <w:r>
          <w:fldChar w:fldCharType="begin"/>
        </w:r>
        <w:r>
          <w:instrText xml:space="preserve"> PAGEREF _Toc739 \h </w:instrText>
        </w:r>
        <w:r>
          <w:fldChar w:fldCharType="separate"/>
        </w:r>
        <w:r>
          <w:t>8</w:t>
        </w:r>
        <w:r>
          <w:fldChar w:fldCharType="end"/>
        </w:r>
      </w:hyperlink>
    </w:p>
    <w:p>
      <w:pPr>
        <w:pStyle w:val="TOC2"/>
        <w:tabs>
          <w:tab w:val="right" w:leader="dot" w:pos="8306"/>
        </w:tabs>
      </w:pPr>
      <w:hyperlink w:anchor="_Toc20223" w:history="1">
        <w:r>
          <w:rPr>
            <w:rFonts w:ascii="仿宋" w:eastAsia="仿宋" w:hAnsi="仿宋" w:cs="仿宋" w:hint="eastAsia"/>
            <w:lang w:eastAsia="zh-CN"/>
          </w:rPr>
          <w:t>(二)、绩效考核与反馈</w:t>
        </w:r>
        <w:r>
          <w:tab/>
        </w:r>
        <w:r>
          <w:fldChar w:fldCharType="begin"/>
        </w:r>
        <w:r>
          <w:instrText xml:space="preserve"> PAGEREF _Toc20223 \h </w:instrText>
        </w:r>
        <w:r>
          <w:fldChar w:fldCharType="separate"/>
        </w:r>
        <w:r>
          <w:t>9</w:t>
        </w:r>
        <w:r>
          <w:fldChar w:fldCharType="end"/>
        </w:r>
      </w:hyperlink>
    </w:p>
    <w:p>
      <w:pPr>
        <w:pStyle w:val="TOC2"/>
        <w:tabs>
          <w:tab w:val="right" w:leader="dot" w:pos="8306"/>
        </w:tabs>
      </w:pPr>
      <w:hyperlink w:anchor="_Toc30510" w:history="1">
        <w:r>
          <w:rPr>
            <w:rFonts w:ascii="仿宋" w:eastAsia="仿宋" w:hAnsi="仿宋" w:cs="仿宋" w:hint="eastAsia"/>
            <w:lang w:eastAsia="zh-CN"/>
          </w:rPr>
          <w:t>(三)、激励与奖惩机制</w:t>
        </w:r>
        <w:r>
          <w:tab/>
        </w:r>
        <w:r>
          <w:fldChar w:fldCharType="begin"/>
        </w:r>
        <w:r>
          <w:instrText xml:space="preserve"> PAGEREF _Toc30510 \h </w:instrText>
        </w:r>
        <w:r>
          <w:fldChar w:fldCharType="separate"/>
        </w:r>
        <w:r>
          <w:t>9</w:t>
        </w:r>
        <w:r>
          <w:fldChar w:fldCharType="end"/>
        </w:r>
      </w:hyperlink>
    </w:p>
    <w:p>
      <w:pPr>
        <w:pStyle w:val="TOC1"/>
        <w:tabs>
          <w:tab w:val="right" w:leader="dot" w:pos="8306"/>
        </w:tabs>
      </w:pPr>
      <w:hyperlink w:anchor="_Toc4810" w:history="1">
        <w:r>
          <w:rPr>
            <w:rFonts w:ascii="仿宋" w:eastAsia="仿宋" w:hAnsi="仿宋" w:cs="仿宋" w:hint="eastAsia"/>
            <w:lang w:eastAsia="zh-CN"/>
          </w:rPr>
          <w:t>三、宏观环境分析</w:t>
        </w:r>
        <w:r>
          <w:tab/>
        </w:r>
        <w:r>
          <w:fldChar w:fldCharType="begin"/>
        </w:r>
        <w:r>
          <w:instrText xml:space="preserve"> PAGEREF _Toc4810 \h </w:instrText>
        </w:r>
        <w:r>
          <w:fldChar w:fldCharType="separate"/>
        </w:r>
        <w:r>
          <w:t>10</w:t>
        </w:r>
        <w:r>
          <w:fldChar w:fldCharType="end"/>
        </w:r>
      </w:hyperlink>
    </w:p>
    <w:p>
      <w:pPr>
        <w:pStyle w:val="TOC2"/>
        <w:tabs>
          <w:tab w:val="right" w:leader="dot" w:pos="8306"/>
        </w:tabs>
      </w:pPr>
      <w:hyperlink w:anchor="_Toc5741" w:history="1">
        <w:r>
          <w:rPr>
            <w:rFonts w:ascii="仿宋" w:eastAsia="仿宋" w:hAnsi="仿宋" w:cs="仿宋" w:hint="eastAsia"/>
            <w:lang w:eastAsia="zh-CN"/>
          </w:rPr>
          <w:t>(一)、宏观环境分析</w:t>
        </w:r>
        <w:r>
          <w:tab/>
        </w:r>
        <w:r>
          <w:fldChar w:fldCharType="begin"/>
        </w:r>
        <w:r>
          <w:instrText xml:space="preserve"> PAGEREF _Toc5741 \h </w:instrText>
        </w:r>
        <w:r>
          <w:fldChar w:fldCharType="separate"/>
        </w:r>
        <w:r>
          <w:t>10</w:t>
        </w:r>
        <w:r>
          <w:fldChar w:fldCharType="end"/>
        </w:r>
      </w:hyperlink>
    </w:p>
    <w:p>
      <w:pPr>
        <w:pStyle w:val="TOC1"/>
        <w:tabs>
          <w:tab w:val="right" w:leader="dot" w:pos="8306"/>
        </w:tabs>
      </w:pPr>
      <w:hyperlink w:anchor="_Toc3916" w:history="1">
        <w:r>
          <w:rPr>
            <w:rFonts w:ascii="仿宋" w:eastAsia="仿宋" w:hAnsi="仿宋" w:cs="仿宋" w:hint="eastAsia"/>
            <w:lang w:eastAsia="zh-CN"/>
          </w:rPr>
          <w:t>四、Ｘ射线衍射仪行业背景分析</w:t>
        </w:r>
        <w:r>
          <w:tab/>
        </w:r>
        <w:r>
          <w:fldChar w:fldCharType="begin"/>
        </w:r>
        <w:r>
          <w:instrText xml:space="preserve"> PAGEREF _Toc3916 \h </w:instrText>
        </w:r>
        <w:r>
          <w:fldChar w:fldCharType="separate"/>
        </w:r>
        <w:r>
          <w:t>11</w:t>
        </w:r>
        <w:r>
          <w:fldChar w:fldCharType="end"/>
        </w:r>
      </w:hyperlink>
    </w:p>
    <w:p>
      <w:pPr>
        <w:pStyle w:val="TOC2"/>
        <w:tabs>
          <w:tab w:val="right" w:leader="dot" w:pos="8306"/>
        </w:tabs>
      </w:pPr>
      <w:hyperlink w:anchor="_Toc17353" w:history="1">
        <w:r>
          <w:rPr>
            <w:rFonts w:ascii="仿宋" w:eastAsia="仿宋" w:hAnsi="仿宋" w:cs="仿宋" w:hint="eastAsia"/>
            <w:lang w:eastAsia="zh-CN"/>
          </w:rPr>
          <w:t>(一)、Ｘ射线衍射仪行业背景分析</w:t>
        </w:r>
        <w:r>
          <w:tab/>
        </w:r>
        <w:r>
          <w:fldChar w:fldCharType="begin"/>
        </w:r>
        <w:r>
          <w:instrText xml:space="preserve"> PAGEREF _Toc17353 \h </w:instrText>
        </w:r>
        <w:r>
          <w:fldChar w:fldCharType="separate"/>
        </w:r>
        <w:r>
          <w:t>11</w:t>
        </w:r>
        <w:r>
          <w:fldChar w:fldCharType="end"/>
        </w:r>
      </w:hyperlink>
    </w:p>
    <w:p>
      <w:pPr>
        <w:pStyle w:val="TOC1"/>
        <w:tabs>
          <w:tab w:val="right" w:leader="dot" w:pos="8306"/>
        </w:tabs>
      </w:pPr>
      <w:hyperlink w:anchor="_Toc2487" w:history="1">
        <w:r>
          <w:rPr>
            <w:rFonts w:ascii="仿宋" w:eastAsia="仿宋" w:hAnsi="仿宋" w:cs="仿宋" w:hint="eastAsia"/>
            <w:lang w:eastAsia="zh-CN"/>
          </w:rPr>
          <w:t>五、项目基本情况</w:t>
        </w:r>
        <w:r>
          <w:tab/>
        </w:r>
        <w:r>
          <w:fldChar w:fldCharType="begin"/>
        </w:r>
        <w:r>
          <w:instrText xml:space="preserve"> PAGEREF _Toc2487 \h </w:instrText>
        </w:r>
        <w:r>
          <w:fldChar w:fldCharType="separate"/>
        </w:r>
        <w:r>
          <w:t>13</w:t>
        </w:r>
        <w:r>
          <w:fldChar w:fldCharType="end"/>
        </w:r>
      </w:hyperlink>
    </w:p>
    <w:p>
      <w:pPr>
        <w:pStyle w:val="TOC2"/>
        <w:tabs>
          <w:tab w:val="right" w:leader="dot" w:pos="8306"/>
        </w:tabs>
      </w:pPr>
      <w:hyperlink w:anchor="_Toc2987" w:history="1">
        <w:r>
          <w:rPr>
            <w:rFonts w:ascii="仿宋" w:eastAsia="仿宋" w:hAnsi="仿宋" w:cs="仿宋" w:hint="eastAsia"/>
            <w:lang w:eastAsia="zh-CN"/>
          </w:rPr>
          <w:t>(一)、项目名称及建设性质</w:t>
        </w:r>
        <w:r>
          <w:tab/>
        </w:r>
        <w:r>
          <w:fldChar w:fldCharType="begin"/>
        </w:r>
        <w:r>
          <w:instrText xml:space="preserve"> PAGEREF _Toc2987 \h </w:instrText>
        </w:r>
        <w:r>
          <w:fldChar w:fldCharType="separate"/>
        </w:r>
        <w:r>
          <w:t>13</w:t>
        </w:r>
        <w:r>
          <w:fldChar w:fldCharType="end"/>
        </w:r>
      </w:hyperlink>
    </w:p>
    <w:p>
      <w:pPr>
        <w:pStyle w:val="TOC2"/>
        <w:tabs>
          <w:tab w:val="right" w:leader="dot" w:pos="8306"/>
        </w:tabs>
      </w:pPr>
      <w:hyperlink w:anchor="_Toc20683" w:history="1">
        <w:r>
          <w:rPr>
            <w:rFonts w:ascii="仿宋" w:eastAsia="仿宋" w:hAnsi="仿宋" w:cs="仿宋" w:hint="eastAsia"/>
            <w:lang w:eastAsia="zh-CN"/>
          </w:rPr>
          <w:t>(二)、项目承办单位</w:t>
        </w:r>
        <w:r>
          <w:tab/>
        </w:r>
        <w:r>
          <w:fldChar w:fldCharType="begin"/>
        </w:r>
        <w:r>
          <w:instrText xml:space="preserve"> PAGEREF _Toc20683 \h </w:instrText>
        </w:r>
        <w:r>
          <w:fldChar w:fldCharType="separate"/>
        </w:r>
        <w:r>
          <w:t>14</w:t>
        </w:r>
        <w:r>
          <w:fldChar w:fldCharType="end"/>
        </w:r>
      </w:hyperlink>
    </w:p>
    <w:p>
      <w:pPr>
        <w:pStyle w:val="TOC2"/>
        <w:tabs>
          <w:tab w:val="right" w:leader="dot" w:pos="8306"/>
        </w:tabs>
      </w:pPr>
      <w:hyperlink w:anchor="_Toc3556" w:history="1">
        <w:r>
          <w:rPr>
            <w:rFonts w:ascii="仿宋" w:eastAsia="仿宋" w:hAnsi="仿宋" w:cs="仿宋" w:hint="eastAsia"/>
            <w:lang w:eastAsia="zh-CN"/>
          </w:rPr>
          <w:t>(三)、项目实施的可行性</w:t>
        </w:r>
        <w:r>
          <w:tab/>
        </w:r>
        <w:r>
          <w:fldChar w:fldCharType="begin"/>
        </w:r>
        <w:r>
          <w:instrText xml:space="preserve"> PAGEREF _Toc3556 \h </w:instrText>
        </w:r>
        <w:r>
          <w:fldChar w:fldCharType="separate"/>
        </w:r>
        <w:r>
          <w:t>15</w:t>
        </w:r>
        <w:r>
          <w:fldChar w:fldCharType="end"/>
        </w:r>
      </w:hyperlink>
    </w:p>
    <w:p>
      <w:pPr>
        <w:pStyle w:val="TOC2"/>
        <w:tabs>
          <w:tab w:val="right" w:leader="dot" w:pos="8306"/>
        </w:tabs>
      </w:pPr>
      <w:hyperlink w:anchor="_Toc10460" w:history="1">
        <w:r>
          <w:rPr>
            <w:rFonts w:ascii="仿宋" w:eastAsia="仿宋" w:hAnsi="仿宋" w:cs="仿宋" w:hint="eastAsia"/>
            <w:lang w:eastAsia="zh-CN"/>
          </w:rPr>
          <w:t>(四)、项目建设选址</w:t>
        </w:r>
        <w:r>
          <w:tab/>
        </w:r>
        <w:r>
          <w:fldChar w:fldCharType="begin"/>
        </w:r>
        <w:r>
          <w:instrText xml:space="preserve"> PAGEREF _Toc10460 \h </w:instrText>
        </w:r>
        <w:r>
          <w:fldChar w:fldCharType="separate"/>
        </w:r>
        <w:r>
          <w:t>17</w:t>
        </w:r>
        <w:r>
          <w:fldChar w:fldCharType="end"/>
        </w:r>
      </w:hyperlink>
    </w:p>
    <w:p>
      <w:pPr>
        <w:pStyle w:val="TOC2"/>
        <w:tabs>
          <w:tab w:val="right" w:leader="dot" w:pos="8306"/>
        </w:tabs>
      </w:pPr>
      <w:hyperlink w:anchor="_Toc14878" w:history="1">
        <w:r>
          <w:rPr>
            <w:rFonts w:ascii="仿宋" w:eastAsia="仿宋" w:hAnsi="仿宋" w:cs="仿宋" w:hint="eastAsia"/>
            <w:lang w:eastAsia="zh-CN"/>
          </w:rPr>
          <w:t>(五)、建筑物建设规模</w:t>
        </w:r>
        <w:r>
          <w:tab/>
        </w:r>
        <w:r>
          <w:fldChar w:fldCharType="begin"/>
        </w:r>
        <w:r>
          <w:instrText xml:space="preserve"> PAGEREF _Toc14878 \h </w:instrText>
        </w:r>
        <w:r>
          <w:fldChar w:fldCharType="separate"/>
        </w:r>
        <w:r>
          <w:t>18</w:t>
        </w:r>
        <w:r>
          <w:fldChar w:fldCharType="end"/>
        </w:r>
      </w:hyperlink>
    </w:p>
    <w:p>
      <w:pPr>
        <w:pStyle w:val="TOC2"/>
        <w:tabs>
          <w:tab w:val="right" w:leader="dot" w:pos="8306"/>
        </w:tabs>
      </w:pPr>
      <w:hyperlink w:anchor="_Toc5382" w:history="1">
        <w:r>
          <w:rPr>
            <w:rFonts w:ascii="仿宋" w:eastAsia="仿宋" w:hAnsi="仿宋" w:cs="仿宋" w:hint="eastAsia"/>
            <w:lang w:eastAsia="zh-CN"/>
          </w:rPr>
          <w:t>(六)、项目总投资及资金构成</w:t>
        </w:r>
        <w:r>
          <w:tab/>
        </w:r>
        <w:r>
          <w:fldChar w:fldCharType="begin"/>
        </w:r>
        <w:r>
          <w:instrText xml:space="preserve"> PAGEREF _Toc5382 \h </w:instrText>
        </w:r>
        <w:r>
          <w:fldChar w:fldCharType="separate"/>
        </w:r>
        <w:r>
          <w:t>19</w:t>
        </w:r>
        <w:r>
          <w:fldChar w:fldCharType="end"/>
        </w:r>
      </w:hyperlink>
    </w:p>
    <w:p>
      <w:pPr>
        <w:pStyle w:val="TOC2"/>
        <w:tabs>
          <w:tab w:val="right" w:leader="dot" w:pos="8306"/>
        </w:tabs>
      </w:pPr>
      <w:hyperlink w:anchor="_Toc30901" w:history="1">
        <w:r>
          <w:rPr>
            <w:rFonts w:ascii="仿宋" w:eastAsia="仿宋" w:hAnsi="仿宋" w:cs="仿宋" w:hint="eastAsia"/>
            <w:lang w:eastAsia="zh-CN"/>
          </w:rPr>
          <w:t>(七)、资金筹措方案</w:t>
        </w:r>
        <w:r>
          <w:tab/>
        </w:r>
        <w:r>
          <w:fldChar w:fldCharType="begin"/>
        </w:r>
        <w:r>
          <w:instrText xml:space="preserve"> PAGEREF _Toc30901 \h </w:instrText>
        </w:r>
        <w:r>
          <w:fldChar w:fldCharType="separate"/>
        </w:r>
        <w:r>
          <w:t>20</w:t>
        </w:r>
        <w:r>
          <w:fldChar w:fldCharType="end"/>
        </w:r>
      </w:hyperlink>
    </w:p>
    <w:p>
      <w:pPr>
        <w:pStyle w:val="TOC2"/>
        <w:tabs>
          <w:tab w:val="right" w:leader="dot" w:pos="8306"/>
        </w:tabs>
      </w:pPr>
      <w:hyperlink w:anchor="_Toc20256" w:history="1">
        <w:r>
          <w:rPr>
            <w:rFonts w:ascii="仿宋" w:eastAsia="仿宋" w:hAnsi="仿宋" w:cs="仿宋" w:hint="eastAsia"/>
            <w:lang w:eastAsia="zh-CN"/>
          </w:rPr>
          <w:t>(八)、项目预期经济效益规划目标</w:t>
        </w:r>
        <w:r>
          <w:tab/>
        </w:r>
        <w:r>
          <w:fldChar w:fldCharType="begin"/>
        </w:r>
        <w:r>
          <w:instrText xml:space="preserve"> PAGEREF _Toc20256 \h </w:instrText>
        </w:r>
        <w:r>
          <w:fldChar w:fldCharType="separate"/>
        </w:r>
        <w:r>
          <w:t>21</w:t>
        </w:r>
        <w:r>
          <w:fldChar w:fldCharType="end"/>
        </w:r>
      </w:hyperlink>
    </w:p>
    <w:p>
      <w:pPr>
        <w:pStyle w:val="TOC2"/>
        <w:tabs>
          <w:tab w:val="right" w:leader="dot" w:pos="8306"/>
        </w:tabs>
      </w:pPr>
      <w:hyperlink w:anchor="_Toc27495" w:history="1">
        <w:r>
          <w:rPr>
            <w:rFonts w:ascii="仿宋" w:eastAsia="仿宋" w:hAnsi="仿宋" w:cs="仿宋" w:hint="eastAsia"/>
            <w:lang w:eastAsia="zh-CN"/>
          </w:rPr>
          <w:t>(九)、项目建设进度规划</w:t>
        </w:r>
        <w:r>
          <w:tab/>
        </w:r>
        <w:r>
          <w:fldChar w:fldCharType="begin"/>
        </w:r>
        <w:r>
          <w:instrText xml:space="preserve"> PAGEREF _Toc27495 \h </w:instrText>
        </w:r>
        <w:r>
          <w:fldChar w:fldCharType="separate"/>
        </w:r>
        <w:r>
          <w:t>22</w:t>
        </w:r>
        <w:r>
          <w:fldChar w:fldCharType="end"/>
        </w:r>
      </w:hyperlink>
    </w:p>
    <w:p>
      <w:pPr>
        <w:pStyle w:val="TOC1"/>
        <w:tabs>
          <w:tab w:val="right" w:leader="dot" w:pos="8306"/>
        </w:tabs>
      </w:pPr>
      <w:hyperlink w:anchor="_Toc3116" w:history="1">
        <w:r>
          <w:rPr>
            <w:rFonts w:ascii="仿宋" w:eastAsia="仿宋" w:hAnsi="仿宋" w:cs="仿宋" w:hint="eastAsia"/>
            <w:lang w:eastAsia="zh-CN"/>
          </w:rPr>
          <w:t>六、第二十六章人才留存与流失管理</w:t>
        </w:r>
        <w:r>
          <w:tab/>
        </w:r>
        <w:r>
          <w:fldChar w:fldCharType="begin"/>
        </w:r>
        <w:r>
          <w:instrText xml:space="preserve"> PAGEREF _Toc3116 \h </w:instrText>
        </w:r>
        <w:r>
          <w:fldChar w:fldCharType="separate"/>
        </w:r>
        <w:r>
          <w:t>24</w:t>
        </w:r>
        <w:r>
          <w:fldChar w:fldCharType="end"/>
        </w:r>
      </w:hyperlink>
    </w:p>
    <w:p>
      <w:pPr>
        <w:pStyle w:val="TOC2"/>
        <w:tabs>
          <w:tab w:val="right" w:leader="dot" w:pos="8306"/>
        </w:tabs>
      </w:pPr>
      <w:hyperlink w:anchor="_Toc3199" w:history="1">
        <w:r>
          <w:rPr>
            <w:rFonts w:ascii="仿宋" w:eastAsia="仿宋" w:hAnsi="仿宋" w:cs="仿宋" w:hint="eastAsia"/>
            <w:lang w:eastAsia="zh-CN"/>
          </w:rPr>
          <w:t>(一)、人才留存策略</w:t>
        </w:r>
        <w:r>
          <w:tab/>
        </w:r>
        <w:r>
          <w:fldChar w:fldCharType="begin"/>
        </w:r>
        <w:r>
          <w:instrText xml:space="preserve"> PAGEREF _Toc3199 \h </w:instrText>
        </w:r>
        <w:r>
          <w:fldChar w:fldCharType="separate"/>
        </w:r>
        <w:r>
          <w:t>24</w:t>
        </w:r>
        <w:r>
          <w:fldChar w:fldCharType="end"/>
        </w:r>
      </w:hyperlink>
    </w:p>
    <w:p>
      <w:pPr>
        <w:pStyle w:val="TOC2"/>
        <w:tabs>
          <w:tab w:val="right" w:leader="dot" w:pos="8306"/>
        </w:tabs>
      </w:pPr>
      <w:hyperlink w:anchor="_Toc22866" w:history="1">
        <w:r>
          <w:rPr>
            <w:rFonts w:ascii="仿宋" w:eastAsia="仿宋" w:hAnsi="仿宋" w:cs="仿宋" w:hint="eastAsia"/>
            <w:lang w:eastAsia="zh-CN"/>
          </w:rPr>
          <w:t>(二)、人才流失分析与改进</w:t>
        </w:r>
        <w:r>
          <w:tab/>
        </w:r>
        <w:r>
          <w:fldChar w:fldCharType="begin"/>
        </w:r>
        <w:r>
          <w:instrText xml:space="preserve"> PAGEREF _Toc22866 \h </w:instrText>
        </w:r>
        <w:r>
          <w:fldChar w:fldCharType="separate"/>
        </w:r>
        <w:r>
          <w:t>25</w:t>
        </w:r>
        <w:r>
          <w:fldChar w:fldCharType="end"/>
        </w:r>
      </w:hyperlink>
    </w:p>
    <w:p>
      <w:pPr>
        <w:pStyle w:val="TOC2"/>
        <w:tabs>
          <w:tab w:val="right" w:leader="dot" w:pos="8306"/>
        </w:tabs>
      </w:pPr>
      <w:hyperlink w:anchor="_Toc26728" w:history="1">
        <w:r>
          <w:rPr>
            <w:rFonts w:ascii="仿宋" w:eastAsia="仿宋" w:hAnsi="仿宋" w:cs="仿宋" w:hint="eastAsia"/>
            <w:lang w:eastAsia="zh-CN"/>
          </w:rPr>
          <w:t>(三)、持续改进与未来展望</w:t>
        </w:r>
        <w:r>
          <w:tab/>
        </w:r>
        <w:r>
          <w:fldChar w:fldCharType="begin"/>
        </w:r>
        <w:r>
          <w:instrText xml:space="preserve"> PAGEREF _Toc26728 \h </w:instrText>
        </w:r>
        <w:r>
          <w:fldChar w:fldCharType="separate"/>
        </w:r>
        <w:r>
          <w:t>25</w:t>
        </w:r>
        <w:r>
          <w:fldChar w:fldCharType="end"/>
        </w:r>
      </w:hyperlink>
    </w:p>
    <w:p>
      <w:pPr>
        <w:pStyle w:val="TOC1"/>
        <w:tabs>
          <w:tab w:val="right" w:leader="dot" w:pos="8306"/>
        </w:tabs>
      </w:pPr>
      <w:hyperlink w:anchor="_Toc32169" w:history="1">
        <w:r>
          <w:rPr>
            <w:rFonts w:ascii="仿宋" w:eastAsia="仿宋" w:hAnsi="仿宋" w:cs="仿宋" w:hint="eastAsia"/>
            <w:lang w:eastAsia="zh-CN"/>
          </w:rPr>
          <w:t>七、员工家庭与工作平衡支持计划</w:t>
        </w:r>
        <w:r>
          <w:tab/>
        </w:r>
        <w:r>
          <w:fldChar w:fldCharType="begin"/>
        </w:r>
        <w:r>
          <w:instrText xml:space="preserve"> PAGEREF _Toc32169 \h </w:instrText>
        </w:r>
        <w:r>
          <w:fldChar w:fldCharType="separate"/>
        </w:r>
        <w:r>
          <w:t>25</w:t>
        </w:r>
        <w:r>
          <w:fldChar w:fldCharType="end"/>
        </w:r>
      </w:hyperlink>
    </w:p>
    <w:p>
      <w:pPr>
        <w:pStyle w:val="TOC2"/>
        <w:tabs>
          <w:tab w:val="right" w:leader="dot" w:pos="8306"/>
        </w:tabs>
      </w:pPr>
      <w:hyperlink w:anchor="_Toc19659" w:history="1">
        <w:r>
          <w:rPr>
            <w:rFonts w:ascii="仿宋" w:eastAsia="仿宋" w:hAnsi="仿宋" w:cs="仿宋" w:hint="eastAsia"/>
            <w:lang w:eastAsia="zh-CN"/>
          </w:rPr>
          <w:t>(一)、家庭与工作平衡的重要性分析</w:t>
        </w:r>
        <w:r>
          <w:tab/>
        </w:r>
        <w:r>
          <w:fldChar w:fldCharType="begin"/>
        </w:r>
        <w:r>
          <w:instrText xml:space="preserve"> PAGEREF _Toc19659 \h </w:instrText>
        </w:r>
        <w:r>
          <w:fldChar w:fldCharType="separate"/>
        </w:r>
        <w:r>
          <w:t>25</w:t>
        </w:r>
        <w:r>
          <w:fldChar w:fldCharType="end"/>
        </w:r>
      </w:hyperlink>
    </w:p>
    <w:p>
      <w:pPr>
        <w:pStyle w:val="TOC2"/>
        <w:tabs>
          <w:tab w:val="right" w:leader="dot" w:pos="8306"/>
        </w:tabs>
      </w:pPr>
      <w:hyperlink w:anchor="_Toc28511" w:history="1">
        <w:r>
          <w:rPr>
            <w:rFonts w:ascii="仿宋" w:eastAsia="仿宋" w:hAnsi="仿宋" w:cs="仿宋" w:hint="eastAsia"/>
            <w:lang w:eastAsia="zh-CN"/>
          </w:rPr>
          <w:t>(二)、支持计划的制定与实施步骤</w:t>
        </w:r>
        <w:r>
          <w:tab/>
        </w:r>
        <w:r>
          <w:fldChar w:fldCharType="begin"/>
        </w:r>
        <w:r>
          <w:instrText xml:space="preserve"> PAGEREF _Toc28511 \h </w:instrText>
        </w:r>
        <w:r>
          <w:fldChar w:fldCharType="separate"/>
        </w:r>
        <w:r>
          <w:t>26</w:t>
        </w:r>
        <w:r>
          <w:fldChar w:fldCharType="end"/>
        </w:r>
      </w:hyperlink>
    </w:p>
    <w:p>
      <w:pPr>
        <w:pStyle w:val="TOC2"/>
        <w:tabs>
          <w:tab w:val="right" w:leader="dot" w:pos="8306"/>
        </w:tabs>
      </w:pPr>
      <w:hyperlink w:anchor="_Toc24998" w:history="1">
        <w:r>
          <w:rPr>
            <w:rFonts w:ascii="仿宋" w:eastAsia="仿宋" w:hAnsi="仿宋" w:cs="仿宋" w:hint="eastAsia"/>
            <w:lang w:eastAsia="zh-CN"/>
          </w:rPr>
          <w:t>(三)、平衡效果的评估及调整优化</w:t>
        </w:r>
        <w:r>
          <w:tab/>
        </w:r>
        <w:r>
          <w:fldChar w:fldCharType="begin"/>
        </w:r>
        <w:r>
          <w:instrText xml:space="preserve"> PAGEREF _Toc24998 \h </w:instrText>
        </w:r>
        <w:r>
          <w:fldChar w:fldCharType="separate"/>
        </w:r>
        <w:r>
          <w:t>26</w:t>
        </w:r>
        <w:r>
          <w:fldChar w:fldCharType="end"/>
        </w:r>
      </w:hyperlink>
    </w:p>
    <w:p>
      <w:pPr>
        <w:pStyle w:val="TOC1"/>
        <w:tabs>
          <w:tab w:val="right" w:leader="dot" w:pos="8306"/>
        </w:tabs>
      </w:pPr>
      <w:hyperlink w:anchor="_Toc7930" w:history="1">
        <w:r>
          <w:rPr>
            <w:rFonts w:ascii="仿宋" w:eastAsia="仿宋" w:hAnsi="仿宋" w:cs="仿宋" w:hint="eastAsia"/>
            <w:lang w:eastAsia="zh-CN"/>
          </w:rPr>
          <w:t>八、第四十章员工身心健康管理</w:t>
        </w:r>
        <w:r>
          <w:tab/>
        </w:r>
        <w:r>
          <w:fldChar w:fldCharType="begin"/>
        </w:r>
        <w:r>
          <w:instrText xml:space="preserve"> PAGEREF _Toc7930 \h </w:instrText>
        </w:r>
        <w:r>
          <w:fldChar w:fldCharType="separate"/>
        </w:r>
        <w:r>
          <w:t>27</w:t>
        </w:r>
        <w:r>
          <w:fldChar w:fldCharType="end"/>
        </w:r>
      </w:hyperlink>
    </w:p>
    <w:p>
      <w:pPr>
        <w:pStyle w:val="TOC2"/>
        <w:tabs>
          <w:tab w:val="right" w:leader="dot" w:pos="8306"/>
        </w:tabs>
      </w:pPr>
      <w:hyperlink w:anchor="_Toc1013" w:history="1">
        <w:r>
          <w:rPr>
            <w:rFonts w:ascii="仿宋" w:eastAsia="仿宋" w:hAnsi="仿宋" w:cs="仿宋" w:hint="eastAsia"/>
            <w:lang w:eastAsia="zh-CN"/>
          </w:rPr>
          <w:t>(一)、健康促进计划</w:t>
        </w:r>
        <w:r>
          <w:tab/>
        </w:r>
        <w:r>
          <w:fldChar w:fldCharType="begin"/>
        </w:r>
        <w:r>
          <w:instrText xml:space="preserve"> PAGEREF _Toc1013 \h </w:instrText>
        </w:r>
        <w:r>
          <w:fldChar w:fldCharType="separate"/>
        </w:r>
        <w:r>
          <w:t>27</w:t>
        </w:r>
        <w:r>
          <w:fldChar w:fldCharType="end"/>
        </w:r>
      </w:hyperlink>
    </w:p>
    <w:p>
      <w:pPr>
        <w:pStyle w:val="TOC2"/>
        <w:tabs>
          <w:tab w:val="right" w:leader="dot" w:pos="8306"/>
        </w:tabs>
      </w:pPr>
      <w:hyperlink w:anchor="_Toc12745" w:history="1">
        <w:r>
          <w:rPr>
            <w:rFonts w:ascii="仿宋" w:eastAsia="仿宋" w:hAnsi="仿宋" w:cs="仿宋" w:hint="eastAsia"/>
            <w:lang w:eastAsia="zh-CN"/>
          </w:rPr>
          <w:t>(二)、健康饮食与运动计划</w:t>
        </w:r>
        <w:r>
          <w:tab/>
        </w:r>
        <w:r>
          <w:fldChar w:fldCharType="begin"/>
        </w:r>
        <w:r>
          <w:instrText xml:space="preserve"> PAGEREF _Toc12745 \h </w:instrText>
        </w:r>
        <w:r>
          <w:fldChar w:fldCharType="separate"/>
        </w:r>
        <w:r>
          <w:t>28</w:t>
        </w:r>
        <w:r>
          <w:fldChar w:fldCharType="end"/>
        </w:r>
      </w:hyperlink>
    </w:p>
    <w:p>
      <w:pPr>
        <w:pStyle w:val="TOC2"/>
        <w:tabs>
          <w:tab w:val="right" w:leader="dot" w:pos="8306"/>
        </w:tabs>
      </w:pPr>
      <w:hyperlink w:anchor="_Toc14065" w:history="1">
        <w:r>
          <w:rPr>
            <w:rFonts w:ascii="仿宋" w:eastAsia="仿宋" w:hAnsi="仿宋" w:cs="仿宋" w:hint="eastAsia"/>
            <w:lang w:eastAsia="zh-CN"/>
          </w:rPr>
          <w:t>(三)、心理健康服务与支持</w:t>
        </w:r>
        <w:r>
          <w:tab/>
        </w:r>
        <w:r>
          <w:fldChar w:fldCharType="begin"/>
        </w:r>
        <w:r>
          <w:instrText xml:space="preserve"> PAGEREF _Toc14065 \h </w:instrText>
        </w:r>
        <w:r>
          <w:fldChar w:fldCharType="separate"/>
        </w:r>
        <w:r>
          <w:t>28</w:t>
        </w:r>
        <w:r>
          <w:fldChar w:fldCharType="end"/>
        </w:r>
      </w:hyperlink>
    </w:p>
    <w:p>
      <w:pPr>
        <w:pStyle w:val="TOC2"/>
        <w:tabs>
          <w:tab w:val="right" w:leader="dot" w:pos="8306"/>
        </w:tabs>
      </w:pPr>
      <w:hyperlink w:anchor="_Toc19648" w:history="1">
        <w:r>
          <w:rPr>
            <w:rFonts w:ascii="仿宋" w:eastAsia="仿宋" w:hAnsi="仿宋" w:cs="仿宋" w:hint="eastAsia"/>
            <w:lang w:eastAsia="zh-CN"/>
          </w:rPr>
          <w:t>(四)、工作压力管理</w:t>
        </w:r>
        <w:r>
          <w:tab/>
        </w:r>
        <w:r>
          <w:fldChar w:fldCharType="begin"/>
        </w:r>
        <w:r>
          <w:instrText xml:space="preserve"> PAGEREF _Toc19648 \h </w:instrText>
        </w:r>
        <w:r>
          <w:fldChar w:fldCharType="separate"/>
        </w:r>
        <w:r>
          <w:t>29</w:t>
        </w:r>
        <w:r>
          <w:fldChar w:fldCharType="end"/>
        </w:r>
      </w:hyperlink>
    </w:p>
    <w:p>
      <w:pPr>
        <w:pStyle w:val="TOC2"/>
        <w:tabs>
          <w:tab w:val="right" w:leader="dot" w:pos="8306"/>
        </w:tabs>
      </w:pPr>
      <w:hyperlink w:anchor="_Toc26603" w:history="1">
        <w:r>
          <w:rPr>
            <w:rFonts w:ascii="仿宋" w:eastAsia="仿宋" w:hAnsi="仿宋" w:cs="仿宋" w:hint="eastAsia"/>
            <w:lang w:eastAsia="zh-CN"/>
          </w:rPr>
          <w:t>(五)、工作负荷评估与调整</w:t>
        </w:r>
        <w:r>
          <w:tab/>
        </w:r>
        <w:r>
          <w:fldChar w:fldCharType="begin"/>
        </w:r>
        <w:r>
          <w:instrText xml:space="preserve"> PAGEREF _Toc26603 \h </w:instrText>
        </w:r>
        <w:r>
          <w:fldChar w:fldCharType="separate"/>
        </w:r>
        <w:r>
          <w:t>30</w:t>
        </w:r>
        <w:r>
          <w:fldChar w:fldCharType="end"/>
        </w:r>
      </w:hyperlink>
    </w:p>
    <w:p>
      <w:pPr>
        <w:pStyle w:val="TOC2"/>
        <w:tabs>
          <w:tab w:val="right" w:leader="dot" w:pos="8306"/>
        </w:tabs>
      </w:pPr>
      <w:hyperlink w:anchor="_Toc23380" w:history="1">
        <w:r>
          <w:rPr>
            <w:rFonts w:ascii="仿宋" w:eastAsia="仿宋" w:hAnsi="仿宋" w:cs="仿宋" w:hint="eastAsia"/>
            <w:lang w:eastAsia="zh-CN"/>
          </w:rPr>
          <w:t>(六)、员工心理咨询与支持</w:t>
        </w:r>
        <w:r>
          <w:tab/>
        </w:r>
        <w:r>
          <w:fldChar w:fldCharType="begin"/>
        </w:r>
        <w:r>
          <w:instrText xml:space="preserve"> PAGEREF _Toc23380 \h </w:instrText>
        </w:r>
        <w:r>
          <w:fldChar w:fldCharType="separate"/>
        </w:r>
        <w:r>
          <w:t>30</w:t>
        </w:r>
        <w:r>
          <w:fldChar w:fldCharType="end"/>
        </w:r>
      </w:hyperlink>
    </w:p>
    <w:p>
      <w:pPr>
        <w:pStyle w:val="TOC1"/>
        <w:tabs>
          <w:tab w:val="right" w:leader="dot" w:pos="8306"/>
        </w:tabs>
      </w:pPr>
      <w:hyperlink w:anchor="_Toc25160" w:history="1">
        <w:r>
          <w:rPr>
            <w:rFonts w:ascii="仿宋" w:eastAsia="仿宋" w:hAnsi="仿宋" w:cs="仿宋" w:hint="eastAsia"/>
            <w:lang w:eastAsia="zh-CN"/>
          </w:rPr>
          <w:t>九、第三十二章未来发展愿景</w:t>
        </w:r>
        <w:r>
          <w:tab/>
        </w:r>
        <w:r>
          <w:fldChar w:fldCharType="begin"/>
        </w:r>
        <w:r>
          <w:instrText xml:space="preserve"> PAGEREF _Toc25160 \h </w:instrText>
        </w:r>
        <w:r>
          <w:fldChar w:fldCharType="separate"/>
        </w:r>
        <w:r>
          <w:t>31</w:t>
        </w:r>
        <w:r>
          <w:fldChar w:fldCharType="end"/>
        </w:r>
      </w:hyperlink>
    </w:p>
    <w:p>
      <w:pPr>
        <w:pStyle w:val="TOC2"/>
        <w:tabs>
          <w:tab w:val="right" w:leader="dot" w:pos="8306"/>
        </w:tabs>
      </w:pPr>
      <w:hyperlink w:anchor="_Toc23059" w:history="1">
        <w:r>
          <w:rPr>
            <w:rFonts w:ascii="仿宋" w:eastAsia="仿宋" w:hAnsi="仿宋" w:cs="仿宋" w:hint="eastAsia"/>
            <w:lang w:eastAsia="zh-CN"/>
          </w:rPr>
          <w:t>(一)、员工职业生涯管理的未来趋势</w:t>
        </w:r>
        <w:r>
          <w:tab/>
        </w:r>
        <w:r>
          <w:fldChar w:fldCharType="begin"/>
        </w:r>
        <w:r>
          <w:instrText xml:space="preserve"> PAGEREF _Toc23059 \h </w:instrText>
        </w:r>
        <w:r>
          <w:fldChar w:fldCharType="separate"/>
        </w:r>
        <w:r>
          <w:t>31</w:t>
        </w:r>
        <w:r>
          <w:fldChar w:fldCharType="end"/>
        </w:r>
      </w:hyperlink>
    </w:p>
    <w:p>
      <w:pPr>
        <w:pStyle w:val="TOC2"/>
        <w:tabs>
          <w:tab w:val="right" w:leader="dot" w:pos="8306"/>
        </w:tabs>
      </w:pPr>
      <w:hyperlink w:anchor="_Toc31794" w:history="1">
        <w:r>
          <w:rPr>
            <w:rFonts w:ascii="仿宋" w:eastAsia="仿宋" w:hAnsi="仿宋" w:cs="仿宋" w:hint="eastAsia"/>
            <w:lang w:eastAsia="zh-CN"/>
          </w:rPr>
          <w:t>(二)、公司在员工发展中的未来愿景</w:t>
        </w:r>
        <w:r>
          <w:tab/>
        </w:r>
        <w:r>
          <w:fldChar w:fldCharType="begin"/>
        </w:r>
        <w:r>
          <w:instrText xml:space="preserve"> PAGEREF _Toc31794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11" w:history="1">
        <w:r>
          <w:rPr>
            <w:rFonts w:ascii="仿宋" w:eastAsia="仿宋" w:hAnsi="仿宋" w:cs="仿宋" w:hint="eastAsia"/>
            <w:lang w:eastAsia="zh-CN"/>
          </w:rPr>
          <w:t>十、第十四章员工健康与安全管理</w:t>
        </w:r>
        <w:r>
          <w:tab/>
        </w:r>
        <w:r>
          <w:fldChar w:fldCharType="begin"/>
        </w:r>
        <w:r>
          <w:instrText xml:space="preserve"> PAGEREF _Toc11011 \h </w:instrText>
        </w:r>
        <w:r>
          <w:fldChar w:fldCharType="separate"/>
        </w:r>
        <w:r>
          <w:t>32</w:t>
        </w:r>
        <w:r>
          <w:fldChar w:fldCharType="end"/>
        </w:r>
      </w:hyperlink>
    </w:p>
    <w:p>
      <w:pPr>
        <w:pStyle w:val="TOC2"/>
        <w:tabs>
          <w:tab w:val="right" w:leader="dot" w:pos="8306"/>
        </w:tabs>
      </w:pPr>
      <w:hyperlink w:anchor="_Toc2551" w:history="1">
        <w:r>
          <w:rPr>
            <w:rFonts w:ascii="仿宋" w:eastAsia="仿宋" w:hAnsi="仿宋" w:cs="仿宋" w:hint="eastAsia"/>
            <w:lang w:eastAsia="zh-CN"/>
          </w:rPr>
          <w:t>(一)、健康保障计划</w:t>
        </w:r>
        <w:r>
          <w:tab/>
        </w:r>
        <w:r>
          <w:fldChar w:fldCharType="begin"/>
        </w:r>
        <w:r>
          <w:instrText xml:space="preserve"> PAGEREF _Toc2551 \h </w:instrText>
        </w:r>
        <w:r>
          <w:fldChar w:fldCharType="separate"/>
        </w:r>
        <w:r>
          <w:t>32</w:t>
        </w:r>
        <w:r>
          <w:fldChar w:fldCharType="end"/>
        </w:r>
      </w:hyperlink>
    </w:p>
    <w:p>
      <w:pPr>
        <w:pStyle w:val="TOC2"/>
        <w:tabs>
          <w:tab w:val="right" w:leader="dot" w:pos="8306"/>
        </w:tabs>
      </w:pPr>
      <w:hyperlink w:anchor="_Toc27160" w:history="1">
        <w:r>
          <w:rPr>
            <w:rFonts w:ascii="仿宋" w:eastAsia="仿宋" w:hAnsi="仿宋" w:cs="仿宋" w:hint="eastAsia"/>
            <w:lang w:eastAsia="zh-CN"/>
          </w:rPr>
          <w:t>(二)、安全管理体系</w:t>
        </w:r>
        <w:r>
          <w:tab/>
        </w:r>
        <w:r>
          <w:fldChar w:fldCharType="begin"/>
        </w:r>
        <w:r>
          <w:instrText xml:space="preserve"> PAGEREF _Toc27160 \h </w:instrText>
        </w:r>
        <w:r>
          <w:fldChar w:fldCharType="separate"/>
        </w:r>
        <w:r>
          <w:t>34</w:t>
        </w:r>
        <w:r>
          <w:fldChar w:fldCharType="end"/>
        </w:r>
      </w:hyperlink>
    </w:p>
    <w:p>
      <w:pPr>
        <w:pStyle w:val="TOC1"/>
        <w:tabs>
          <w:tab w:val="right" w:leader="dot" w:pos="8306"/>
        </w:tabs>
      </w:pPr>
      <w:hyperlink w:anchor="_Toc21802" w:history="1">
        <w:r>
          <w:rPr>
            <w:rFonts w:ascii="仿宋" w:eastAsia="仿宋" w:hAnsi="仿宋" w:cs="仿宋" w:hint="eastAsia"/>
            <w:lang w:eastAsia="zh-CN"/>
          </w:rPr>
          <w:t>十一、员工离职率分析与降低措施</w:t>
        </w:r>
        <w:r>
          <w:tab/>
        </w:r>
        <w:r>
          <w:fldChar w:fldCharType="begin"/>
        </w:r>
        <w:r>
          <w:instrText xml:space="preserve"> PAGEREF _Toc21802 \h </w:instrText>
        </w:r>
        <w:r>
          <w:fldChar w:fldCharType="separate"/>
        </w:r>
        <w:r>
          <w:t>35</w:t>
        </w:r>
        <w:r>
          <w:fldChar w:fldCharType="end"/>
        </w:r>
      </w:hyperlink>
    </w:p>
    <w:p>
      <w:pPr>
        <w:pStyle w:val="TOC2"/>
        <w:tabs>
          <w:tab w:val="right" w:leader="dot" w:pos="8306"/>
        </w:tabs>
      </w:pPr>
      <w:hyperlink w:anchor="_Toc10818" w:history="1">
        <w:r>
          <w:rPr>
            <w:rFonts w:ascii="仿宋" w:eastAsia="仿宋" w:hAnsi="仿宋" w:cs="仿宋" w:hint="eastAsia"/>
            <w:lang w:eastAsia="zh-CN"/>
          </w:rPr>
          <w:t>(一)、离职率分析的方法与工具</w:t>
        </w:r>
        <w:r>
          <w:tab/>
        </w:r>
        <w:r>
          <w:fldChar w:fldCharType="begin"/>
        </w:r>
        <w:r>
          <w:instrText xml:space="preserve"> PAGEREF _Toc10818 \h </w:instrText>
        </w:r>
        <w:r>
          <w:fldChar w:fldCharType="separate"/>
        </w:r>
        <w:r>
          <w:t>35</w:t>
        </w:r>
        <w:r>
          <w:fldChar w:fldCharType="end"/>
        </w:r>
      </w:hyperlink>
    </w:p>
    <w:p>
      <w:pPr>
        <w:pStyle w:val="TOC2"/>
        <w:tabs>
          <w:tab w:val="right" w:leader="dot" w:pos="8306"/>
        </w:tabs>
      </w:pPr>
      <w:hyperlink w:anchor="_Toc32258" w:history="1">
        <w:r>
          <w:rPr>
            <w:rFonts w:ascii="仿宋" w:eastAsia="仿宋" w:hAnsi="仿宋" w:cs="仿宋" w:hint="eastAsia"/>
            <w:lang w:eastAsia="zh-CN"/>
          </w:rPr>
          <w:t>(二)、离职原因的调查与对策制定</w:t>
        </w:r>
        <w:r>
          <w:tab/>
        </w:r>
        <w:r>
          <w:fldChar w:fldCharType="begin"/>
        </w:r>
        <w:r>
          <w:instrText xml:space="preserve"> PAGEREF _Toc32258 \h </w:instrText>
        </w:r>
        <w:r>
          <w:fldChar w:fldCharType="separate"/>
        </w:r>
        <w:r>
          <w:t>36</w:t>
        </w:r>
        <w:r>
          <w:fldChar w:fldCharType="end"/>
        </w:r>
      </w:hyperlink>
    </w:p>
    <w:p>
      <w:pPr>
        <w:pStyle w:val="TOC2"/>
        <w:tabs>
          <w:tab w:val="right" w:leader="dot" w:pos="8306"/>
        </w:tabs>
      </w:pPr>
      <w:hyperlink w:anchor="_Toc2006" w:history="1">
        <w:r>
          <w:rPr>
            <w:rFonts w:ascii="仿宋" w:eastAsia="仿宋" w:hAnsi="仿宋" w:cs="仿宋" w:hint="eastAsia"/>
            <w:lang w:eastAsia="zh-CN"/>
          </w:rPr>
          <w:t>(三)、降低离职率的策略与实践</w:t>
        </w:r>
        <w:r>
          <w:tab/>
        </w:r>
        <w:r>
          <w:fldChar w:fldCharType="begin"/>
        </w:r>
        <w:r>
          <w:instrText xml:space="preserve"> PAGEREF _Toc2006 \h </w:instrText>
        </w:r>
        <w:r>
          <w:fldChar w:fldCharType="separate"/>
        </w:r>
        <w:r>
          <w:t>38</w:t>
        </w:r>
        <w:r>
          <w:fldChar w:fldCharType="end"/>
        </w:r>
      </w:hyperlink>
    </w:p>
    <w:p>
      <w:pPr>
        <w:pStyle w:val="TOC1"/>
        <w:tabs>
          <w:tab w:val="right" w:leader="dot" w:pos="8306"/>
        </w:tabs>
      </w:pPr>
      <w:hyperlink w:anchor="_Toc8338" w:history="1">
        <w:r>
          <w:rPr>
            <w:rFonts w:ascii="仿宋" w:eastAsia="仿宋" w:hAnsi="仿宋" w:cs="仿宋" w:hint="eastAsia"/>
            <w:lang w:eastAsia="zh-CN"/>
          </w:rPr>
          <w:t>十二、第四十五章员工品牌建设</w:t>
        </w:r>
        <w:r>
          <w:tab/>
        </w:r>
        <w:r>
          <w:fldChar w:fldCharType="begin"/>
        </w:r>
        <w:r>
          <w:instrText xml:space="preserve"> PAGEREF _Toc8338 \h </w:instrText>
        </w:r>
        <w:r>
          <w:fldChar w:fldCharType="separate"/>
        </w:r>
        <w:r>
          <w:t>39</w:t>
        </w:r>
        <w:r>
          <w:fldChar w:fldCharType="end"/>
        </w:r>
      </w:hyperlink>
    </w:p>
    <w:p>
      <w:pPr>
        <w:pStyle w:val="TOC2"/>
        <w:tabs>
          <w:tab w:val="right" w:leader="dot" w:pos="8306"/>
        </w:tabs>
      </w:pPr>
      <w:hyperlink w:anchor="_Toc9061" w:history="1">
        <w:r>
          <w:rPr>
            <w:rFonts w:ascii="仿宋" w:eastAsia="仿宋" w:hAnsi="仿宋" w:cs="仿宋" w:hint="eastAsia"/>
            <w:lang w:eastAsia="zh-CN"/>
          </w:rPr>
          <w:t>(一)、个人品牌管理</w:t>
        </w:r>
        <w:r>
          <w:tab/>
        </w:r>
        <w:r>
          <w:fldChar w:fldCharType="begin"/>
        </w:r>
        <w:r>
          <w:instrText xml:space="preserve"> PAGEREF _Toc9061 \h </w:instrText>
        </w:r>
        <w:r>
          <w:fldChar w:fldCharType="separate"/>
        </w:r>
        <w:r>
          <w:t>39</w:t>
        </w:r>
        <w:r>
          <w:fldChar w:fldCharType="end"/>
        </w:r>
      </w:hyperlink>
    </w:p>
    <w:p>
      <w:pPr>
        <w:pStyle w:val="TOC2"/>
        <w:tabs>
          <w:tab w:val="right" w:leader="dot" w:pos="8306"/>
        </w:tabs>
      </w:pPr>
      <w:hyperlink w:anchor="_Toc9414" w:history="1">
        <w:r>
          <w:rPr>
            <w:rFonts w:ascii="仿宋" w:eastAsia="仿宋" w:hAnsi="仿宋" w:cs="仿宋" w:hint="eastAsia"/>
            <w:lang w:eastAsia="zh-CN"/>
          </w:rPr>
          <w:t>(二)、在Ｘ射线衍射仪行业内建立个人影响力</w:t>
        </w:r>
        <w:r>
          <w:tab/>
        </w:r>
        <w:r>
          <w:fldChar w:fldCharType="begin"/>
        </w:r>
        <w:r>
          <w:instrText xml:space="preserve"> PAGEREF _Toc9414 \h </w:instrText>
        </w:r>
        <w:r>
          <w:fldChar w:fldCharType="separate"/>
        </w:r>
        <w:r>
          <w:t>39</w:t>
        </w:r>
        <w:r>
          <w:fldChar w:fldCharType="end"/>
        </w:r>
      </w:hyperlink>
    </w:p>
    <w:p>
      <w:pPr>
        <w:pStyle w:val="TOC2"/>
        <w:tabs>
          <w:tab w:val="right" w:leader="dot" w:pos="8306"/>
        </w:tabs>
      </w:pPr>
      <w:hyperlink w:anchor="_Toc28741" w:history="1">
        <w:r>
          <w:rPr>
            <w:rFonts w:ascii="仿宋" w:eastAsia="仿宋" w:hAnsi="仿宋" w:cs="仿宋" w:hint="eastAsia"/>
            <w:lang w:eastAsia="zh-CN"/>
          </w:rPr>
          <w:t>(三)、个人品牌与公司品牌的关联</w:t>
        </w:r>
        <w:r>
          <w:tab/>
        </w:r>
        <w:r>
          <w:fldChar w:fldCharType="begin"/>
        </w:r>
        <w:r>
          <w:instrText xml:space="preserve"> PAGEREF _Toc28741 \h </w:instrText>
        </w:r>
        <w:r>
          <w:fldChar w:fldCharType="separate"/>
        </w:r>
        <w:r>
          <w:t>41</w:t>
        </w:r>
        <w:r>
          <w:fldChar w:fldCharType="end"/>
        </w:r>
      </w:hyperlink>
    </w:p>
    <w:p>
      <w:pPr>
        <w:pStyle w:val="TOC2"/>
        <w:tabs>
          <w:tab w:val="right" w:leader="dot" w:pos="8306"/>
        </w:tabs>
      </w:pPr>
      <w:hyperlink w:anchor="_Toc5966" w:history="1">
        <w:r>
          <w:rPr>
            <w:rFonts w:ascii="仿宋" w:eastAsia="仿宋" w:hAnsi="仿宋" w:cs="仿宋" w:hint="eastAsia"/>
            <w:lang w:eastAsia="zh-CN"/>
          </w:rPr>
          <w:t>(四)、社交媒体与个人品牌</w:t>
        </w:r>
        <w:r>
          <w:tab/>
        </w:r>
        <w:r>
          <w:fldChar w:fldCharType="begin"/>
        </w:r>
        <w:r>
          <w:instrText xml:space="preserve"> PAGEREF _Toc5966 \h </w:instrText>
        </w:r>
        <w:r>
          <w:fldChar w:fldCharType="separate"/>
        </w:r>
        <w:r>
          <w:t>42</w:t>
        </w:r>
        <w:r>
          <w:fldChar w:fldCharType="end"/>
        </w:r>
      </w:hyperlink>
    </w:p>
    <w:p>
      <w:pPr>
        <w:pStyle w:val="TOC2"/>
        <w:tabs>
          <w:tab w:val="right" w:leader="dot" w:pos="8306"/>
        </w:tabs>
      </w:pPr>
      <w:hyperlink w:anchor="_Toc23633" w:history="1">
        <w:r>
          <w:rPr>
            <w:rFonts w:ascii="仿宋" w:eastAsia="仿宋" w:hAnsi="仿宋" w:cs="仿宋" w:hint="eastAsia"/>
            <w:lang w:eastAsia="zh-CN"/>
          </w:rPr>
          <w:t>(五)、个人品牌的社交媒体传播</w:t>
        </w:r>
        <w:r>
          <w:tab/>
        </w:r>
        <w:r>
          <w:fldChar w:fldCharType="begin"/>
        </w:r>
        <w:r>
          <w:instrText xml:space="preserve"> PAGEREF _Toc23633 \h </w:instrText>
        </w:r>
        <w:r>
          <w:fldChar w:fldCharType="separate"/>
        </w:r>
        <w:r>
          <w:t>43</w:t>
        </w:r>
        <w:r>
          <w:fldChar w:fldCharType="end"/>
        </w:r>
      </w:hyperlink>
    </w:p>
    <w:p>
      <w:pPr>
        <w:pStyle w:val="TOC2"/>
        <w:tabs>
          <w:tab w:val="right" w:leader="dot" w:pos="8306"/>
        </w:tabs>
      </w:pPr>
      <w:hyperlink w:anchor="_Toc6878" w:history="1">
        <w:r>
          <w:rPr>
            <w:rFonts w:ascii="仿宋" w:eastAsia="仿宋" w:hAnsi="仿宋" w:cs="仿宋" w:hint="eastAsia"/>
            <w:lang w:eastAsia="zh-CN"/>
          </w:rPr>
          <w:t>(六)、员工品牌建设与公司形象一致性</w:t>
        </w:r>
        <w:r>
          <w:tab/>
        </w:r>
        <w:r>
          <w:fldChar w:fldCharType="begin"/>
        </w:r>
        <w:r>
          <w:instrText xml:space="preserve"> PAGEREF _Toc6878 \h </w:instrText>
        </w:r>
        <w:r>
          <w:fldChar w:fldCharType="separate"/>
        </w:r>
        <w:r>
          <w:t>43</w:t>
        </w:r>
        <w:r>
          <w:fldChar w:fldCharType="end"/>
        </w:r>
      </w:hyperlink>
    </w:p>
    <w:p>
      <w:pPr>
        <w:pStyle w:val="TOC1"/>
        <w:tabs>
          <w:tab w:val="right" w:leader="dot" w:pos="8306"/>
        </w:tabs>
      </w:pPr>
      <w:hyperlink w:anchor="_Toc17064" w:history="1">
        <w:r>
          <w:rPr>
            <w:rFonts w:ascii="仿宋" w:eastAsia="仿宋" w:hAnsi="仿宋" w:cs="仿宋" w:hint="eastAsia"/>
            <w:lang w:eastAsia="zh-CN"/>
          </w:rPr>
          <w:t>十三、员工关系管理与危机处理</w:t>
        </w:r>
        <w:r>
          <w:tab/>
        </w:r>
        <w:r>
          <w:fldChar w:fldCharType="begin"/>
        </w:r>
        <w:r>
          <w:instrText xml:space="preserve"> PAGEREF _Toc17064 \h </w:instrText>
        </w:r>
        <w:r>
          <w:fldChar w:fldCharType="separate"/>
        </w:r>
        <w:r>
          <w:t>44</w:t>
        </w:r>
        <w:r>
          <w:fldChar w:fldCharType="end"/>
        </w:r>
      </w:hyperlink>
    </w:p>
    <w:p>
      <w:pPr>
        <w:pStyle w:val="TOC2"/>
        <w:tabs>
          <w:tab w:val="right" w:leader="dot" w:pos="8306"/>
        </w:tabs>
      </w:pPr>
      <w:hyperlink w:anchor="_Toc15464" w:history="1">
        <w:r>
          <w:rPr>
            <w:rFonts w:ascii="仿宋" w:eastAsia="仿宋" w:hAnsi="仿宋" w:cs="仿宋" w:hint="eastAsia"/>
            <w:lang w:eastAsia="zh-CN"/>
          </w:rPr>
          <w:t>(一)、员工关系管理原则与方法</w:t>
        </w:r>
        <w:r>
          <w:tab/>
        </w:r>
        <w:r>
          <w:fldChar w:fldCharType="begin"/>
        </w:r>
        <w:r>
          <w:instrText xml:space="preserve"> PAGEREF _Toc15464 \h </w:instrText>
        </w:r>
        <w:r>
          <w:fldChar w:fldCharType="separate"/>
        </w:r>
        <w:r>
          <w:t>44</w:t>
        </w:r>
        <w:r>
          <w:fldChar w:fldCharType="end"/>
        </w:r>
      </w:hyperlink>
    </w:p>
    <w:p>
      <w:pPr>
        <w:pStyle w:val="TOC2"/>
        <w:tabs>
          <w:tab w:val="right" w:leader="dot" w:pos="8306"/>
        </w:tabs>
      </w:pPr>
      <w:hyperlink w:anchor="_Toc27001" w:history="1">
        <w:r>
          <w:rPr>
            <w:rFonts w:ascii="仿宋" w:eastAsia="仿宋" w:hAnsi="仿宋" w:cs="仿宋" w:hint="eastAsia"/>
            <w:lang w:eastAsia="zh-CN"/>
          </w:rPr>
          <w:t>(二)、危机处理机制的建立与实施</w:t>
        </w:r>
        <w:r>
          <w:tab/>
        </w:r>
        <w:r>
          <w:fldChar w:fldCharType="begin"/>
        </w:r>
        <w:r>
          <w:instrText xml:space="preserve"> PAGEREF _Toc27001 \h </w:instrText>
        </w:r>
        <w:r>
          <w:fldChar w:fldCharType="separate"/>
        </w:r>
        <w:r>
          <w:t>45</w:t>
        </w:r>
        <w:r>
          <w:fldChar w:fldCharType="end"/>
        </w:r>
      </w:hyperlink>
    </w:p>
    <w:p>
      <w:pPr>
        <w:pStyle w:val="TOC2"/>
        <w:tabs>
          <w:tab w:val="right" w:leader="dot" w:pos="8306"/>
        </w:tabs>
      </w:pPr>
      <w:hyperlink w:anchor="_Toc2628" w:history="1">
        <w:r>
          <w:rPr>
            <w:rFonts w:ascii="仿宋" w:eastAsia="仿宋" w:hAnsi="仿宋" w:cs="仿宋" w:hint="eastAsia"/>
            <w:lang w:eastAsia="zh-CN"/>
          </w:rPr>
          <w:t>(三)、劳动争议解决与法律风险防范</w:t>
        </w:r>
        <w:r>
          <w:tab/>
        </w:r>
        <w:r>
          <w:fldChar w:fldCharType="begin"/>
        </w:r>
        <w:r>
          <w:instrText xml:space="preserve"> PAGEREF _Toc2628 \h </w:instrText>
        </w:r>
        <w:r>
          <w:fldChar w:fldCharType="separate"/>
        </w:r>
        <w:r>
          <w:t>46</w:t>
        </w:r>
        <w:r>
          <w:fldChar w:fldCharType="end"/>
        </w:r>
      </w:hyperlink>
    </w:p>
    <w:p>
      <w:pPr>
        <w:pStyle w:val="TOC1"/>
        <w:tabs>
          <w:tab w:val="right" w:leader="dot" w:pos="8306"/>
        </w:tabs>
      </w:pPr>
      <w:hyperlink w:anchor="_Toc2845" w:history="1">
        <w:r>
          <w:rPr>
            <w:rFonts w:ascii="仿宋" w:eastAsia="仿宋" w:hAnsi="仿宋" w:cs="仿宋" w:hint="eastAsia"/>
            <w:lang w:eastAsia="zh-CN"/>
          </w:rPr>
          <w:t>十四、第四十八章员工环保与可持续发展</w:t>
        </w:r>
        <w:r>
          <w:tab/>
        </w:r>
        <w:r>
          <w:fldChar w:fldCharType="begin"/>
        </w:r>
        <w:r>
          <w:instrText xml:space="preserve"> PAGEREF _Toc2845 \h </w:instrText>
        </w:r>
        <w:r>
          <w:fldChar w:fldCharType="separate"/>
        </w:r>
        <w:r>
          <w:t>46</w:t>
        </w:r>
        <w:r>
          <w:fldChar w:fldCharType="end"/>
        </w:r>
      </w:hyperlink>
    </w:p>
    <w:p>
      <w:pPr>
        <w:pStyle w:val="TOC2"/>
        <w:tabs>
          <w:tab w:val="right" w:leader="dot" w:pos="8306"/>
        </w:tabs>
      </w:pPr>
      <w:hyperlink w:anchor="_Toc3414" w:history="1">
        <w:r>
          <w:rPr>
            <w:rFonts w:ascii="仿宋" w:eastAsia="仿宋" w:hAnsi="仿宋" w:cs="仿宋" w:hint="eastAsia"/>
            <w:lang w:eastAsia="zh-CN"/>
          </w:rPr>
          <w:t>(一)、环保意识与培训</w:t>
        </w:r>
        <w:r>
          <w:tab/>
        </w:r>
        <w:r>
          <w:fldChar w:fldCharType="begin"/>
        </w:r>
        <w:r>
          <w:instrText xml:space="preserve"> PAGEREF _Toc3414 \h </w:instrText>
        </w:r>
        <w:r>
          <w:fldChar w:fldCharType="separate"/>
        </w:r>
        <w:r>
          <w:t>46</w:t>
        </w:r>
        <w:r>
          <w:fldChar w:fldCharType="end"/>
        </w:r>
      </w:hyperlink>
    </w:p>
    <w:p>
      <w:pPr>
        <w:pStyle w:val="TOC2"/>
        <w:tabs>
          <w:tab w:val="right" w:leader="dot" w:pos="8306"/>
        </w:tabs>
      </w:pPr>
      <w:hyperlink w:anchor="_Toc11533" w:history="1">
        <w:r>
          <w:rPr>
            <w:rFonts w:ascii="仿宋" w:eastAsia="仿宋" w:hAnsi="仿宋" w:cs="仿宋" w:hint="eastAsia"/>
            <w:lang w:eastAsia="zh-CN"/>
          </w:rPr>
          <w:t>(二)、公司环保文化的传播</w:t>
        </w:r>
        <w:r>
          <w:tab/>
        </w:r>
        <w:r>
          <w:fldChar w:fldCharType="begin"/>
        </w:r>
        <w:r>
          <w:instrText xml:space="preserve"> PAGEREF _Toc11533 \h </w:instrText>
        </w:r>
        <w:r>
          <w:fldChar w:fldCharType="separate"/>
        </w:r>
        <w:r>
          <w:t>47</w:t>
        </w:r>
        <w:r>
          <w:fldChar w:fldCharType="end"/>
        </w:r>
      </w:hyperlink>
    </w:p>
    <w:p>
      <w:pPr>
        <w:pStyle w:val="TOC2"/>
        <w:tabs>
          <w:tab w:val="right" w:leader="dot" w:pos="8306"/>
        </w:tabs>
      </w:pPr>
      <w:hyperlink w:anchor="_Toc31928" w:history="1">
        <w:r>
          <w:rPr>
            <w:rFonts w:ascii="仿宋" w:eastAsia="仿宋" w:hAnsi="仿宋" w:cs="仿宋" w:hint="eastAsia"/>
            <w:lang w:eastAsia="zh-CN"/>
          </w:rPr>
          <w:t>(三)、员工参与的环保培训</w:t>
        </w:r>
        <w:r>
          <w:tab/>
        </w:r>
        <w:r>
          <w:fldChar w:fldCharType="begin"/>
        </w:r>
        <w:r>
          <w:instrText xml:space="preserve"> PAGEREF _Toc31928 \h </w:instrText>
        </w:r>
        <w:r>
          <w:fldChar w:fldCharType="separate"/>
        </w:r>
        <w:r>
          <w:t>48</w:t>
        </w:r>
        <w:r>
          <w:fldChar w:fldCharType="end"/>
        </w:r>
      </w:hyperlink>
    </w:p>
    <w:p>
      <w:pPr>
        <w:pStyle w:val="TOC2"/>
        <w:tabs>
          <w:tab w:val="right" w:leader="dot" w:pos="8306"/>
        </w:tabs>
      </w:pPr>
      <w:hyperlink w:anchor="_Toc23411" w:history="1">
        <w:r>
          <w:rPr>
            <w:rFonts w:ascii="仿宋" w:eastAsia="仿宋" w:hAnsi="仿宋" w:cs="仿宋" w:hint="eastAsia"/>
            <w:lang w:eastAsia="zh-CN"/>
          </w:rPr>
          <w:t>(四)、可持续发展目标与实践</w:t>
        </w:r>
        <w:r>
          <w:tab/>
        </w:r>
        <w:r>
          <w:fldChar w:fldCharType="begin"/>
        </w:r>
        <w:r>
          <w:instrText xml:space="preserve"> PAGEREF _Toc23411 \h </w:instrText>
        </w:r>
        <w:r>
          <w:fldChar w:fldCharType="separate"/>
        </w:r>
        <w:r>
          <w:t>49</w:t>
        </w:r>
        <w:r>
          <w:fldChar w:fldCharType="end"/>
        </w:r>
      </w:hyperlink>
    </w:p>
    <w:p>
      <w:pPr>
        <w:pStyle w:val="TOC2"/>
        <w:tabs>
          <w:tab w:val="right" w:leader="dot" w:pos="8306"/>
        </w:tabs>
      </w:pPr>
      <w:hyperlink w:anchor="_Toc1915" w:history="1">
        <w:r>
          <w:rPr>
            <w:rFonts w:ascii="仿宋" w:eastAsia="仿宋" w:hAnsi="仿宋" w:cs="仿宋" w:hint="eastAsia"/>
            <w:lang w:eastAsia="zh-CN"/>
          </w:rPr>
          <w:t>(五)、员工参与可持续项目</w:t>
        </w:r>
        <w:r>
          <w:tab/>
        </w:r>
        <w:r>
          <w:fldChar w:fldCharType="begin"/>
        </w:r>
        <w:r>
          <w:instrText xml:space="preserve"> PAGEREF _Toc1915 \h </w:instrText>
        </w:r>
        <w:r>
          <w:fldChar w:fldCharType="separate"/>
        </w:r>
        <w:r>
          <w:t>50</w:t>
        </w:r>
        <w:r>
          <w:fldChar w:fldCharType="end"/>
        </w:r>
      </w:hyperlink>
    </w:p>
    <w:p>
      <w:pPr>
        <w:pStyle w:val="TOC2"/>
        <w:tabs>
          <w:tab w:val="right" w:leader="dot" w:pos="8306"/>
        </w:tabs>
      </w:pPr>
      <w:hyperlink w:anchor="_Toc22125" w:history="1">
        <w:r>
          <w:rPr>
            <w:rFonts w:ascii="仿宋" w:eastAsia="仿宋" w:hAnsi="仿宋" w:cs="仿宋" w:hint="eastAsia"/>
            <w:lang w:eastAsia="zh-CN"/>
          </w:rPr>
          <w:t>(六)、公司可持续发展的战略规划</w:t>
        </w:r>
        <w:r>
          <w:tab/>
        </w:r>
        <w:r>
          <w:fldChar w:fldCharType="begin"/>
        </w:r>
        <w:r>
          <w:instrText xml:space="preserve"> PAGEREF _Toc22125 \h </w:instrText>
        </w:r>
        <w:r>
          <w:fldChar w:fldCharType="separate"/>
        </w:r>
        <w:r>
          <w:t>51</w:t>
        </w:r>
        <w:r>
          <w:fldChar w:fldCharType="end"/>
        </w:r>
      </w:hyperlink>
    </w:p>
    <w:p>
      <w:pPr>
        <w:pStyle w:val="TOC1"/>
        <w:tabs>
          <w:tab w:val="right" w:leader="dot" w:pos="8306"/>
        </w:tabs>
      </w:pPr>
      <w:hyperlink w:anchor="_Toc11622" w:history="1">
        <w:r>
          <w:rPr>
            <w:rFonts w:ascii="仿宋" w:eastAsia="仿宋" w:hAnsi="仿宋" w:cs="仿宋" w:hint="eastAsia"/>
            <w:lang w:eastAsia="zh-CN"/>
          </w:rPr>
          <w:t>十五、第四十三章员工参与决策与公司治理</w:t>
        </w:r>
        <w:r>
          <w:tab/>
        </w:r>
        <w:r>
          <w:fldChar w:fldCharType="begin"/>
        </w:r>
        <w:r>
          <w:instrText xml:space="preserve"> PAGEREF _Toc11622 \h </w:instrText>
        </w:r>
        <w:r>
          <w:fldChar w:fldCharType="separate"/>
        </w:r>
        <w:r>
          <w:t>52</w:t>
        </w:r>
        <w:r>
          <w:fldChar w:fldCharType="end"/>
        </w:r>
      </w:hyperlink>
    </w:p>
    <w:p>
      <w:pPr>
        <w:pStyle w:val="TOC2"/>
        <w:tabs>
          <w:tab w:val="right" w:leader="dot" w:pos="8306"/>
        </w:tabs>
      </w:pPr>
      <w:hyperlink w:anchor="_Toc26171" w:history="1">
        <w:r>
          <w:rPr>
            <w:rFonts w:ascii="仿宋" w:eastAsia="仿宋" w:hAnsi="仿宋" w:cs="仿宋" w:hint="eastAsia"/>
            <w:lang w:eastAsia="zh-CN"/>
          </w:rPr>
          <w:t>(一)、员工参与决策机制</w:t>
        </w:r>
        <w:r>
          <w:tab/>
        </w:r>
        <w:r>
          <w:fldChar w:fldCharType="begin"/>
        </w:r>
        <w:r>
          <w:instrText xml:space="preserve"> PAGEREF _Toc26171 \h </w:instrText>
        </w:r>
        <w:r>
          <w:fldChar w:fldCharType="separate"/>
        </w:r>
        <w:r>
          <w:t>52</w:t>
        </w:r>
        <w:r>
          <w:fldChar w:fldCharType="end"/>
        </w:r>
      </w:hyperlink>
    </w:p>
    <w:p>
      <w:pPr>
        <w:pStyle w:val="TOC2"/>
        <w:tabs>
          <w:tab w:val="right" w:leader="dot" w:pos="8306"/>
        </w:tabs>
      </w:pPr>
      <w:hyperlink w:anchor="_Toc9968" w:history="1">
        <w:r>
          <w:rPr>
            <w:rFonts w:ascii="仿宋" w:eastAsia="仿宋" w:hAnsi="仿宋" w:cs="仿宋" w:hint="eastAsia"/>
            <w:lang w:eastAsia="zh-CN"/>
          </w:rPr>
          <w:t>(二)、参与决策的渠道与机会</w:t>
        </w:r>
        <w:r>
          <w:tab/>
        </w:r>
        <w:r>
          <w:fldChar w:fldCharType="begin"/>
        </w:r>
        <w:r>
          <w:instrText xml:space="preserve"> PAGEREF _Toc9968 \h </w:instrText>
        </w:r>
        <w:r>
          <w:fldChar w:fldCharType="separate"/>
        </w:r>
        <w:r>
          <w:t>53</w:t>
        </w:r>
        <w:r>
          <w:fldChar w:fldCharType="end"/>
        </w:r>
      </w:hyperlink>
    </w:p>
    <w:p>
      <w:pPr>
        <w:pStyle w:val="TOC2"/>
        <w:tabs>
          <w:tab w:val="right" w:leader="dot" w:pos="8306"/>
        </w:tabs>
      </w:pPr>
      <w:hyperlink w:anchor="_Toc30180" w:history="1">
        <w:r>
          <w:rPr>
            <w:rFonts w:ascii="仿宋" w:eastAsia="仿宋" w:hAnsi="仿宋" w:cs="仿宋" w:hint="eastAsia"/>
            <w:lang w:eastAsia="zh-CN"/>
          </w:rPr>
          <w:t>(三)、代表员工意见的制度</w:t>
        </w:r>
        <w:r>
          <w:tab/>
        </w:r>
        <w:r>
          <w:fldChar w:fldCharType="begin"/>
        </w:r>
        <w:r>
          <w:instrText xml:space="preserve"> PAGEREF _Toc30180 \h </w:instrText>
        </w:r>
        <w:r>
          <w:fldChar w:fldCharType="separate"/>
        </w:r>
        <w:r>
          <w:t>53</w:t>
        </w:r>
        <w:r>
          <w:fldChar w:fldCharType="end"/>
        </w:r>
      </w:hyperlink>
    </w:p>
    <w:p>
      <w:pPr>
        <w:pStyle w:val="TOC2"/>
        <w:tabs>
          <w:tab w:val="right" w:leader="dot" w:pos="8306"/>
        </w:tabs>
      </w:pPr>
      <w:hyperlink w:anchor="_Toc7619" w:history="1">
        <w:r>
          <w:rPr>
            <w:rFonts w:ascii="仿宋" w:eastAsia="仿宋" w:hAnsi="仿宋" w:cs="仿宋" w:hint="eastAsia"/>
            <w:lang w:eastAsia="zh-CN"/>
          </w:rPr>
          <w:t>(四)、公司治理与透明度</w:t>
        </w:r>
        <w:r>
          <w:tab/>
        </w:r>
        <w:r>
          <w:fldChar w:fldCharType="begin"/>
        </w:r>
        <w:r>
          <w:instrText xml:space="preserve"> PAGEREF _Toc7619 \h </w:instrText>
        </w:r>
        <w:r>
          <w:fldChar w:fldCharType="separate"/>
        </w:r>
        <w:r>
          <w:t>54</w:t>
        </w:r>
        <w:r>
          <w:fldChar w:fldCharType="end"/>
        </w:r>
      </w:hyperlink>
    </w:p>
    <w:p>
      <w:pPr>
        <w:pStyle w:val="TOC2"/>
        <w:tabs>
          <w:tab w:val="right" w:leader="dot" w:pos="8306"/>
        </w:tabs>
      </w:pPr>
      <w:hyperlink w:anchor="_Toc20514" w:history="1">
        <w:r>
          <w:rPr>
            <w:rFonts w:ascii="仿宋" w:eastAsia="仿宋" w:hAnsi="仿宋" w:cs="仿宋" w:hint="eastAsia"/>
            <w:lang w:eastAsia="zh-CN"/>
          </w:rPr>
          <w:t>(五)、公司治理结构的建设</w:t>
        </w:r>
        <w:r>
          <w:tab/>
        </w:r>
        <w:r>
          <w:fldChar w:fldCharType="begin"/>
        </w:r>
        <w:r>
          <w:instrText xml:space="preserve"> PAGEREF _Toc20514 \h </w:instrText>
        </w:r>
        <w:r>
          <w:fldChar w:fldCharType="separate"/>
        </w:r>
        <w:r>
          <w:t>55</w:t>
        </w:r>
        <w:r>
          <w:fldChar w:fldCharType="end"/>
        </w:r>
      </w:hyperlink>
    </w:p>
    <w:p>
      <w:pPr>
        <w:pStyle w:val="TOC2"/>
        <w:tabs>
          <w:tab w:val="right" w:leader="dot" w:pos="8306"/>
        </w:tabs>
      </w:pPr>
      <w:hyperlink w:anchor="_Toc17027" w:history="1">
        <w:r>
          <w:rPr>
            <w:rFonts w:ascii="仿宋" w:eastAsia="仿宋" w:hAnsi="仿宋" w:cs="仿宋" w:hint="eastAsia"/>
            <w:lang w:eastAsia="zh-CN"/>
          </w:rPr>
          <w:t>(六)、公司业绩与财务信息的公开</w:t>
        </w:r>
        <w:r>
          <w:tab/>
        </w:r>
        <w:r>
          <w:fldChar w:fldCharType="begin"/>
        </w:r>
        <w:r>
          <w:instrText xml:space="preserve"> PAGEREF _Toc17027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Ｘ射线衍射仪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594"/>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30147"/>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3763"/>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 项目公司是一家致力于 Ｘ射线衍射仪Ｘ射线衍射仪行业的公司，成立于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 项目公司的使命是 [公司使命]，旨在通过 [关键业务活动] 提升Ｘ射线衍射仪Ｘ射线衍射仪行业的整体水平。公司的愿景是 [公司愿景]，立志成为 Ｘ射线衍射仪 中的领军企业，引领Ｘ射线衍射仪行业未来的发展方向。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项目公司拥有一支充满活力、高度专业化的团队。团队成员具备丰富的Ｘ射线衍射仪行业经验和专业知识，致力于通过协同合作实现公司设定的战略目标。公司注重员工培训和发展，提供广阔的职业发展空间。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9435"/>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在市场拓展和品牌建设方面具有丰富经验，致力于提升公司在Ｘ射线衍射仪行业中的市场份额。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XXXX年XX月至今，加入公司担任技术总监，负责产品研发和创新项目管理。具备深厚的技术功底和团队领导能力，对Ｘ射线衍射仪行业技术发展有深刻见解。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8744"/>
      <w:r>
        <w:rPr>
          <w:rFonts w:ascii="仿宋" w:eastAsia="仿宋" w:hAnsi="仿宋" w:cs="仿宋" w:hint="eastAsia"/>
          <w:sz w:val="28"/>
          <w:lang w:eastAsia="zh-CN"/>
        </w:rPr>
        <w:t>二、第八章员工绩效管理</w:t>
      </w:r>
      <w:bookmarkEnd w:id="6"/>
    </w:p>
    <w:p>
      <w:pPr>
        <w:pStyle w:val="Heading2"/>
        <w:rPr>
          <w:rFonts w:ascii="仿宋" w:eastAsia="仿宋" w:hAnsi="仿宋" w:cs="仿宋" w:hint="eastAsia"/>
          <w:lang w:eastAsia="zh-CN"/>
        </w:rPr>
      </w:pPr>
      <w:bookmarkStart w:id="7" w:name="_Toc739"/>
      <w:r>
        <w:rPr>
          <w:rFonts w:ascii="仿宋" w:eastAsia="仿宋" w:hAnsi="仿宋" w:cs="仿宋" w:hint="eastAsia"/>
          <w:lang w:eastAsia="zh-CN"/>
        </w:rPr>
        <w:t>(一)、绩效评估体系建立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8" w:name="_Toc20223"/>
      <w:r>
        <w:rPr>
          <w:rFonts w:ascii="仿宋" w:eastAsia="仿宋" w:hAnsi="仿宋" w:cs="仿宋" w:hint="eastAsia"/>
          <w:sz w:val="28"/>
          <w:lang w:eastAsia="zh-CN"/>
        </w:rPr>
        <w:t>(二)、绩效考核与反馈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9" w:name="_Toc30510"/>
      <w:r>
        <w:rPr>
          <w:rFonts w:ascii="仿宋" w:eastAsia="仿宋" w:hAnsi="仿宋" w:cs="仿宋" w:hint="eastAsia"/>
          <w:sz w:val="28"/>
          <w:lang w:eastAsia="zh-CN"/>
        </w:rPr>
        <w:t>(三)、激励与奖惩机制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0" w:name="_Toc4810"/>
      <w:r>
        <w:rPr>
          <w:rFonts w:ascii="仿宋" w:eastAsia="仿宋" w:hAnsi="仿宋" w:cs="仿宋" w:hint="eastAsia"/>
          <w:sz w:val="28"/>
          <w:lang w:eastAsia="zh-CN"/>
        </w:rPr>
        <w:t>三、宏观环境分析</w:t>
      </w:r>
      <w:bookmarkEnd w:id="10"/>
    </w:p>
    <w:p>
      <w:pPr>
        <w:pStyle w:val="Heading2"/>
        <w:rPr>
          <w:rFonts w:ascii="仿宋" w:eastAsia="仿宋" w:hAnsi="仿宋" w:cs="仿宋" w:hint="eastAsia"/>
          <w:lang w:eastAsia="zh-CN"/>
        </w:rPr>
      </w:pPr>
      <w:bookmarkStart w:id="11" w:name="_Toc5741"/>
      <w:r>
        <w:rPr>
          <w:rFonts w:ascii="仿宋" w:eastAsia="仿宋" w:hAnsi="仿宋" w:cs="仿宋" w:hint="eastAsia"/>
          <w:lang w:eastAsia="zh-CN"/>
        </w:rPr>
        <w:t>(一)、宏观环境分析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Ｘ射线衍射仪行业中具有重要意义。随着社会结构的变化，消费者对产品和服务的需求也发生了变化。当前，社会对可持续性和社会责任的关注不断增加，这对 Ｘ射线衍射仪行业提出了更高的要求。企业需要适应社会价值观的演变，关注社会趋势，以更好地满足市场需求。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Ｘ射线衍射仪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Ｘ射线衍射仪行业的发展至关重要。政府政策的变化、国际关系的调整都可能对企业产生深刻的影响。特别是在 Ｘ射线衍射仪行业可能涉及到的领域，如法规、知识产权保护等，企业需要密切关注政治动态，及时调整战略。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Ｘ射线衍射仪行业的驱动力之一。新技术的引入可能改变Ｘ射线衍射仪行业格局，提高生产效率，创造新的商业机会。企业需要保持对技术趋势的敏感性，不断更新技术和提升创新能力，以保持竞争力。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Ｘ射线衍射仪行业的运营产生直接的约束和引导。合规性、知识产权的保护、劳动法规等都是企业必须遵循的法律框架。企业需要建立完善的法律团队，确保在法规范围内经营，降低法律风险。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Ｘ射线衍射仪行业需要更加重视环境因素。降低碳足迹、可持续生产、环保政策的遵守等都成为企业经营的重要考量。企业需要通过绿色技术和环保举措，积极履行社会责任。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2" w:name="_Toc3916"/>
      <w:r>
        <w:rPr>
          <w:rFonts w:ascii="仿宋" w:eastAsia="仿宋" w:hAnsi="仿宋" w:cs="仿宋" w:hint="eastAsia"/>
          <w:sz w:val="28"/>
          <w:lang w:eastAsia="zh-CN"/>
        </w:rPr>
        <w:t>四、Ｘ射线衍射仪行业背景分析</w:t>
      </w:r>
      <w:bookmarkEnd w:id="12"/>
    </w:p>
    <w:p>
      <w:pPr>
        <w:pStyle w:val="Heading2"/>
        <w:rPr>
          <w:rFonts w:ascii="仿宋" w:eastAsia="仿宋" w:hAnsi="仿宋" w:cs="仿宋" w:hint="eastAsia"/>
          <w:lang w:eastAsia="zh-CN"/>
        </w:rPr>
      </w:pPr>
      <w:bookmarkStart w:id="13" w:name="_Toc17353"/>
      <w:r>
        <w:rPr>
          <w:rFonts w:ascii="仿宋" w:eastAsia="仿宋" w:hAnsi="仿宋" w:cs="仿宋" w:hint="eastAsia"/>
          <w:lang w:eastAsia="zh-CN"/>
        </w:rPr>
        <w:t>(一)、Ｘ射线衍射仪行业背景分析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行业是一个充满活力且不断演变的领域。近年来，该Ｘ射线衍射仪行业经历了显著的增长，这一增长主要受益于多方面的推动因素，尤其是技术创新和市场需求的持续增加。技术创新为Ｘ射线衍射仪行业带来了新的商业模式和解决方案，而不断增长的市场需求则推动了Ｘ射线衍射仪行业的整体扩张。这使得</w:t>
      </w:r>
      <w:r>
        <w:rPr>
          <w:rFonts w:ascii="仿宋" w:eastAsia="仿宋" w:hAnsi="仿宋" w:cs="仿宋" w:hint="eastAsia"/>
          <w:sz w:val="28"/>
          <w:lang w:eastAsia="zh-CN"/>
        </w:rPr>
        <w:t xml:space="preserve"> Ｘ射线衍射仪行业成为当前经济中备受关注的一个重要组成部分。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行业的市场规模持续扩大，预计未来几年仍将保持良好的增长势头。这一趋势得益于多种因素，其中包括数字化转型、全球化市场和消费者需求的多样化。数字化转型推动了Ｘ射线衍射仪行业内各个环节的效率提升，全球化市场为企业提供了更广阔的业务机会，而消费者需求的多样化则促使Ｘ射线衍射仪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Ｘ射线衍射仪行业呈现激烈的竞争格局，主要由一些领先的企业主导市场。这些企业通常在创新、市场份额和客户忠诚度等方面表现出强大的竞争力。随着Ｘ射线衍射仪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衍射仪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技术创新是推动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Ｘ射线衍射仪行业发展的关键因素之一。新技术的引入，如</w:t>
      </w: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Ｘ射线衍射仪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Ｘ射线衍射仪行业仍然充满挑战和机遇。随着全球经济的发展和技术的不断进步，Ｘ射线衍射仪行业参与者将面临着更多的发展机会。然而，需要时刻保持敏锐的市场洞察，灵活调整战略，以适应变化中的环境。对于 Ｘ射线衍射仪行业的未来，持乐观但谨慎的态度，不断优化业务模式和提升核心竞争力是至关重要的。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4" w:name="_Toc2487"/>
      <w:r>
        <w:rPr>
          <w:rFonts w:ascii="仿宋" w:eastAsia="仿宋" w:hAnsi="仿宋" w:cs="仿宋" w:hint="eastAsia"/>
          <w:sz w:val="28"/>
          <w:lang w:eastAsia="zh-CN"/>
        </w:rPr>
        <w:t>五、项目基本情况</w:t>
      </w:r>
      <w:bookmarkEnd w:id="14"/>
    </w:p>
    <w:p>
      <w:pPr>
        <w:pStyle w:val="Heading2"/>
        <w:rPr>
          <w:rFonts w:ascii="仿宋" w:eastAsia="仿宋" w:hAnsi="仿宋" w:cs="仿宋" w:hint="eastAsia"/>
          <w:lang w:eastAsia="zh-CN"/>
        </w:rPr>
      </w:pPr>
      <w:bookmarkStart w:id="15" w:name="_Toc2987"/>
      <w:r>
        <w:rPr>
          <w:rFonts w:ascii="仿宋" w:eastAsia="仿宋" w:hAnsi="仿宋" w:cs="仿宋" w:hint="eastAsia"/>
          <w:lang w:eastAsia="zh-CN"/>
        </w:rPr>
        <w:t>(一)、项目名称及建设性质</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6" w:name="_Toc20683"/>
      <w:r>
        <w:rPr>
          <w:rFonts w:ascii="仿宋" w:eastAsia="仿宋" w:hAnsi="仿宋" w:cs="仿宋" w:hint="eastAsia"/>
          <w:sz w:val="28"/>
          <w:lang w:eastAsia="zh-CN"/>
        </w:rPr>
        <w:t>(二)、项目承办单位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7" w:name="_Toc3556"/>
      <w:r>
        <w:rPr>
          <w:rFonts w:ascii="仿宋" w:eastAsia="仿宋" w:hAnsi="仿宋" w:cs="仿宋" w:hint="eastAsia"/>
          <w:sz w:val="28"/>
          <w:lang w:eastAsia="zh-CN"/>
        </w:rPr>
        <w:t>(三)、项目实施的可行性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Ｘ射线衍射仪行业进行新材料、新工艺、新产品的研发，以促进整个Ｘ射线衍射仪行业的结构调整和转型升级。这一系列政策的实施为Ｘ射线衍射仪行业提供了有力的支持，有助于Ｘ射线衍射仪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Ｘ射线衍射仪行业提供了增长的空间，同时，逐步升级的消费需求也促使Ｘ射线衍射仪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Ｘ射线衍射仪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8" w:name="_Toc10460"/>
      <w:r>
        <w:rPr>
          <w:rFonts w:ascii="仿宋" w:eastAsia="仿宋" w:hAnsi="仿宋" w:cs="仿宋" w:hint="eastAsia"/>
          <w:sz w:val="28"/>
          <w:lang w:eastAsia="zh-CN"/>
        </w:rPr>
        <w:t>(四)、项目建设选址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9" w:name="_Toc14878"/>
      <w:r>
        <w:rPr>
          <w:rFonts w:ascii="仿宋" w:eastAsia="仿宋" w:hAnsi="仿宋" w:cs="仿宋" w:hint="eastAsia"/>
          <w:sz w:val="28"/>
          <w:lang w:eastAsia="zh-CN"/>
        </w:rPr>
        <w:t>(五)、建筑物建设规模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5382"/>
      <w:r>
        <w:rPr>
          <w:rFonts w:ascii="仿宋" w:eastAsia="仿宋" w:hAnsi="仿宋" w:cs="仿宋" w:hint="eastAsia"/>
          <w:sz w:val="28"/>
          <w:lang w:eastAsia="zh-CN"/>
        </w:rPr>
        <w:t>(六)、项目总投资及资金构成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1" w:name="_Toc30901"/>
      <w:r>
        <w:rPr>
          <w:rFonts w:ascii="仿宋" w:eastAsia="仿宋" w:hAnsi="仿宋" w:cs="仿宋" w:hint="eastAsia"/>
          <w:sz w:val="28"/>
          <w:lang w:eastAsia="zh-CN"/>
        </w:rPr>
        <w:t>(七)、资金筹措方案</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公司计划邀请合作伙伴参与项目投资，共同分享项目的发展成果。通过与Ｘ射线衍射仪行业内有实力、资源丰富的合作伙伴达成合作协议，实现资源共享、风险分担，提高项目的整体实力。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2" w:name="_Toc20256"/>
      <w:r>
        <w:rPr>
          <w:rFonts w:ascii="仿宋" w:eastAsia="仿宋" w:hAnsi="仿宋" w:cs="仿宋" w:hint="eastAsia"/>
          <w:sz w:val="28"/>
          <w:lang w:eastAsia="zh-CN"/>
        </w:rPr>
        <w:t>(八)、项目预期经济效益规划目标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3" w:name="_Toc27495"/>
      <w:r>
        <w:rPr>
          <w:rFonts w:ascii="仿宋" w:eastAsia="仿宋" w:hAnsi="仿宋" w:cs="仿宋" w:hint="eastAsia"/>
          <w:sz w:val="28"/>
          <w:lang w:eastAsia="zh-CN"/>
        </w:rPr>
        <w:t>(九)、项目建设进度规划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4" w:name="_Toc3116"/>
      <w:r>
        <w:rPr>
          <w:rFonts w:ascii="仿宋" w:eastAsia="仿宋" w:hAnsi="仿宋" w:cs="仿宋" w:hint="eastAsia"/>
          <w:sz w:val="28"/>
          <w:lang w:eastAsia="zh-CN"/>
        </w:rPr>
        <w:t>六、第二十六章人才留存与流失管理</w:t>
      </w:r>
      <w:bookmarkEnd w:id="24"/>
    </w:p>
    <w:p>
      <w:pPr>
        <w:pStyle w:val="Heading2"/>
        <w:rPr>
          <w:rFonts w:ascii="仿宋" w:eastAsia="仿宋" w:hAnsi="仿宋" w:cs="仿宋" w:hint="eastAsia"/>
          <w:lang w:eastAsia="zh-CN"/>
        </w:rPr>
      </w:pPr>
      <w:bookmarkStart w:id="25" w:name="_Toc3199"/>
      <w:r>
        <w:rPr>
          <w:rFonts w:ascii="仿宋" w:eastAsia="仿宋" w:hAnsi="仿宋" w:cs="仿宋" w:hint="eastAsia"/>
          <w:lang w:eastAsia="zh-CN"/>
        </w:rPr>
        <w:t>(一)、人才留存策略</w:t>
      </w:r>
      <w:bookmarkEnd w:id="25"/>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6" w:name="_Toc22866"/>
      <w:r>
        <w:rPr>
          <w:rFonts w:ascii="仿宋" w:eastAsia="仿宋" w:hAnsi="仿宋" w:cs="仿宋" w:hint="eastAsia"/>
          <w:sz w:val="28"/>
          <w:lang w:eastAsia="zh-CN"/>
        </w:rPr>
        <w:t>(二)、人才流失分析与改进</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7" w:name="_Toc26728"/>
      <w:r>
        <w:rPr>
          <w:rFonts w:ascii="仿宋" w:eastAsia="仿宋" w:hAnsi="仿宋" w:cs="仿宋" w:hint="eastAsia"/>
          <w:sz w:val="28"/>
          <w:lang w:eastAsia="zh-CN"/>
        </w:rPr>
        <w:t>(三)、持续改进与未来展望</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Ｘ射线衍射仪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8" w:name="_Toc32169"/>
      <w:r>
        <w:rPr>
          <w:rFonts w:ascii="仿宋" w:eastAsia="仿宋" w:hAnsi="仿宋" w:cs="仿宋" w:hint="eastAsia"/>
          <w:sz w:val="28"/>
          <w:lang w:eastAsia="zh-CN"/>
        </w:rPr>
        <w:t>七、员工家庭与工作平衡支持计划</w:t>
      </w:r>
      <w:bookmarkEnd w:id="28"/>
    </w:p>
    <w:p>
      <w:pPr>
        <w:pStyle w:val="Heading2"/>
        <w:rPr>
          <w:rFonts w:ascii="仿宋" w:eastAsia="仿宋" w:hAnsi="仿宋" w:cs="仿宋" w:hint="eastAsia"/>
          <w:lang w:eastAsia="zh-CN"/>
        </w:rPr>
      </w:pPr>
      <w:bookmarkStart w:id="29" w:name="_Toc19659"/>
      <w:r>
        <w:rPr>
          <w:rFonts w:ascii="仿宋" w:eastAsia="仿宋" w:hAnsi="仿宋" w:cs="仿宋" w:hint="eastAsia"/>
          <w:lang w:eastAsia="zh-CN"/>
        </w:rPr>
        <w:t>(一)、家庭与工作平衡的重要性分析</w:t>
      </w:r>
      <w:bookmarkEnd w:id="2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https://d.book118.com/438116142052006027</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Ｘ射线衍射仪相关公司员工职业道路规划与管理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301559"/>
    <w:rsid w:val="383015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438116142052006027"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2023-12-09T06:55:00Z</dcterms:created>
  <dcterms:modified xsi:type="dcterms:W3CDTF">2023-12-09T06:55:34Z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06EB1EE56ABB488DA29363FB8B3E1768_11</vt:lpwstr>
  </property>
  <property fmtid="{D5CDD505-2E9C-101B-9397-08002B2CF9AE}" pid="3" name="KSOProductBuildVer">
    <vt:lpwstr>2052-12.1.0.15712</vt:lpwstr>
  </property>
</Properties>
</file>