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数控精密电火花成形机床项目规划设计方案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05" w:history="1">
        <w:r>
          <w:rPr>
            <w:rFonts w:ascii="仿宋" w:eastAsia="仿宋" w:hAnsi="仿宋" w:cs="仿宋" w:hint="eastAsia"/>
            <w:lang w:eastAsia="zh-CN"/>
          </w:rPr>
          <w:t>序言</w:t>
        </w:r>
        <w:r>
          <w:tab/>
        </w:r>
        <w:r>
          <w:fldChar w:fldCharType="begin"/>
        </w:r>
        <w:r>
          <w:instrText xml:space="preserve"> PAGEREF _Toc16305 \h </w:instrText>
        </w:r>
        <w:r>
          <w:fldChar w:fldCharType="separate"/>
        </w:r>
        <w:r>
          <w:t>3</w:t>
        </w:r>
        <w:r>
          <w:fldChar w:fldCharType="end"/>
        </w:r>
      </w:hyperlink>
    </w:p>
    <w:p>
      <w:pPr>
        <w:pStyle w:val="TOC1"/>
        <w:tabs>
          <w:tab w:val="right" w:leader="dot" w:pos="8306"/>
        </w:tabs>
      </w:pPr>
      <w:hyperlink w:anchor="_Toc17458" w:history="1">
        <w:r>
          <w:rPr>
            <w:rFonts w:ascii="仿宋" w:eastAsia="仿宋" w:hAnsi="仿宋" w:cs="仿宋" w:hint="eastAsia"/>
            <w:lang w:eastAsia="zh-CN"/>
          </w:rPr>
          <w:t>一、工艺说明</w:t>
        </w:r>
        <w:r>
          <w:tab/>
        </w:r>
        <w:r>
          <w:fldChar w:fldCharType="begin"/>
        </w:r>
        <w:r>
          <w:instrText xml:space="preserve"> PAGEREF _Toc17458 \h </w:instrText>
        </w:r>
        <w:r>
          <w:fldChar w:fldCharType="separate"/>
        </w:r>
        <w:r>
          <w:t>3</w:t>
        </w:r>
        <w:r>
          <w:fldChar w:fldCharType="end"/>
        </w:r>
      </w:hyperlink>
    </w:p>
    <w:p>
      <w:pPr>
        <w:pStyle w:val="TOC2"/>
        <w:tabs>
          <w:tab w:val="right" w:leader="dot" w:pos="8306"/>
        </w:tabs>
      </w:pPr>
      <w:hyperlink w:anchor="_Toc2573" w:history="1">
        <w:r>
          <w:rPr>
            <w:rFonts w:ascii="仿宋" w:eastAsia="仿宋" w:hAnsi="仿宋" w:cs="仿宋" w:hint="eastAsia"/>
            <w:lang w:eastAsia="zh-CN"/>
          </w:rPr>
          <w:t>(一)、技术管理特点</w:t>
        </w:r>
        <w:r>
          <w:tab/>
        </w:r>
        <w:r>
          <w:fldChar w:fldCharType="begin"/>
        </w:r>
        <w:r>
          <w:instrText xml:space="preserve"> PAGEREF _Toc2573 \h </w:instrText>
        </w:r>
        <w:r>
          <w:fldChar w:fldCharType="separate"/>
        </w:r>
        <w:r>
          <w:t>3</w:t>
        </w:r>
        <w:r>
          <w:fldChar w:fldCharType="end"/>
        </w:r>
      </w:hyperlink>
    </w:p>
    <w:p>
      <w:pPr>
        <w:pStyle w:val="TOC2"/>
        <w:tabs>
          <w:tab w:val="right" w:leader="dot" w:pos="8306"/>
        </w:tabs>
      </w:pPr>
      <w:hyperlink w:anchor="_Toc25298" w:history="1">
        <w:r>
          <w:rPr>
            <w:rFonts w:ascii="仿宋" w:eastAsia="仿宋" w:hAnsi="仿宋" w:cs="仿宋" w:hint="eastAsia"/>
            <w:lang w:eastAsia="zh-CN"/>
          </w:rPr>
          <w:t>(二)、数控精密电火花成形机床项目工艺技术设计方案</w:t>
        </w:r>
        <w:r>
          <w:tab/>
        </w:r>
        <w:r>
          <w:fldChar w:fldCharType="begin"/>
        </w:r>
        <w:r>
          <w:instrText xml:space="preserve"> PAGEREF _Toc25298 \h </w:instrText>
        </w:r>
        <w:r>
          <w:fldChar w:fldCharType="separate"/>
        </w:r>
        <w:r>
          <w:t>4</w:t>
        </w:r>
        <w:r>
          <w:fldChar w:fldCharType="end"/>
        </w:r>
      </w:hyperlink>
    </w:p>
    <w:p>
      <w:pPr>
        <w:pStyle w:val="TOC2"/>
        <w:tabs>
          <w:tab w:val="right" w:leader="dot" w:pos="8306"/>
        </w:tabs>
      </w:pPr>
      <w:hyperlink w:anchor="_Toc11318" w:history="1">
        <w:r>
          <w:rPr>
            <w:rFonts w:ascii="仿宋" w:eastAsia="仿宋" w:hAnsi="仿宋" w:cs="仿宋" w:hint="eastAsia"/>
            <w:lang w:eastAsia="zh-CN"/>
          </w:rPr>
          <w:t>(三)、设备选型方案</w:t>
        </w:r>
        <w:r>
          <w:tab/>
        </w:r>
        <w:r>
          <w:fldChar w:fldCharType="begin"/>
        </w:r>
        <w:r>
          <w:instrText xml:space="preserve"> PAGEREF _Toc11318 \h </w:instrText>
        </w:r>
        <w:r>
          <w:fldChar w:fldCharType="separate"/>
        </w:r>
        <w:r>
          <w:t>6</w:t>
        </w:r>
        <w:r>
          <w:fldChar w:fldCharType="end"/>
        </w:r>
      </w:hyperlink>
    </w:p>
    <w:p>
      <w:pPr>
        <w:pStyle w:val="TOC1"/>
        <w:tabs>
          <w:tab w:val="right" w:leader="dot" w:pos="8306"/>
        </w:tabs>
      </w:pPr>
      <w:hyperlink w:anchor="_Toc7398" w:history="1">
        <w:r>
          <w:rPr>
            <w:rFonts w:ascii="仿宋" w:eastAsia="仿宋" w:hAnsi="仿宋" w:cs="仿宋" w:hint="eastAsia"/>
            <w:lang w:eastAsia="zh-CN"/>
          </w:rPr>
          <w:t>二、数控精密电火花成形机床项目建设单位说明</w:t>
        </w:r>
        <w:r>
          <w:tab/>
        </w:r>
        <w:r>
          <w:fldChar w:fldCharType="begin"/>
        </w:r>
        <w:r>
          <w:instrText xml:space="preserve"> PAGEREF _Toc7398 \h </w:instrText>
        </w:r>
        <w:r>
          <w:fldChar w:fldCharType="separate"/>
        </w:r>
        <w:r>
          <w:t>7</w:t>
        </w:r>
        <w:r>
          <w:fldChar w:fldCharType="end"/>
        </w:r>
      </w:hyperlink>
    </w:p>
    <w:p>
      <w:pPr>
        <w:pStyle w:val="TOC2"/>
        <w:tabs>
          <w:tab w:val="right" w:leader="dot" w:pos="8306"/>
        </w:tabs>
      </w:pPr>
      <w:hyperlink w:anchor="_Toc19569" w:history="1">
        <w:r>
          <w:rPr>
            <w:rFonts w:ascii="仿宋" w:eastAsia="仿宋" w:hAnsi="仿宋" w:cs="仿宋" w:hint="eastAsia"/>
            <w:lang w:eastAsia="zh-CN"/>
          </w:rPr>
          <w:t>(一)、数控精密电火花成形机床项目承办单位基本情况</w:t>
        </w:r>
        <w:r>
          <w:tab/>
        </w:r>
        <w:r>
          <w:fldChar w:fldCharType="begin"/>
        </w:r>
        <w:r>
          <w:instrText xml:space="preserve"> PAGEREF _Toc19569 \h </w:instrText>
        </w:r>
        <w:r>
          <w:fldChar w:fldCharType="separate"/>
        </w:r>
        <w:r>
          <w:t>7</w:t>
        </w:r>
        <w:r>
          <w:fldChar w:fldCharType="end"/>
        </w:r>
      </w:hyperlink>
    </w:p>
    <w:p>
      <w:pPr>
        <w:pStyle w:val="TOC2"/>
        <w:tabs>
          <w:tab w:val="right" w:leader="dot" w:pos="8306"/>
        </w:tabs>
      </w:pPr>
      <w:hyperlink w:anchor="_Toc16495" w:history="1">
        <w:r>
          <w:rPr>
            <w:rFonts w:ascii="仿宋" w:eastAsia="仿宋" w:hAnsi="仿宋" w:cs="仿宋" w:hint="eastAsia"/>
            <w:lang w:eastAsia="zh-CN"/>
          </w:rPr>
          <w:t>(二)、公司经济效益分析</w:t>
        </w:r>
        <w:r>
          <w:tab/>
        </w:r>
        <w:r>
          <w:fldChar w:fldCharType="begin"/>
        </w:r>
        <w:r>
          <w:instrText xml:space="preserve"> PAGEREF _Toc16495 \h </w:instrText>
        </w:r>
        <w:r>
          <w:fldChar w:fldCharType="separate"/>
        </w:r>
        <w:r>
          <w:t>8</w:t>
        </w:r>
        <w:r>
          <w:fldChar w:fldCharType="end"/>
        </w:r>
      </w:hyperlink>
    </w:p>
    <w:p>
      <w:pPr>
        <w:pStyle w:val="TOC1"/>
        <w:tabs>
          <w:tab w:val="right" w:leader="dot" w:pos="8306"/>
        </w:tabs>
      </w:pPr>
      <w:hyperlink w:anchor="_Toc1609" w:history="1">
        <w:r>
          <w:rPr>
            <w:rFonts w:ascii="仿宋" w:eastAsia="仿宋" w:hAnsi="仿宋" w:cs="仿宋" w:hint="eastAsia"/>
            <w:lang w:eastAsia="zh-CN"/>
          </w:rPr>
          <w:t>三、产品规划分析</w:t>
        </w:r>
        <w:r>
          <w:tab/>
        </w:r>
        <w:r>
          <w:fldChar w:fldCharType="begin"/>
        </w:r>
        <w:r>
          <w:instrText xml:space="preserve"> PAGEREF _Toc1609 \h </w:instrText>
        </w:r>
        <w:r>
          <w:fldChar w:fldCharType="separate"/>
        </w:r>
        <w:r>
          <w:t>9</w:t>
        </w:r>
        <w:r>
          <w:fldChar w:fldCharType="end"/>
        </w:r>
      </w:hyperlink>
    </w:p>
    <w:p>
      <w:pPr>
        <w:pStyle w:val="TOC2"/>
        <w:tabs>
          <w:tab w:val="right" w:leader="dot" w:pos="8306"/>
        </w:tabs>
      </w:pPr>
      <w:hyperlink w:anchor="_Toc4655" w:history="1">
        <w:r>
          <w:rPr>
            <w:rFonts w:ascii="仿宋" w:eastAsia="仿宋" w:hAnsi="仿宋" w:cs="仿宋" w:hint="eastAsia"/>
            <w:lang w:eastAsia="zh-CN"/>
          </w:rPr>
          <w:t>(一)、产品规划</w:t>
        </w:r>
        <w:r>
          <w:tab/>
        </w:r>
        <w:r>
          <w:fldChar w:fldCharType="begin"/>
        </w:r>
        <w:r>
          <w:instrText xml:space="preserve"> PAGEREF _Toc4655 \h </w:instrText>
        </w:r>
        <w:r>
          <w:fldChar w:fldCharType="separate"/>
        </w:r>
        <w:r>
          <w:t>9</w:t>
        </w:r>
        <w:r>
          <w:fldChar w:fldCharType="end"/>
        </w:r>
      </w:hyperlink>
    </w:p>
    <w:p>
      <w:pPr>
        <w:pStyle w:val="TOC2"/>
        <w:tabs>
          <w:tab w:val="right" w:leader="dot" w:pos="8306"/>
        </w:tabs>
      </w:pPr>
      <w:hyperlink w:anchor="_Toc19791" w:history="1">
        <w:r>
          <w:rPr>
            <w:rFonts w:ascii="仿宋" w:eastAsia="仿宋" w:hAnsi="仿宋" w:cs="仿宋" w:hint="eastAsia"/>
            <w:lang w:eastAsia="zh-CN"/>
          </w:rPr>
          <w:t>(二)、建设规模</w:t>
        </w:r>
        <w:r>
          <w:tab/>
        </w:r>
        <w:r>
          <w:fldChar w:fldCharType="begin"/>
        </w:r>
        <w:r>
          <w:instrText xml:space="preserve"> PAGEREF _Toc19791 \h </w:instrText>
        </w:r>
        <w:r>
          <w:fldChar w:fldCharType="separate"/>
        </w:r>
        <w:r>
          <w:t>9</w:t>
        </w:r>
        <w:r>
          <w:fldChar w:fldCharType="end"/>
        </w:r>
      </w:hyperlink>
    </w:p>
    <w:p>
      <w:pPr>
        <w:pStyle w:val="TOC1"/>
        <w:tabs>
          <w:tab w:val="right" w:leader="dot" w:pos="8306"/>
        </w:tabs>
      </w:pPr>
      <w:hyperlink w:anchor="_Toc23011" w:history="1">
        <w:r>
          <w:rPr>
            <w:rFonts w:ascii="仿宋" w:eastAsia="仿宋" w:hAnsi="仿宋" w:cs="仿宋" w:hint="eastAsia"/>
            <w:lang w:eastAsia="zh-CN"/>
          </w:rPr>
          <w:t>四、数控精密电火花成形机床项目绩效评估</w:t>
        </w:r>
        <w:r>
          <w:tab/>
        </w:r>
        <w:r>
          <w:fldChar w:fldCharType="begin"/>
        </w:r>
        <w:r>
          <w:instrText xml:space="preserve"> PAGEREF _Toc23011 \h </w:instrText>
        </w:r>
        <w:r>
          <w:fldChar w:fldCharType="separate"/>
        </w:r>
        <w:r>
          <w:t>11</w:t>
        </w:r>
        <w:r>
          <w:fldChar w:fldCharType="end"/>
        </w:r>
      </w:hyperlink>
    </w:p>
    <w:p>
      <w:pPr>
        <w:pStyle w:val="TOC2"/>
        <w:tabs>
          <w:tab w:val="right" w:leader="dot" w:pos="8306"/>
        </w:tabs>
      </w:pPr>
      <w:hyperlink w:anchor="_Toc11003" w:history="1">
        <w:r>
          <w:rPr>
            <w:rFonts w:ascii="仿宋" w:eastAsia="仿宋" w:hAnsi="仿宋" w:cs="仿宋" w:hint="eastAsia"/>
            <w:lang w:eastAsia="zh-CN"/>
          </w:rPr>
          <w:t>(一)、绩效评估指标</w:t>
        </w:r>
        <w:r>
          <w:tab/>
        </w:r>
        <w:r>
          <w:fldChar w:fldCharType="begin"/>
        </w:r>
        <w:r>
          <w:instrText xml:space="preserve"> PAGEREF _Toc11003 \h </w:instrText>
        </w:r>
        <w:r>
          <w:fldChar w:fldCharType="separate"/>
        </w:r>
        <w:r>
          <w:t>11</w:t>
        </w:r>
        <w:r>
          <w:fldChar w:fldCharType="end"/>
        </w:r>
      </w:hyperlink>
    </w:p>
    <w:p>
      <w:pPr>
        <w:pStyle w:val="TOC2"/>
        <w:tabs>
          <w:tab w:val="right" w:leader="dot" w:pos="8306"/>
        </w:tabs>
      </w:pPr>
      <w:hyperlink w:anchor="_Toc300" w:history="1">
        <w:r>
          <w:rPr>
            <w:rFonts w:ascii="仿宋" w:eastAsia="仿宋" w:hAnsi="仿宋" w:cs="仿宋" w:hint="eastAsia"/>
            <w:lang w:eastAsia="zh-CN"/>
          </w:rPr>
          <w:t>(二)、绩效评估方法</w:t>
        </w:r>
        <w:r>
          <w:tab/>
        </w:r>
        <w:r>
          <w:fldChar w:fldCharType="begin"/>
        </w:r>
        <w:r>
          <w:instrText xml:space="preserve"> PAGEREF _Toc300 \h </w:instrText>
        </w:r>
        <w:r>
          <w:fldChar w:fldCharType="separate"/>
        </w:r>
        <w:r>
          <w:t>12</w:t>
        </w:r>
        <w:r>
          <w:fldChar w:fldCharType="end"/>
        </w:r>
      </w:hyperlink>
    </w:p>
    <w:p>
      <w:pPr>
        <w:pStyle w:val="TOC2"/>
        <w:tabs>
          <w:tab w:val="right" w:leader="dot" w:pos="8306"/>
        </w:tabs>
      </w:pPr>
      <w:hyperlink w:anchor="_Toc22625" w:history="1">
        <w:r>
          <w:rPr>
            <w:rFonts w:ascii="仿宋" w:eastAsia="仿宋" w:hAnsi="仿宋" w:cs="仿宋" w:hint="eastAsia"/>
            <w:lang w:eastAsia="zh-CN"/>
          </w:rPr>
          <w:t>(三)、绩效评估周期</w:t>
        </w:r>
        <w:r>
          <w:tab/>
        </w:r>
        <w:r>
          <w:fldChar w:fldCharType="begin"/>
        </w:r>
        <w:r>
          <w:instrText xml:space="preserve"> PAGEREF _Toc22625 \h </w:instrText>
        </w:r>
        <w:r>
          <w:fldChar w:fldCharType="separate"/>
        </w:r>
        <w:r>
          <w:t>13</w:t>
        </w:r>
        <w:r>
          <w:fldChar w:fldCharType="end"/>
        </w:r>
      </w:hyperlink>
    </w:p>
    <w:p>
      <w:pPr>
        <w:pStyle w:val="TOC1"/>
        <w:tabs>
          <w:tab w:val="right" w:leader="dot" w:pos="8306"/>
        </w:tabs>
      </w:pPr>
      <w:hyperlink w:anchor="_Toc25304" w:history="1">
        <w:r>
          <w:rPr>
            <w:rFonts w:ascii="仿宋" w:eastAsia="仿宋" w:hAnsi="仿宋" w:cs="仿宋" w:hint="eastAsia"/>
            <w:lang w:eastAsia="zh-CN"/>
          </w:rPr>
          <w:t>五、数控精密电火花成形机床项目建设背景及必要性分析</w:t>
        </w:r>
        <w:r>
          <w:tab/>
        </w:r>
        <w:r>
          <w:fldChar w:fldCharType="begin"/>
        </w:r>
        <w:r>
          <w:instrText xml:space="preserve"> PAGEREF _Toc25304 \h </w:instrText>
        </w:r>
        <w:r>
          <w:fldChar w:fldCharType="separate"/>
        </w:r>
        <w:r>
          <w:t>14</w:t>
        </w:r>
        <w:r>
          <w:fldChar w:fldCharType="end"/>
        </w:r>
      </w:hyperlink>
    </w:p>
    <w:p>
      <w:pPr>
        <w:pStyle w:val="TOC2"/>
        <w:tabs>
          <w:tab w:val="right" w:leader="dot" w:pos="8306"/>
        </w:tabs>
      </w:pPr>
      <w:hyperlink w:anchor="_Toc31455" w:history="1">
        <w:r>
          <w:rPr>
            <w:rFonts w:ascii="仿宋" w:eastAsia="仿宋" w:hAnsi="仿宋" w:cs="仿宋" w:hint="eastAsia"/>
            <w:lang w:eastAsia="zh-CN"/>
          </w:rPr>
          <w:t>(一)、数控精密电火花成形机床项目背景分析</w:t>
        </w:r>
        <w:r>
          <w:tab/>
        </w:r>
        <w:r>
          <w:fldChar w:fldCharType="begin"/>
        </w:r>
        <w:r>
          <w:instrText xml:space="preserve"> PAGEREF _Toc31455 \h </w:instrText>
        </w:r>
        <w:r>
          <w:fldChar w:fldCharType="separate"/>
        </w:r>
        <w:r>
          <w:t>14</w:t>
        </w:r>
        <w:r>
          <w:fldChar w:fldCharType="end"/>
        </w:r>
      </w:hyperlink>
    </w:p>
    <w:p>
      <w:pPr>
        <w:pStyle w:val="TOC2"/>
        <w:tabs>
          <w:tab w:val="right" w:leader="dot" w:pos="8306"/>
        </w:tabs>
      </w:pPr>
      <w:hyperlink w:anchor="_Toc5491" w:history="1">
        <w:r>
          <w:rPr>
            <w:rFonts w:ascii="仿宋" w:eastAsia="仿宋" w:hAnsi="仿宋" w:cs="仿宋" w:hint="eastAsia"/>
            <w:lang w:eastAsia="zh-CN"/>
          </w:rPr>
          <w:t>(二)、数控精密电火花成形机床项目建设必要性分析</w:t>
        </w:r>
        <w:r>
          <w:tab/>
        </w:r>
        <w:r>
          <w:fldChar w:fldCharType="begin"/>
        </w:r>
        <w:r>
          <w:instrText xml:space="preserve"> PAGEREF _Toc5491 \h </w:instrText>
        </w:r>
        <w:r>
          <w:fldChar w:fldCharType="separate"/>
        </w:r>
        <w:r>
          <w:t>16</w:t>
        </w:r>
        <w:r>
          <w:fldChar w:fldCharType="end"/>
        </w:r>
      </w:hyperlink>
    </w:p>
    <w:p>
      <w:pPr>
        <w:pStyle w:val="TOC1"/>
        <w:tabs>
          <w:tab w:val="right" w:leader="dot" w:pos="8306"/>
        </w:tabs>
      </w:pPr>
      <w:hyperlink w:anchor="_Toc17136" w:history="1">
        <w:r>
          <w:rPr>
            <w:rFonts w:ascii="仿宋" w:eastAsia="仿宋" w:hAnsi="仿宋" w:cs="仿宋" w:hint="eastAsia"/>
            <w:lang w:eastAsia="zh-CN"/>
          </w:rPr>
          <w:t>六、数控精密电火花成形机床项目文档管理</w:t>
        </w:r>
        <w:r>
          <w:tab/>
        </w:r>
        <w:r>
          <w:fldChar w:fldCharType="begin"/>
        </w:r>
        <w:r>
          <w:instrText xml:space="preserve"> PAGEREF _Toc17136 \h </w:instrText>
        </w:r>
        <w:r>
          <w:fldChar w:fldCharType="separate"/>
        </w:r>
        <w:r>
          <w:t>18</w:t>
        </w:r>
        <w:r>
          <w:fldChar w:fldCharType="end"/>
        </w:r>
      </w:hyperlink>
    </w:p>
    <w:p>
      <w:pPr>
        <w:pStyle w:val="TOC2"/>
        <w:tabs>
          <w:tab w:val="right" w:leader="dot" w:pos="8306"/>
        </w:tabs>
      </w:pPr>
      <w:hyperlink w:anchor="_Toc4923" w:history="1">
        <w:r>
          <w:rPr>
            <w:rFonts w:ascii="仿宋" w:eastAsia="仿宋" w:hAnsi="仿宋" w:cs="仿宋" w:hint="eastAsia"/>
            <w:lang w:eastAsia="zh-CN"/>
          </w:rPr>
          <w:t>(一)、文档编制与审查</w:t>
        </w:r>
        <w:r>
          <w:tab/>
        </w:r>
        <w:r>
          <w:fldChar w:fldCharType="begin"/>
        </w:r>
        <w:r>
          <w:instrText xml:space="preserve"> PAGEREF _Toc4923 \h </w:instrText>
        </w:r>
        <w:r>
          <w:fldChar w:fldCharType="separate"/>
        </w:r>
        <w:r>
          <w:t>18</w:t>
        </w:r>
        <w:r>
          <w:fldChar w:fldCharType="end"/>
        </w:r>
      </w:hyperlink>
    </w:p>
    <w:p>
      <w:pPr>
        <w:pStyle w:val="TOC2"/>
        <w:tabs>
          <w:tab w:val="right" w:leader="dot" w:pos="8306"/>
        </w:tabs>
      </w:pPr>
      <w:hyperlink w:anchor="_Toc26303" w:history="1">
        <w:r>
          <w:rPr>
            <w:rFonts w:ascii="仿宋" w:eastAsia="仿宋" w:hAnsi="仿宋" w:cs="仿宋" w:hint="eastAsia"/>
            <w:lang w:eastAsia="zh-CN"/>
          </w:rPr>
          <w:t>(二)、文档发布与分发</w:t>
        </w:r>
        <w:r>
          <w:tab/>
        </w:r>
        <w:r>
          <w:fldChar w:fldCharType="begin"/>
        </w:r>
        <w:r>
          <w:instrText xml:space="preserve"> PAGEREF _Toc26303 \h </w:instrText>
        </w:r>
        <w:r>
          <w:fldChar w:fldCharType="separate"/>
        </w:r>
        <w:r>
          <w:t>19</w:t>
        </w:r>
        <w:r>
          <w:fldChar w:fldCharType="end"/>
        </w:r>
      </w:hyperlink>
    </w:p>
    <w:p>
      <w:pPr>
        <w:pStyle w:val="TOC2"/>
        <w:tabs>
          <w:tab w:val="right" w:leader="dot" w:pos="8306"/>
        </w:tabs>
      </w:pPr>
      <w:hyperlink w:anchor="_Toc29432" w:history="1">
        <w:r>
          <w:rPr>
            <w:rFonts w:ascii="仿宋" w:eastAsia="仿宋" w:hAnsi="仿宋" w:cs="仿宋" w:hint="eastAsia"/>
            <w:lang w:eastAsia="zh-CN"/>
          </w:rPr>
          <w:t>(三)、文档存档与归档</w:t>
        </w:r>
        <w:r>
          <w:tab/>
        </w:r>
        <w:r>
          <w:fldChar w:fldCharType="begin"/>
        </w:r>
        <w:r>
          <w:instrText xml:space="preserve"> PAGEREF _Toc29432 \h </w:instrText>
        </w:r>
        <w:r>
          <w:fldChar w:fldCharType="separate"/>
        </w:r>
        <w:r>
          <w:t>20</w:t>
        </w:r>
        <w:r>
          <w:fldChar w:fldCharType="end"/>
        </w:r>
      </w:hyperlink>
    </w:p>
    <w:p>
      <w:pPr>
        <w:pStyle w:val="TOC1"/>
        <w:tabs>
          <w:tab w:val="right" w:leader="dot" w:pos="8306"/>
        </w:tabs>
      </w:pPr>
      <w:hyperlink w:anchor="_Toc32307" w:history="1">
        <w:r>
          <w:rPr>
            <w:rFonts w:ascii="仿宋" w:eastAsia="仿宋" w:hAnsi="仿宋" w:cs="仿宋" w:hint="eastAsia"/>
            <w:lang w:eastAsia="zh-CN"/>
          </w:rPr>
          <w:t>七、数控精密电火花成形机床项目计划安排</w:t>
        </w:r>
        <w:r>
          <w:tab/>
        </w:r>
        <w:r>
          <w:fldChar w:fldCharType="begin"/>
        </w:r>
        <w:r>
          <w:instrText xml:space="preserve"> PAGEREF _Toc32307 \h </w:instrText>
        </w:r>
        <w:r>
          <w:fldChar w:fldCharType="separate"/>
        </w:r>
        <w:r>
          <w:t>21</w:t>
        </w:r>
        <w:r>
          <w:fldChar w:fldCharType="end"/>
        </w:r>
      </w:hyperlink>
    </w:p>
    <w:p>
      <w:pPr>
        <w:pStyle w:val="TOC2"/>
        <w:tabs>
          <w:tab w:val="right" w:leader="dot" w:pos="8306"/>
        </w:tabs>
      </w:pPr>
      <w:hyperlink w:anchor="_Toc16448" w:history="1">
        <w:r>
          <w:rPr>
            <w:rFonts w:ascii="仿宋" w:eastAsia="仿宋" w:hAnsi="仿宋" w:cs="仿宋" w:hint="eastAsia"/>
            <w:lang w:eastAsia="zh-CN"/>
          </w:rPr>
          <w:t>(一)、建设周期</w:t>
        </w:r>
        <w:r>
          <w:tab/>
        </w:r>
        <w:r>
          <w:fldChar w:fldCharType="begin"/>
        </w:r>
        <w:r>
          <w:instrText xml:space="preserve"> PAGEREF _Toc16448 \h </w:instrText>
        </w:r>
        <w:r>
          <w:fldChar w:fldCharType="separate"/>
        </w:r>
        <w:r>
          <w:t>21</w:t>
        </w:r>
        <w:r>
          <w:fldChar w:fldCharType="end"/>
        </w:r>
      </w:hyperlink>
    </w:p>
    <w:p>
      <w:pPr>
        <w:pStyle w:val="TOC2"/>
        <w:tabs>
          <w:tab w:val="right" w:leader="dot" w:pos="8306"/>
        </w:tabs>
      </w:pPr>
      <w:hyperlink w:anchor="_Toc13454" w:history="1">
        <w:r>
          <w:rPr>
            <w:rFonts w:ascii="仿宋" w:eastAsia="仿宋" w:hAnsi="仿宋" w:cs="仿宋" w:hint="eastAsia"/>
            <w:lang w:eastAsia="zh-CN"/>
          </w:rPr>
          <w:t>(二)、建设进度</w:t>
        </w:r>
        <w:r>
          <w:tab/>
        </w:r>
        <w:r>
          <w:fldChar w:fldCharType="begin"/>
        </w:r>
        <w:r>
          <w:instrText xml:space="preserve"> PAGEREF _Toc13454 \h </w:instrText>
        </w:r>
        <w:r>
          <w:fldChar w:fldCharType="separate"/>
        </w:r>
        <w:r>
          <w:t>22</w:t>
        </w:r>
        <w:r>
          <w:fldChar w:fldCharType="end"/>
        </w:r>
      </w:hyperlink>
    </w:p>
    <w:p>
      <w:pPr>
        <w:pStyle w:val="TOC2"/>
        <w:tabs>
          <w:tab w:val="right" w:leader="dot" w:pos="8306"/>
        </w:tabs>
      </w:pPr>
      <w:hyperlink w:anchor="_Toc14129" w:history="1">
        <w:r>
          <w:rPr>
            <w:rFonts w:ascii="仿宋" w:eastAsia="仿宋" w:hAnsi="仿宋" w:cs="仿宋" w:hint="eastAsia"/>
            <w:lang w:eastAsia="zh-CN"/>
          </w:rPr>
          <w:t>(三)、进度安排注意事项</w:t>
        </w:r>
        <w:r>
          <w:tab/>
        </w:r>
        <w:r>
          <w:fldChar w:fldCharType="begin"/>
        </w:r>
        <w:r>
          <w:instrText xml:space="preserve"> PAGEREF _Toc14129 \h </w:instrText>
        </w:r>
        <w:r>
          <w:fldChar w:fldCharType="separate"/>
        </w:r>
        <w:r>
          <w:t>23</w:t>
        </w:r>
        <w:r>
          <w:fldChar w:fldCharType="end"/>
        </w:r>
      </w:hyperlink>
    </w:p>
    <w:p>
      <w:pPr>
        <w:pStyle w:val="TOC2"/>
        <w:tabs>
          <w:tab w:val="right" w:leader="dot" w:pos="8306"/>
        </w:tabs>
      </w:pPr>
      <w:hyperlink w:anchor="_Toc9175" w:history="1">
        <w:r>
          <w:rPr>
            <w:rFonts w:ascii="仿宋" w:eastAsia="仿宋" w:hAnsi="仿宋" w:cs="仿宋" w:hint="eastAsia"/>
            <w:lang w:eastAsia="zh-CN"/>
          </w:rPr>
          <w:t>(四)、人力资源配置</w:t>
        </w:r>
        <w:r>
          <w:tab/>
        </w:r>
        <w:r>
          <w:fldChar w:fldCharType="begin"/>
        </w:r>
        <w:r>
          <w:instrText xml:space="preserve"> PAGEREF _Toc9175 \h </w:instrText>
        </w:r>
        <w:r>
          <w:fldChar w:fldCharType="separate"/>
        </w:r>
        <w:r>
          <w:t>25</w:t>
        </w:r>
        <w:r>
          <w:fldChar w:fldCharType="end"/>
        </w:r>
      </w:hyperlink>
    </w:p>
    <w:p>
      <w:pPr>
        <w:pStyle w:val="TOC1"/>
        <w:tabs>
          <w:tab w:val="right" w:leader="dot" w:pos="8306"/>
        </w:tabs>
      </w:pPr>
      <w:hyperlink w:anchor="_Toc1703" w:history="1">
        <w:r>
          <w:rPr>
            <w:rFonts w:ascii="仿宋" w:eastAsia="仿宋" w:hAnsi="仿宋" w:cs="仿宋" w:hint="eastAsia"/>
            <w:lang w:eastAsia="zh-CN"/>
          </w:rPr>
          <w:t>八、数控精密电火花成形机床项目风险管理</w:t>
        </w:r>
        <w:r>
          <w:tab/>
        </w:r>
        <w:r>
          <w:fldChar w:fldCharType="begin"/>
        </w:r>
        <w:r>
          <w:instrText xml:space="preserve"> PAGEREF _Toc1703 \h </w:instrText>
        </w:r>
        <w:r>
          <w:fldChar w:fldCharType="separate"/>
        </w:r>
        <w:r>
          <w:t>26</w:t>
        </w:r>
        <w:r>
          <w:fldChar w:fldCharType="end"/>
        </w:r>
      </w:hyperlink>
    </w:p>
    <w:p>
      <w:pPr>
        <w:pStyle w:val="TOC2"/>
        <w:tabs>
          <w:tab w:val="right" w:leader="dot" w:pos="8306"/>
        </w:tabs>
      </w:pPr>
      <w:hyperlink w:anchor="_Toc4254" w:history="1">
        <w:r>
          <w:rPr>
            <w:rFonts w:ascii="仿宋" w:eastAsia="仿宋" w:hAnsi="仿宋" w:cs="仿宋" w:hint="eastAsia"/>
            <w:lang w:eastAsia="zh-CN"/>
          </w:rPr>
          <w:t>(一)、风险识别与评估</w:t>
        </w:r>
        <w:r>
          <w:tab/>
        </w:r>
        <w:r>
          <w:fldChar w:fldCharType="begin"/>
        </w:r>
        <w:r>
          <w:instrText xml:space="preserve"> PAGEREF _Toc4254 \h </w:instrText>
        </w:r>
        <w:r>
          <w:fldChar w:fldCharType="separate"/>
        </w:r>
        <w:r>
          <w:t>26</w:t>
        </w:r>
        <w:r>
          <w:fldChar w:fldCharType="end"/>
        </w:r>
      </w:hyperlink>
    </w:p>
    <w:p>
      <w:pPr>
        <w:pStyle w:val="TOC2"/>
        <w:tabs>
          <w:tab w:val="right" w:leader="dot" w:pos="8306"/>
        </w:tabs>
      </w:pPr>
      <w:hyperlink w:anchor="_Toc5495" w:history="1">
        <w:r>
          <w:rPr>
            <w:rFonts w:ascii="仿宋" w:eastAsia="仿宋" w:hAnsi="仿宋" w:cs="仿宋" w:hint="eastAsia"/>
            <w:lang w:eastAsia="zh-CN"/>
          </w:rPr>
          <w:t>(二)、风险应对策略</w:t>
        </w:r>
        <w:r>
          <w:tab/>
        </w:r>
        <w:r>
          <w:fldChar w:fldCharType="begin"/>
        </w:r>
        <w:r>
          <w:instrText xml:space="preserve"> PAGEREF _Toc5495 \h </w:instrText>
        </w:r>
        <w:r>
          <w:fldChar w:fldCharType="separate"/>
        </w:r>
        <w:r>
          <w:t>27</w:t>
        </w:r>
        <w:r>
          <w:fldChar w:fldCharType="end"/>
        </w:r>
      </w:hyperlink>
    </w:p>
    <w:p>
      <w:pPr>
        <w:pStyle w:val="TOC2"/>
        <w:tabs>
          <w:tab w:val="right" w:leader="dot" w:pos="8306"/>
        </w:tabs>
      </w:pPr>
      <w:hyperlink w:anchor="_Toc12511" w:history="1">
        <w:r>
          <w:rPr>
            <w:rFonts w:ascii="仿宋" w:eastAsia="仿宋" w:hAnsi="仿宋" w:cs="仿宋" w:hint="eastAsia"/>
            <w:lang w:eastAsia="zh-CN"/>
          </w:rPr>
          <w:t>(三)、风险监控与控制</w:t>
        </w:r>
        <w:r>
          <w:tab/>
        </w:r>
        <w:r>
          <w:fldChar w:fldCharType="begin"/>
        </w:r>
        <w:r>
          <w:instrText xml:space="preserve"> PAGEREF _Toc12511 \h </w:instrText>
        </w:r>
        <w:r>
          <w:fldChar w:fldCharType="separate"/>
        </w:r>
        <w:r>
          <w:t>29</w:t>
        </w:r>
        <w:r>
          <w:fldChar w:fldCharType="end"/>
        </w:r>
      </w:hyperlink>
    </w:p>
    <w:p>
      <w:pPr>
        <w:pStyle w:val="TOC1"/>
        <w:tabs>
          <w:tab w:val="right" w:leader="dot" w:pos="8306"/>
        </w:tabs>
      </w:pPr>
      <w:hyperlink w:anchor="_Toc27197" w:history="1">
        <w:r>
          <w:rPr>
            <w:rFonts w:ascii="仿宋" w:eastAsia="仿宋" w:hAnsi="仿宋" w:cs="仿宋" w:hint="eastAsia"/>
            <w:lang w:eastAsia="zh-CN"/>
          </w:rPr>
          <w:t>九、数控精密电火花成形机床项目人力资源管理</w:t>
        </w:r>
        <w:r>
          <w:tab/>
        </w:r>
        <w:r>
          <w:fldChar w:fldCharType="begin"/>
        </w:r>
        <w:r>
          <w:instrText xml:space="preserve"> PAGEREF _Toc27197 \h </w:instrText>
        </w:r>
        <w:r>
          <w:fldChar w:fldCharType="separate"/>
        </w:r>
        <w:r>
          <w:t>30</w:t>
        </w:r>
        <w:r>
          <w:fldChar w:fldCharType="end"/>
        </w:r>
      </w:hyperlink>
    </w:p>
    <w:p>
      <w:pPr>
        <w:pStyle w:val="TOC2"/>
        <w:tabs>
          <w:tab w:val="right" w:leader="dot" w:pos="8306"/>
        </w:tabs>
      </w:pPr>
      <w:hyperlink w:anchor="_Toc16147" w:history="1">
        <w:r>
          <w:rPr>
            <w:rFonts w:ascii="仿宋" w:eastAsia="仿宋" w:hAnsi="仿宋" w:cs="仿宋" w:hint="eastAsia"/>
            <w:lang w:eastAsia="zh-CN"/>
          </w:rPr>
          <w:t>(一)、建立健全的预算管理制度</w:t>
        </w:r>
        <w:r>
          <w:tab/>
        </w:r>
        <w:r>
          <w:fldChar w:fldCharType="begin"/>
        </w:r>
        <w:r>
          <w:instrText xml:space="preserve"> PAGEREF _Toc16147 \h </w:instrText>
        </w:r>
        <w:r>
          <w:fldChar w:fldCharType="separate"/>
        </w:r>
        <w:r>
          <w:t>30</w:t>
        </w:r>
        <w:r>
          <w:fldChar w:fldCharType="end"/>
        </w:r>
      </w:hyperlink>
    </w:p>
    <w:p>
      <w:pPr>
        <w:pStyle w:val="TOC2"/>
        <w:tabs>
          <w:tab w:val="right" w:leader="dot" w:pos="8306"/>
        </w:tabs>
      </w:pPr>
      <w:hyperlink w:anchor="_Toc4784" w:history="1">
        <w:r>
          <w:rPr>
            <w:rFonts w:ascii="仿宋" w:eastAsia="仿宋" w:hAnsi="仿宋" w:cs="仿宋" w:hint="eastAsia"/>
            <w:lang w:eastAsia="zh-CN"/>
          </w:rPr>
          <w:t>(二)、加强资金流动监控</w:t>
        </w:r>
        <w:r>
          <w:tab/>
        </w:r>
        <w:r>
          <w:fldChar w:fldCharType="begin"/>
        </w:r>
        <w:r>
          <w:instrText xml:space="preserve"> PAGEREF _Toc4784 \h </w:instrText>
        </w:r>
        <w:r>
          <w:fldChar w:fldCharType="separate"/>
        </w:r>
        <w:r>
          <w:t>32</w:t>
        </w:r>
        <w:r>
          <w:fldChar w:fldCharType="end"/>
        </w:r>
      </w:hyperlink>
    </w:p>
    <w:p>
      <w:pPr>
        <w:pStyle w:val="TOC2"/>
        <w:tabs>
          <w:tab w:val="right" w:leader="dot" w:pos="8306"/>
        </w:tabs>
      </w:pPr>
      <w:hyperlink w:anchor="_Toc25262" w:history="1">
        <w:r>
          <w:rPr>
            <w:rFonts w:ascii="仿宋" w:eastAsia="仿宋" w:hAnsi="仿宋" w:cs="仿宋" w:hint="eastAsia"/>
            <w:lang w:eastAsia="zh-CN"/>
          </w:rPr>
          <w:t>(三)、制定完善的风险控制机制</w:t>
        </w:r>
        <w:r>
          <w:tab/>
        </w:r>
        <w:r>
          <w:fldChar w:fldCharType="begin"/>
        </w:r>
        <w:r>
          <w:instrText xml:space="preserve"> PAGEREF _Toc25262 \h </w:instrText>
        </w:r>
        <w:r>
          <w:fldChar w:fldCharType="separate"/>
        </w:r>
        <w:r>
          <w:t>33</w:t>
        </w:r>
        <w:r>
          <w:fldChar w:fldCharType="end"/>
        </w:r>
      </w:hyperlink>
    </w:p>
    <w:p>
      <w:pPr>
        <w:pStyle w:val="TOC2"/>
        <w:tabs>
          <w:tab w:val="right" w:leader="dot" w:pos="8306"/>
        </w:tabs>
      </w:pPr>
      <w:hyperlink w:anchor="_Toc3749" w:history="1">
        <w:r>
          <w:rPr>
            <w:rFonts w:ascii="仿宋" w:eastAsia="仿宋" w:hAnsi="仿宋" w:cs="仿宋" w:hint="eastAsia"/>
            <w:lang w:eastAsia="zh-CN"/>
          </w:rPr>
          <w:t>(四)、优化成本管理</w:t>
        </w:r>
        <w:r>
          <w:tab/>
        </w:r>
        <w:r>
          <w:fldChar w:fldCharType="begin"/>
        </w:r>
        <w:r>
          <w:instrText xml:space="preserve"> PAGEREF _Toc3749 \h </w:instrText>
        </w:r>
        <w:r>
          <w:fldChar w:fldCharType="separate"/>
        </w:r>
        <w:r>
          <w:t>35</w:t>
        </w:r>
        <w:r>
          <w:fldChar w:fldCharType="end"/>
        </w:r>
      </w:hyperlink>
    </w:p>
    <w:p>
      <w:pPr>
        <w:pStyle w:val="TOC1"/>
        <w:tabs>
          <w:tab w:val="right" w:leader="dot" w:pos="8306"/>
        </w:tabs>
      </w:pPr>
      <w:hyperlink w:anchor="_Toc408" w:history="1">
        <w:r>
          <w:rPr>
            <w:rFonts w:ascii="仿宋" w:eastAsia="仿宋" w:hAnsi="仿宋" w:cs="仿宋" w:hint="eastAsia"/>
            <w:lang w:eastAsia="zh-CN"/>
          </w:rPr>
          <w:t>十、数控精密电火花成形机床项目社会影响</w:t>
        </w:r>
        <w:r>
          <w:tab/>
        </w:r>
        <w:r>
          <w:fldChar w:fldCharType="begin"/>
        </w:r>
        <w:r>
          <w:instrText xml:space="preserve"> PAGEREF _Toc408 \h </w:instrText>
        </w:r>
        <w:r>
          <w:fldChar w:fldCharType="separate"/>
        </w:r>
        <w:r>
          <w:t>36</w:t>
        </w:r>
        <w:r>
          <w:fldChar w:fldCharType="end"/>
        </w:r>
      </w:hyperlink>
    </w:p>
    <w:p>
      <w:pPr>
        <w:pStyle w:val="TOC2"/>
        <w:tabs>
          <w:tab w:val="right" w:leader="dot" w:pos="8306"/>
        </w:tabs>
      </w:pPr>
      <w:hyperlink w:anchor="_Toc9259" w:history="1">
        <w:r>
          <w:rPr>
            <w:rFonts w:ascii="仿宋" w:eastAsia="仿宋" w:hAnsi="仿宋" w:cs="仿宋" w:hint="eastAsia"/>
            <w:lang w:eastAsia="zh-CN"/>
          </w:rPr>
          <w:t>(一)、社会责任与义务</w:t>
        </w:r>
        <w:r>
          <w:tab/>
        </w:r>
        <w:r>
          <w:fldChar w:fldCharType="begin"/>
        </w:r>
        <w:r>
          <w:instrText xml:space="preserve"> PAGEREF _Toc9259 \h </w:instrText>
        </w:r>
        <w:r>
          <w:fldChar w:fldCharType="separate"/>
        </w:r>
        <w:r>
          <w:t>36</w:t>
        </w:r>
        <w:r>
          <w:fldChar w:fldCharType="end"/>
        </w:r>
      </w:hyperlink>
    </w:p>
    <w:p>
      <w:pPr>
        <w:pStyle w:val="TOC2"/>
        <w:tabs>
          <w:tab w:val="right" w:leader="dot" w:pos="8306"/>
        </w:tabs>
      </w:pPr>
      <w:hyperlink w:anchor="_Toc27234" w:history="1">
        <w:r>
          <w:rPr>
            <w:rFonts w:ascii="仿宋" w:eastAsia="仿宋" w:hAnsi="仿宋" w:cs="仿宋" w:hint="eastAsia"/>
            <w:lang w:eastAsia="zh-CN"/>
          </w:rPr>
          <w:t>(二)、社会参与与沟通</w:t>
        </w:r>
        <w:r>
          <w:tab/>
        </w:r>
        <w:r>
          <w:fldChar w:fldCharType="begin"/>
        </w:r>
        <w:r>
          <w:instrText xml:space="preserve"> PAGEREF _Toc27234 \h </w:instrText>
        </w:r>
        <w:r>
          <w:fldChar w:fldCharType="separate"/>
        </w:r>
        <w:r>
          <w:t>37</w:t>
        </w:r>
        <w:r>
          <w:fldChar w:fldCharType="end"/>
        </w:r>
      </w:hyperlink>
    </w:p>
    <w:p>
      <w:pPr>
        <w:pStyle w:val="TOC1"/>
        <w:tabs>
          <w:tab w:val="right" w:leader="dot" w:pos="8306"/>
        </w:tabs>
      </w:pPr>
      <w:hyperlink w:anchor="_Toc27992" w:history="1">
        <w:r>
          <w:rPr>
            <w:rFonts w:ascii="仿宋" w:eastAsia="仿宋" w:hAnsi="仿宋" w:cs="仿宋" w:hint="eastAsia"/>
            <w:lang w:eastAsia="zh-CN"/>
          </w:rPr>
          <w:t>十一、数控精密电火花成形机床项目技术管理</w:t>
        </w:r>
        <w:r>
          <w:tab/>
        </w:r>
        <w:r>
          <w:fldChar w:fldCharType="begin"/>
        </w:r>
        <w:r>
          <w:instrText xml:space="preserve"> PAGEREF _Toc27992 \h </w:instrText>
        </w:r>
        <w:r>
          <w:fldChar w:fldCharType="separate"/>
        </w:r>
        <w:r>
          <w:t>38</w:t>
        </w:r>
        <w:r>
          <w:fldChar w:fldCharType="end"/>
        </w:r>
      </w:hyperlink>
    </w:p>
    <w:p>
      <w:pPr>
        <w:pStyle w:val="TOC2"/>
        <w:tabs>
          <w:tab w:val="right" w:leader="dot" w:pos="8306"/>
        </w:tabs>
      </w:pPr>
      <w:hyperlink w:anchor="_Toc1360" w:history="1">
        <w:r>
          <w:rPr>
            <w:rFonts w:ascii="仿宋" w:eastAsia="仿宋" w:hAnsi="仿宋" w:cs="仿宋" w:hint="eastAsia"/>
            <w:lang w:eastAsia="zh-CN"/>
          </w:rPr>
          <w:t>(一)、技术方案选用方向</w:t>
        </w:r>
        <w:r>
          <w:tab/>
        </w:r>
        <w:r>
          <w:fldChar w:fldCharType="begin"/>
        </w:r>
        <w:r>
          <w:instrText xml:space="preserve"> PAGEREF _Toc1360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71" w:history="1">
        <w:r>
          <w:rPr>
            <w:rFonts w:ascii="仿宋" w:eastAsia="仿宋" w:hAnsi="仿宋" w:cs="仿宋" w:hint="eastAsia"/>
            <w:lang w:eastAsia="zh-CN"/>
          </w:rPr>
          <w:t>(二)、工艺技术方案选用原则</w:t>
        </w:r>
        <w:r>
          <w:tab/>
        </w:r>
        <w:r>
          <w:fldChar w:fldCharType="begin"/>
        </w:r>
        <w:r>
          <w:instrText xml:space="preserve"> PAGEREF _Toc13771 \h </w:instrText>
        </w:r>
        <w:r>
          <w:fldChar w:fldCharType="separate"/>
        </w:r>
        <w:r>
          <w:t>40</w:t>
        </w:r>
        <w:r>
          <w:fldChar w:fldCharType="end"/>
        </w:r>
      </w:hyperlink>
    </w:p>
    <w:p>
      <w:pPr>
        <w:pStyle w:val="TOC2"/>
        <w:tabs>
          <w:tab w:val="right" w:leader="dot" w:pos="8306"/>
        </w:tabs>
      </w:pPr>
      <w:hyperlink w:anchor="_Toc27236" w:history="1">
        <w:r>
          <w:rPr>
            <w:rFonts w:ascii="仿宋" w:eastAsia="仿宋" w:hAnsi="仿宋" w:cs="仿宋" w:hint="eastAsia"/>
            <w:lang w:eastAsia="zh-CN"/>
          </w:rPr>
          <w:t>(三)、工艺技术方案要求</w:t>
        </w:r>
        <w:r>
          <w:tab/>
        </w:r>
        <w:r>
          <w:fldChar w:fldCharType="begin"/>
        </w:r>
        <w:r>
          <w:instrText xml:space="preserve"> PAGEREF _Toc27236 \h </w:instrText>
        </w:r>
        <w:r>
          <w:fldChar w:fldCharType="separate"/>
        </w:r>
        <w:r>
          <w:t>42</w:t>
        </w:r>
        <w:r>
          <w:fldChar w:fldCharType="end"/>
        </w:r>
      </w:hyperlink>
    </w:p>
    <w:p>
      <w:pPr>
        <w:pStyle w:val="TOC1"/>
        <w:tabs>
          <w:tab w:val="right" w:leader="dot" w:pos="8306"/>
        </w:tabs>
      </w:pPr>
      <w:hyperlink w:anchor="_Toc11499" w:history="1">
        <w:r>
          <w:rPr>
            <w:rFonts w:ascii="仿宋" w:eastAsia="仿宋" w:hAnsi="仿宋" w:cs="仿宋" w:hint="eastAsia"/>
            <w:lang w:eastAsia="zh-CN"/>
          </w:rPr>
          <w:t>十二、数控精密电火花成形机床项目环境影响分析</w:t>
        </w:r>
        <w:r>
          <w:tab/>
        </w:r>
        <w:r>
          <w:fldChar w:fldCharType="begin"/>
        </w:r>
        <w:r>
          <w:instrText xml:space="preserve"> PAGEREF _Toc11499 \h </w:instrText>
        </w:r>
        <w:r>
          <w:fldChar w:fldCharType="separate"/>
        </w:r>
        <w:r>
          <w:t>44</w:t>
        </w:r>
        <w:r>
          <w:fldChar w:fldCharType="end"/>
        </w:r>
      </w:hyperlink>
    </w:p>
    <w:p>
      <w:pPr>
        <w:pStyle w:val="TOC2"/>
        <w:tabs>
          <w:tab w:val="right" w:leader="dot" w:pos="8306"/>
        </w:tabs>
      </w:pPr>
      <w:hyperlink w:anchor="_Toc27919" w:history="1">
        <w:r>
          <w:rPr>
            <w:rFonts w:ascii="仿宋" w:eastAsia="仿宋" w:hAnsi="仿宋" w:cs="仿宋" w:hint="eastAsia"/>
            <w:lang w:eastAsia="zh-CN"/>
          </w:rPr>
          <w:t>(一)、建设区域环境质量现状</w:t>
        </w:r>
        <w:r>
          <w:tab/>
        </w:r>
        <w:r>
          <w:fldChar w:fldCharType="begin"/>
        </w:r>
        <w:r>
          <w:instrText xml:space="preserve"> PAGEREF _Toc27919 \h </w:instrText>
        </w:r>
        <w:r>
          <w:fldChar w:fldCharType="separate"/>
        </w:r>
        <w:r>
          <w:t>44</w:t>
        </w:r>
        <w:r>
          <w:fldChar w:fldCharType="end"/>
        </w:r>
      </w:hyperlink>
    </w:p>
    <w:p>
      <w:pPr>
        <w:pStyle w:val="TOC2"/>
        <w:tabs>
          <w:tab w:val="right" w:leader="dot" w:pos="8306"/>
        </w:tabs>
      </w:pPr>
      <w:hyperlink w:anchor="_Toc23400" w:history="1">
        <w:r>
          <w:rPr>
            <w:rFonts w:ascii="仿宋" w:eastAsia="仿宋" w:hAnsi="仿宋" w:cs="仿宋" w:hint="eastAsia"/>
            <w:lang w:eastAsia="zh-CN"/>
          </w:rPr>
          <w:t>(二)、建设期环境保护</w:t>
        </w:r>
        <w:r>
          <w:tab/>
        </w:r>
        <w:r>
          <w:fldChar w:fldCharType="begin"/>
        </w:r>
        <w:r>
          <w:instrText xml:space="preserve"> PAGEREF _Toc23400 \h </w:instrText>
        </w:r>
        <w:r>
          <w:fldChar w:fldCharType="separate"/>
        </w:r>
        <w:r>
          <w:t>46</w:t>
        </w:r>
        <w:r>
          <w:fldChar w:fldCharType="end"/>
        </w:r>
      </w:hyperlink>
    </w:p>
    <w:p>
      <w:pPr>
        <w:pStyle w:val="TOC2"/>
        <w:tabs>
          <w:tab w:val="right" w:leader="dot" w:pos="8306"/>
        </w:tabs>
      </w:pPr>
      <w:hyperlink w:anchor="_Toc29245" w:history="1">
        <w:r>
          <w:rPr>
            <w:rFonts w:ascii="仿宋" w:eastAsia="仿宋" w:hAnsi="仿宋" w:cs="仿宋" w:hint="eastAsia"/>
            <w:lang w:eastAsia="zh-CN"/>
          </w:rPr>
          <w:t>(三)、运营期环境保护</w:t>
        </w:r>
        <w:r>
          <w:tab/>
        </w:r>
        <w:r>
          <w:fldChar w:fldCharType="begin"/>
        </w:r>
        <w:r>
          <w:instrText xml:space="preserve"> PAGEREF _Toc29245 \h </w:instrText>
        </w:r>
        <w:r>
          <w:fldChar w:fldCharType="separate"/>
        </w:r>
        <w:r>
          <w:t>47</w:t>
        </w:r>
        <w:r>
          <w:fldChar w:fldCharType="end"/>
        </w:r>
      </w:hyperlink>
    </w:p>
    <w:p>
      <w:pPr>
        <w:pStyle w:val="TOC2"/>
        <w:tabs>
          <w:tab w:val="right" w:leader="dot" w:pos="8306"/>
        </w:tabs>
      </w:pPr>
      <w:hyperlink w:anchor="_Toc32145" w:history="1">
        <w:r>
          <w:rPr>
            <w:rFonts w:ascii="仿宋" w:eastAsia="仿宋" w:hAnsi="仿宋" w:cs="仿宋" w:hint="eastAsia"/>
            <w:lang w:eastAsia="zh-CN"/>
          </w:rPr>
          <w:t>(四)、数控精密电火花成形机床项目建设对区域经济的影响</w:t>
        </w:r>
        <w:r>
          <w:tab/>
        </w:r>
        <w:r>
          <w:fldChar w:fldCharType="begin"/>
        </w:r>
        <w:r>
          <w:instrText xml:space="preserve"> PAGEREF _Toc32145 \h </w:instrText>
        </w:r>
        <w:r>
          <w:fldChar w:fldCharType="separate"/>
        </w:r>
        <w:r>
          <w:t>49</w:t>
        </w:r>
        <w:r>
          <w:fldChar w:fldCharType="end"/>
        </w:r>
      </w:hyperlink>
    </w:p>
    <w:p>
      <w:pPr>
        <w:pStyle w:val="TOC2"/>
        <w:tabs>
          <w:tab w:val="right" w:leader="dot" w:pos="8306"/>
        </w:tabs>
      </w:pPr>
      <w:hyperlink w:anchor="_Toc19403" w:history="1">
        <w:r>
          <w:rPr>
            <w:rFonts w:ascii="仿宋" w:eastAsia="仿宋" w:hAnsi="仿宋" w:cs="仿宋" w:hint="eastAsia"/>
            <w:lang w:eastAsia="zh-CN"/>
          </w:rPr>
          <w:t>(五)、废弃物处理</w:t>
        </w:r>
        <w:r>
          <w:tab/>
        </w:r>
        <w:r>
          <w:fldChar w:fldCharType="begin"/>
        </w:r>
        <w:r>
          <w:instrText xml:space="preserve"> PAGEREF _Toc19403 \h </w:instrText>
        </w:r>
        <w:r>
          <w:fldChar w:fldCharType="separate"/>
        </w:r>
        <w:r>
          <w:t>51</w:t>
        </w:r>
        <w:r>
          <w:fldChar w:fldCharType="end"/>
        </w:r>
      </w:hyperlink>
    </w:p>
    <w:p>
      <w:pPr>
        <w:pStyle w:val="TOC2"/>
        <w:tabs>
          <w:tab w:val="right" w:leader="dot" w:pos="8306"/>
        </w:tabs>
      </w:pPr>
      <w:hyperlink w:anchor="_Toc12658" w:history="1">
        <w:r>
          <w:rPr>
            <w:rFonts w:ascii="仿宋" w:eastAsia="仿宋" w:hAnsi="仿宋" w:cs="仿宋" w:hint="eastAsia"/>
            <w:lang w:eastAsia="zh-CN"/>
          </w:rPr>
          <w:t>(六)、特殊环境影响分析</w:t>
        </w:r>
        <w:r>
          <w:tab/>
        </w:r>
        <w:r>
          <w:fldChar w:fldCharType="begin"/>
        </w:r>
        <w:r>
          <w:instrText xml:space="preserve"> PAGEREF _Toc12658 \h </w:instrText>
        </w:r>
        <w:r>
          <w:fldChar w:fldCharType="separate"/>
        </w:r>
        <w:r>
          <w:t>52</w:t>
        </w:r>
        <w:r>
          <w:fldChar w:fldCharType="end"/>
        </w:r>
      </w:hyperlink>
    </w:p>
    <w:p>
      <w:pPr>
        <w:pStyle w:val="TOC2"/>
        <w:tabs>
          <w:tab w:val="right" w:leader="dot" w:pos="8306"/>
        </w:tabs>
      </w:pPr>
      <w:hyperlink w:anchor="_Toc27820" w:history="1">
        <w:r>
          <w:rPr>
            <w:rFonts w:ascii="仿宋" w:eastAsia="仿宋" w:hAnsi="仿宋" w:cs="仿宋" w:hint="eastAsia"/>
            <w:lang w:eastAsia="zh-CN"/>
          </w:rPr>
          <w:t>(七)、清洁生产</w:t>
        </w:r>
        <w:r>
          <w:tab/>
        </w:r>
        <w:r>
          <w:fldChar w:fldCharType="begin"/>
        </w:r>
        <w:r>
          <w:instrText xml:space="preserve"> PAGEREF _Toc27820 \h </w:instrText>
        </w:r>
        <w:r>
          <w:fldChar w:fldCharType="separate"/>
        </w:r>
        <w:r>
          <w:t>53</w:t>
        </w:r>
        <w:r>
          <w:fldChar w:fldCharType="end"/>
        </w:r>
      </w:hyperlink>
    </w:p>
    <w:p>
      <w:pPr>
        <w:pStyle w:val="TOC2"/>
        <w:tabs>
          <w:tab w:val="right" w:leader="dot" w:pos="8306"/>
        </w:tabs>
      </w:pPr>
      <w:hyperlink w:anchor="_Toc7904" w:history="1">
        <w:r>
          <w:rPr>
            <w:rFonts w:ascii="仿宋" w:eastAsia="仿宋" w:hAnsi="仿宋" w:cs="仿宋" w:hint="eastAsia"/>
            <w:lang w:eastAsia="zh-CN"/>
          </w:rPr>
          <w:t>(八)、环境保护综合评价</w:t>
        </w:r>
        <w:r>
          <w:tab/>
        </w:r>
        <w:r>
          <w:fldChar w:fldCharType="begin"/>
        </w:r>
        <w:r>
          <w:instrText xml:space="preserve"> PAGEREF _Toc7904 \h </w:instrText>
        </w:r>
        <w:r>
          <w:fldChar w:fldCharType="separate"/>
        </w:r>
        <w:r>
          <w:t>54</w:t>
        </w:r>
        <w:r>
          <w:fldChar w:fldCharType="end"/>
        </w:r>
      </w:hyperlink>
    </w:p>
    <w:p>
      <w:pPr>
        <w:pStyle w:val="TOC1"/>
        <w:tabs>
          <w:tab w:val="right" w:leader="dot" w:pos="8306"/>
        </w:tabs>
      </w:pPr>
      <w:hyperlink w:anchor="_Toc9037" w:history="1">
        <w:r>
          <w:rPr>
            <w:rFonts w:ascii="仿宋" w:eastAsia="仿宋" w:hAnsi="仿宋" w:cs="仿宋" w:hint="eastAsia"/>
            <w:lang w:eastAsia="zh-CN"/>
          </w:rPr>
          <w:t>十三、质量管理体系</w:t>
        </w:r>
        <w:r>
          <w:tab/>
        </w:r>
        <w:r>
          <w:fldChar w:fldCharType="begin"/>
        </w:r>
        <w:r>
          <w:instrText xml:space="preserve"> PAGEREF _Toc9037 \h </w:instrText>
        </w:r>
        <w:r>
          <w:fldChar w:fldCharType="separate"/>
        </w:r>
        <w:r>
          <w:t>56</w:t>
        </w:r>
        <w:r>
          <w:fldChar w:fldCharType="end"/>
        </w:r>
      </w:hyperlink>
    </w:p>
    <w:p>
      <w:pPr>
        <w:pStyle w:val="TOC2"/>
        <w:tabs>
          <w:tab w:val="right" w:leader="dot" w:pos="8306"/>
        </w:tabs>
      </w:pPr>
      <w:hyperlink w:anchor="_Toc12503" w:history="1">
        <w:r>
          <w:rPr>
            <w:rFonts w:ascii="仿宋" w:eastAsia="仿宋" w:hAnsi="仿宋" w:cs="仿宋" w:hint="eastAsia"/>
            <w:lang w:eastAsia="zh-CN"/>
          </w:rPr>
          <w:t>(一)、质量目标与方针</w:t>
        </w:r>
        <w:r>
          <w:tab/>
        </w:r>
        <w:r>
          <w:fldChar w:fldCharType="begin"/>
        </w:r>
        <w:r>
          <w:instrText xml:space="preserve"> PAGEREF _Toc12503 \h </w:instrText>
        </w:r>
        <w:r>
          <w:fldChar w:fldCharType="separate"/>
        </w:r>
        <w:r>
          <w:t>56</w:t>
        </w:r>
        <w:r>
          <w:fldChar w:fldCharType="end"/>
        </w:r>
      </w:hyperlink>
    </w:p>
    <w:p>
      <w:pPr>
        <w:pStyle w:val="TOC2"/>
        <w:tabs>
          <w:tab w:val="right" w:leader="dot" w:pos="8306"/>
        </w:tabs>
      </w:pPr>
      <w:hyperlink w:anchor="_Toc13301" w:history="1">
        <w:r>
          <w:rPr>
            <w:rFonts w:ascii="仿宋" w:eastAsia="仿宋" w:hAnsi="仿宋" w:cs="仿宋" w:hint="eastAsia"/>
            <w:lang w:eastAsia="zh-CN"/>
          </w:rPr>
          <w:t>(二)、质量管理责任</w:t>
        </w:r>
        <w:r>
          <w:tab/>
        </w:r>
        <w:r>
          <w:fldChar w:fldCharType="begin"/>
        </w:r>
        <w:r>
          <w:instrText xml:space="preserve"> PAGEREF _Toc13301 \h </w:instrText>
        </w:r>
        <w:r>
          <w:fldChar w:fldCharType="separate"/>
        </w:r>
        <w:r>
          <w:t>57</w:t>
        </w:r>
        <w:r>
          <w:fldChar w:fldCharType="end"/>
        </w:r>
      </w:hyperlink>
    </w:p>
    <w:p>
      <w:pPr>
        <w:pStyle w:val="TOC2"/>
        <w:tabs>
          <w:tab w:val="right" w:leader="dot" w:pos="8306"/>
        </w:tabs>
      </w:pPr>
      <w:hyperlink w:anchor="_Toc29400" w:history="1">
        <w:r>
          <w:rPr>
            <w:rFonts w:ascii="仿宋" w:eastAsia="仿宋" w:hAnsi="仿宋" w:cs="仿宋" w:hint="eastAsia"/>
            <w:lang w:eastAsia="zh-CN"/>
          </w:rPr>
          <w:t>(三)、质量管理体系文件</w:t>
        </w:r>
        <w:r>
          <w:tab/>
        </w:r>
        <w:r>
          <w:fldChar w:fldCharType="begin"/>
        </w:r>
        <w:r>
          <w:instrText xml:space="preserve"> PAGEREF _Toc29400 \h </w:instrText>
        </w:r>
        <w:r>
          <w:fldChar w:fldCharType="separate"/>
        </w:r>
        <w:r>
          <w:t>58</w:t>
        </w:r>
        <w:r>
          <w:fldChar w:fldCharType="end"/>
        </w:r>
      </w:hyperlink>
    </w:p>
    <w:p>
      <w:pPr>
        <w:pStyle w:val="TOC2"/>
        <w:tabs>
          <w:tab w:val="right" w:leader="dot" w:pos="8306"/>
        </w:tabs>
      </w:pPr>
      <w:hyperlink w:anchor="_Toc15148" w:history="1">
        <w:r>
          <w:rPr>
            <w:rFonts w:ascii="仿宋" w:eastAsia="仿宋" w:hAnsi="仿宋" w:cs="仿宋" w:hint="eastAsia"/>
            <w:lang w:eastAsia="zh-CN"/>
          </w:rPr>
          <w:t>(四)、质量培训与教育</w:t>
        </w:r>
        <w:r>
          <w:tab/>
        </w:r>
        <w:r>
          <w:fldChar w:fldCharType="begin"/>
        </w:r>
        <w:r>
          <w:instrText xml:space="preserve"> PAGEREF _Toc15148 \h </w:instrText>
        </w:r>
        <w:r>
          <w:fldChar w:fldCharType="separate"/>
        </w:r>
        <w:r>
          <w:t>61</w:t>
        </w:r>
        <w:r>
          <w:fldChar w:fldCharType="end"/>
        </w:r>
      </w:hyperlink>
    </w:p>
    <w:p>
      <w:pPr>
        <w:pStyle w:val="TOC2"/>
        <w:tabs>
          <w:tab w:val="right" w:leader="dot" w:pos="8306"/>
        </w:tabs>
      </w:pPr>
      <w:hyperlink w:anchor="_Toc31271" w:history="1">
        <w:r>
          <w:rPr>
            <w:rFonts w:ascii="仿宋" w:eastAsia="仿宋" w:hAnsi="仿宋" w:cs="仿宋" w:hint="eastAsia"/>
            <w:lang w:eastAsia="zh-CN"/>
          </w:rPr>
          <w:t>(五)、质量审核与评价</w:t>
        </w:r>
        <w:r>
          <w:tab/>
        </w:r>
        <w:r>
          <w:fldChar w:fldCharType="begin"/>
        </w:r>
        <w:r>
          <w:instrText xml:space="preserve"> PAGEREF _Toc31271 \h </w:instrText>
        </w:r>
        <w:r>
          <w:fldChar w:fldCharType="separate"/>
        </w:r>
        <w:r>
          <w:t>62</w:t>
        </w:r>
        <w:r>
          <w:fldChar w:fldCharType="end"/>
        </w:r>
      </w:hyperlink>
    </w:p>
    <w:p>
      <w:pPr>
        <w:pStyle w:val="TOC2"/>
        <w:tabs>
          <w:tab w:val="right" w:leader="dot" w:pos="8306"/>
        </w:tabs>
      </w:pPr>
      <w:hyperlink w:anchor="_Toc16507" w:history="1">
        <w:r>
          <w:rPr>
            <w:rFonts w:ascii="仿宋" w:eastAsia="仿宋" w:hAnsi="仿宋" w:cs="仿宋" w:hint="eastAsia"/>
            <w:lang w:eastAsia="zh-CN"/>
          </w:rPr>
          <w:t>(六)、不符合与纠正措施</w:t>
        </w:r>
        <w:r>
          <w:tab/>
        </w:r>
        <w:r>
          <w:fldChar w:fldCharType="begin"/>
        </w:r>
        <w:r>
          <w:instrText xml:space="preserve"> PAGEREF _Toc16507 \h </w:instrText>
        </w:r>
        <w:r>
          <w:fldChar w:fldCharType="separate"/>
        </w:r>
        <w:r>
          <w:t>63</w:t>
        </w:r>
        <w:r>
          <w:fldChar w:fldCharType="end"/>
        </w:r>
      </w:hyperlink>
    </w:p>
    <w:p>
      <w:pPr>
        <w:pStyle w:val="TOC1"/>
        <w:tabs>
          <w:tab w:val="right" w:leader="dot" w:pos="8306"/>
        </w:tabs>
      </w:pPr>
      <w:hyperlink w:anchor="_Toc16929" w:history="1">
        <w:r>
          <w:rPr>
            <w:rFonts w:ascii="仿宋" w:eastAsia="仿宋" w:hAnsi="仿宋" w:cs="仿宋" w:hint="eastAsia"/>
            <w:lang w:eastAsia="zh-CN"/>
          </w:rPr>
          <w:t>十四、供应链管理</w:t>
        </w:r>
        <w:r>
          <w:tab/>
        </w:r>
        <w:r>
          <w:fldChar w:fldCharType="begin"/>
        </w:r>
        <w:r>
          <w:instrText xml:space="preserve"> PAGEREF _Toc16929 \h </w:instrText>
        </w:r>
        <w:r>
          <w:fldChar w:fldCharType="separate"/>
        </w:r>
        <w:r>
          <w:t>64</w:t>
        </w:r>
        <w:r>
          <w:fldChar w:fldCharType="end"/>
        </w:r>
      </w:hyperlink>
    </w:p>
    <w:p>
      <w:pPr>
        <w:pStyle w:val="TOC2"/>
        <w:tabs>
          <w:tab w:val="right" w:leader="dot" w:pos="8306"/>
        </w:tabs>
      </w:pPr>
      <w:hyperlink w:anchor="_Toc25596" w:history="1">
        <w:r>
          <w:rPr>
            <w:rFonts w:ascii="仿宋" w:eastAsia="仿宋" w:hAnsi="仿宋" w:cs="仿宋" w:hint="eastAsia"/>
            <w:lang w:eastAsia="zh-CN"/>
          </w:rPr>
          <w:t>(一)、供应链战略规划</w:t>
        </w:r>
        <w:r>
          <w:tab/>
        </w:r>
        <w:r>
          <w:fldChar w:fldCharType="begin"/>
        </w:r>
        <w:r>
          <w:instrText xml:space="preserve"> PAGEREF _Toc25596 \h </w:instrText>
        </w:r>
        <w:r>
          <w:fldChar w:fldCharType="separate"/>
        </w:r>
        <w:r>
          <w:t>64</w:t>
        </w:r>
        <w:r>
          <w:fldChar w:fldCharType="end"/>
        </w:r>
      </w:hyperlink>
    </w:p>
    <w:p>
      <w:pPr>
        <w:pStyle w:val="TOC2"/>
        <w:tabs>
          <w:tab w:val="right" w:leader="dot" w:pos="8306"/>
        </w:tabs>
      </w:pPr>
      <w:hyperlink w:anchor="_Toc23543" w:history="1">
        <w:r>
          <w:rPr>
            <w:rFonts w:ascii="仿宋" w:eastAsia="仿宋" w:hAnsi="仿宋" w:cs="仿宋" w:hint="eastAsia"/>
            <w:lang w:eastAsia="zh-CN"/>
          </w:rPr>
          <w:t>(二)、供应商选择与合作</w:t>
        </w:r>
        <w:r>
          <w:tab/>
        </w:r>
        <w:r>
          <w:fldChar w:fldCharType="begin"/>
        </w:r>
        <w:r>
          <w:instrText xml:space="preserve"> PAGEREF _Toc23543 \h </w:instrText>
        </w:r>
        <w:r>
          <w:fldChar w:fldCharType="separate"/>
        </w:r>
        <w:r>
          <w:t>66</w:t>
        </w:r>
        <w:r>
          <w:fldChar w:fldCharType="end"/>
        </w:r>
      </w:hyperlink>
    </w:p>
    <w:p>
      <w:pPr>
        <w:pStyle w:val="TOC2"/>
        <w:tabs>
          <w:tab w:val="right" w:leader="dot" w:pos="8306"/>
        </w:tabs>
      </w:pPr>
      <w:hyperlink w:anchor="_Toc9617" w:history="1">
        <w:r>
          <w:rPr>
            <w:rFonts w:ascii="仿宋" w:eastAsia="仿宋" w:hAnsi="仿宋" w:cs="仿宋" w:hint="eastAsia"/>
            <w:lang w:eastAsia="zh-CN"/>
          </w:rPr>
          <w:t>(三)、物流与库存管理</w:t>
        </w:r>
        <w:r>
          <w:tab/>
        </w:r>
        <w:r>
          <w:fldChar w:fldCharType="begin"/>
        </w:r>
        <w:r>
          <w:instrText xml:space="preserve"> PAGEREF _Toc9617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45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7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技术管理特点体现在其创新导向。通过引入最先进的技术趋势和解决方案，数控精密电火花成形机床项目致力于提升科技含量、提高质量和效率水平。这意味着我们将采用最新的工具和方法，确保数控精密电火花成形机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控精密电火花成形机床项目技术管理的显著特征。通过整合不同领域的技术资源，我们实现了跨学科的协同工作。这有助于优化技术架构，提高整体效能。此外，整合性策略还促进了不同技术团队之间的紧密沟通和高效合作，确保数控精密电火花成形机床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控精密电火花成形机床项目所采用的技术。通过不断优化技术方案，数控精密电火花成形机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控精密电火花成形机床项目团队将在数控精密电火花成形机床项目初期识别可能的技术风险，并采取相应的预防和应对措施。通过建立健全的风险评估机制，数控精密电火花成形机床项目能够在实施过程中及时发现并解决潜在的技术问题，保障数控精密电火花成形机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控精密电火花成形机床项目中，技术将成为数控精密电火花成形机床项目成功的有力支持。这一深度剖析揭示了技术管理在数控精密电火花成形机床项目实施中的关键作用，为数控精密电火花成形机床项目的技术基础奠定了坚实的基础。</w:t>
      </w:r>
    </w:p>
    <w:p>
      <w:pPr>
        <w:pStyle w:val="Heading2"/>
        <w:ind w:firstLine="560" w:firstLineChars="200"/>
        <w:rPr>
          <w:rFonts w:ascii="仿宋" w:eastAsia="仿宋" w:hAnsi="仿宋" w:cs="仿宋" w:hint="eastAsia"/>
          <w:sz w:val="28"/>
          <w:lang w:eastAsia="zh-CN"/>
        </w:rPr>
      </w:pPr>
      <w:bookmarkStart w:id="4" w:name="_Toc25298"/>
      <w:r>
        <w:rPr>
          <w:rFonts w:ascii="仿宋" w:eastAsia="仿宋" w:hAnsi="仿宋" w:cs="仿宋" w:hint="eastAsia"/>
          <w:sz w:val="28"/>
          <w:lang w:eastAsia="zh-CN"/>
        </w:rPr>
        <w:t>(二)、数控精密电火花成形机床项目工艺技术设计方案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控精密电火花成形机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控精密电火花成形机床项目将严格按照相关行业规范要求进行组织。通过有效控制产品质量，数控精密电火花成形机床项目将致力于为顾客提供优质的数控精密电火花成形机床项目产品和良好的服务。这体现了数控精密电火花成形机床项目对于生产活动合规性和质量标准的高度重视，为数控精密电火花成形机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控精密电火花成形机床项目注重生态效益和清洁生产原则。数控精密电火花成形机床项目建设将紧密结合地方特色经济发展，与社会经济发展规划和区域环境保护规划方案相协调一致。通过与当地区域自然生态系统的结合，数控精密电火花成形机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控精密电火花成形机床项目产品具有多样化的客户需求和个性化的特点。因此，数控精密电火花成形机床项目产品规格品种多样，且单批生产数量较小。为满足这一特点，数控精密电火花成形机床项目承办单位将建设先进的柔性制造生产线。通过广泛应用柔性制造技术，数控精密电火花成形机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数控精密电火花成形机床项目采用的技术具有较高的技术含量和自动化水平，处于国内先进水平。这一技术选用不仅体现了对生产效率、质量和环境友好性的高标准要求，同时为数控精密电火花成形机床项目的可持续发展奠定了坚实的基础。</w:t>
      </w:r>
    </w:p>
    <w:p>
      <w:pPr>
        <w:pStyle w:val="Heading2"/>
        <w:ind w:firstLine="560" w:firstLineChars="200"/>
        <w:rPr>
          <w:rFonts w:ascii="仿宋" w:eastAsia="仿宋" w:hAnsi="仿宋" w:cs="仿宋" w:hint="eastAsia"/>
          <w:sz w:val="28"/>
          <w:lang w:eastAsia="zh-CN"/>
        </w:rPr>
      </w:pPr>
      <w:bookmarkStart w:id="5" w:name="_Toc1131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为确保数控精密电火花成形机床项目的高效生产和技术实施，我们制定了一套精心设计的设备选型方案，以满足数控精密电火花成形机床项目生产、质量和环保的要求。该方案的主要特点如下：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控精密电火花成形机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控精密电火花成形机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398"/>
      <w:r>
        <w:rPr>
          <w:rFonts w:ascii="仿宋" w:eastAsia="仿宋" w:hAnsi="仿宋" w:cs="仿宋" w:hint="eastAsia"/>
          <w:sz w:val="28"/>
          <w:lang w:eastAsia="zh-CN"/>
        </w:rPr>
        <w:t>二、数控精密电火花成形机床项目建设单位说明</w:t>
      </w:r>
      <w:bookmarkEnd w:id="6"/>
    </w:p>
    <w:p>
      <w:pPr>
        <w:pStyle w:val="Heading2"/>
        <w:rPr>
          <w:rFonts w:ascii="仿宋" w:eastAsia="仿宋" w:hAnsi="仿宋" w:cs="仿宋" w:hint="eastAsia"/>
          <w:lang w:eastAsia="zh-CN"/>
        </w:rPr>
      </w:pPr>
      <w:bookmarkStart w:id="7" w:name="_Toc19569"/>
      <w:r>
        <w:rPr>
          <w:rFonts w:ascii="仿宋" w:eastAsia="仿宋" w:hAnsi="仿宋" w:cs="仿宋" w:hint="eastAsia"/>
          <w:lang w:eastAsia="zh-CN"/>
        </w:rPr>
        <w:t>(一)、数控精密电火花成形机床项目承办单位基本情况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649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控精密电火花成形机床项目承办单位的XXXX，我们着眼于实现可持续的经济效益。通过技术创新和解决方案的提供，公司预计在数控精密电火花成形机床项目执行期间将获得可观的收入增长。这一收入来源主要包括数控精密电火花成形机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同时，我们注重成本控制和效率提升，以确保数控精密电火花成形机床项目的可持续盈利。透过精细的管理和资源优化，公司期望实现数控精密电火花成形机床项目利润最大化。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控精密电火花成形机床项目实施进行全面的投资评估，包括数控精密电火花成形机床项目启动阶段的资金投入和后续运营成本。通过对数控精密电火花成形机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公司在数控精密电火花成形机床项目实施过程中具备足够的资金流动性，公司将进行详尽的现金流分析。这包括资金需求的合理预测、数控精密电火花成形机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60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465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数控精密电火花成形机床项目的主要产品是XXXX，预计年产值为XXX万元。这一产品在市场中占据着重要的地位，其广泛的应用范围使得该数控精密电火花成形机床项目的市场前景非常广阔。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控精密电火花成形机床项目的xxx产品作为重要的原材料之一，将在多个领域发挥关键作用。其在建筑、交通、能源等方面的广泛应用将为整个产业链提供强大的支持，形成产业协同效应。数控精密电火花成形机床项目的年产值XXX万XXX万XXX万万元不仅反映了其在市场上的巨大潜力，更预示着它对国民经济的积极贡献。这种关联度高、涉及面广的产业关系，使得该数控精密电火花成形机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979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总征地面积为XXXX平方米，相当于约XX.XX亩，其中净用地面积为XXXX平方米，红线范围内相当于约XX.XX亩。这一用地规模充分考虑了数控精密电火花成形机床项目的建设需求，保障了数控精密电火花成形机床项目在合适的空间内得以充分发展。数控精密电火花成形机床项目规划的总建筑面积为XXXX平方米，其中主体工程建设占XXXX平方米，计容建筑面积达XXXX平方米。预计建筑工程的投资将达到XXXX万元，为数控精密电火花成形机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计划购置的设备共计XXXX台（套），设备购置费用为XXXX万元。这一设备购置计划充分考虑到数控精密电火花成形机床项目的生产需求和技术要求，确保了数控精密电火花成形机床项目在生产运营中具备先进的技术装备和高效的生产能力。设备的合理配置将为数控精密电火花成形机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计划总投资为XXXX万元，预计年实现营业收入为XXXX万元。这一产能规模的设定旨在确保数控精密电火花成形机床项目能够在投资与回报之间取得平衡，实现长期可持续的发展。数控精密电火花成形机床项目的总投资充分考虑到各个方面的需求，包括用地建设、设备购置等多个环节，以确保数控精密电火花成形机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3011"/>
      <w:r>
        <w:rPr>
          <w:rFonts w:ascii="仿宋" w:eastAsia="仿宋" w:hAnsi="仿宋" w:cs="仿宋" w:hint="eastAsia"/>
          <w:sz w:val="28"/>
          <w:lang w:eastAsia="zh-CN"/>
        </w:rPr>
        <w:t>四、数控精密电火花成形机床项目绩效评估</w:t>
      </w:r>
      <w:bookmarkEnd w:id="12"/>
    </w:p>
    <w:p>
      <w:pPr>
        <w:pStyle w:val="Heading2"/>
        <w:rPr>
          <w:rFonts w:ascii="仿宋" w:eastAsia="仿宋" w:hAnsi="仿宋" w:cs="仿宋" w:hint="eastAsia"/>
          <w:lang w:eastAsia="zh-CN"/>
        </w:rPr>
      </w:pPr>
      <w:bookmarkStart w:id="13" w:name="_Toc1100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精密电火花成形机床项目中，我们设计了一套全面的绩效评估指标，以确保数控精密电火花成形机床项目的可控和成功交付。这些指标跨足数控精密电火花成形机床项目目标、成本、进度和质量等多个维度，为我们提供了全面洞察数控精密电火花成形机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目标达成率是我们关注的首要指标。我们设定了明确的目标，并通过定期监测和评估，迅速发现并应对潜在的目标偏差。这为数控精密电火花成形机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成本绩效是另一个核心关注点。通过实际成本与预算成本的对比分析，我们深入了解成本差异的原因，及时调整资源分配，保持数控精密电火花成形机床项目在经济效益方面的合理水平。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数控精密电火花成形机床项目进度作为关键的绩效指标之一，得到了精心的关注。我们制定了详细的数控精密电火花成形机床项目进度计划，并设立了进度符合度指标，确保实际进度与计划进度保持一致。这使我们能够快速发现和解决潜在的进度问题，保持数控精密电火花成形机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控精密电火花成形机床项目绩效的不可或缺的一环。我们引入了一系列的质量标准和客户满意度指标，以确保数控精密电火花成形机床项目交付的成果在质量上达到或超越预期水平。通过持续监测这些指标，我们努力提升数控精密电火花成形机床项目整体质量水平，为数控精密电火花成形机床项目的成功交付提供有力保障。通过这些科学且全面的绩效评估，我们能够更好地引导数控精密电火花成形机床项目的持续改进，确保数控精密电火花成形机床项目目标的顺利达成。</w:t>
      </w:r>
    </w:p>
    <w:p>
      <w:pPr>
        <w:pStyle w:val="Heading2"/>
        <w:ind w:firstLine="560" w:firstLineChars="200"/>
        <w:rPr>
          <w:rFonts w:ascii="仿宋" w:eastAsia="仿宋" w:hAnsi="仿宋" w:cs="仿宋" w:hint="eastAsia"/>
          <w:sz w:val="28"/>
          <w:lang w:eastAsia="zh-CN"/>
        </w:rPr>
      </w:pPr>
      <w:bookmarkStart w:id="14" w:name="_Toc30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绩效评估是数控精密电火花成形机床项目中的关键环节，为确保数控精密电火花成形机床项目达到预期目标，我们采用了多层次、多维度的绩效评估方法。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控精密电火花成形机床项目的战略目标对齐，确保每个决策和行动都与数控精密电火花成形机床项目整体目标保持一致。团队会定期召开战略对齐会议，审视当前工作与数控精密电火花成形机床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控精密电火花成形机床项目进度、质量、成本和风险等方面。这些指标通过数据收集和分析，为数控精密电火花成形机床项目管理团队提供了客观的评估依据。例如，我们通过数控精密电火花成形机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控精密电火花成形机床项目内部，还考虑了数控精密电火花成形机床项目对外部环境的影响。我们定期进行干系人满意度调查，以了解各利益相关方对数控精密电火花成形机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这种多层次、多角度的绩效评估方法，使得我们能够全面了解数控精密电火花成形机床项目的运行状态，及时做出调整，确保数控精密电火花成形机床项目在不断变化的环境中保持稳健前行。</w:t>
      </w:r>
    </w:p>
    <w:p>
      <w:pPr>
        <w:pStyle w:val="Heading2"/>
        <w:ind w:firstLine="560" w:firstLineChars="200"/>
        <w:rPr>
          <w:rFonts w:ascii="仿宋" w:eastAsia="仿宋" w:hAnsi="仿宋" w:cs="仿宋" w:hint="eastAsia"/>
          <w:sz w:val="28"/>
          <w:lang w:eastAsia="zh-CN"/>
        </w:rPr>
      </w:pPr>
      <w:bookmarkStart w:id="15" w:name="_Toc2262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为了确保数控精密电火花成形机床项目的有效管理和不断优化，我们采用了精心设计的绩效评估周期。这个周期旨在实现灵活、实时和全面的评估，以适应数控精密电火花成形机床项目执行中的各种挑战。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控精密电火花成形机床项目的不同需求，分为短期、中期和长期。短期评估关注每个迭代或工作周期，以及时发现和解决当前任务中的问题。中期评估涵盖几个迭代，深入了解整体数控精密电火花成形机床项目的趋势和性能。长期评估则着眼于整个数控精密电火花成形机床项目阶段，确保数控精密电火花成形机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控精密电火花成形机床项目管理工具和协作平台，团队成员能够随时更新和分享数控精密电火花成形机床项目数据。这种实时性的反馈机制使我们能够及时察觉潜在问题，快速调整，保持数控精密电火花成形机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控精密电火花成形机床项目的决策制定密不可分。每个周期的数控精密电火花成形机床项目回顾会议成为集体总结经验、识别问题深层次原因并找到创新解决方案的平台。这种定期的反思与调整机制使数控精密电火花成形机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5304"/>
      <w:r>
        <w:rPr>
          <w:rFonts w:ascii="仿宋" w:eastAsia="仿宋" w:hAnsi="仿宋" w:cs="仿宋" w:hint="eastAsia"/>
          <w:sz w:val="28"/>
          <w:lang w:eastAsia="zh-CN"/>
        </w:rPr>
        <w:t>五、数控精密电火花成形机床项目建设背景及必要性分析</w:t>
      </w:r>
      <w:bookmarkEnd w:id="16"/>
    </w:p>
    <w:p>
      <w:pPr>
        <w:pStyle w:val="Heading2"/>
        <w:rPr>
          <w:rFonts w:ascii="仿宋" w:eastAsia="仿宋" w:hAnsi="仿宋" w:cs="仿宋" w:hint="eastAsia"/>
          <w:lang w:eastAsia="zh-CN"/>
        </w:rPr>
      </w:pPr>
      <w:bookmarkStart w:id="17" w:name="_Toc31455"/>
      <w:r>
        <w:rPr>
          <w:rFonts w:ascii="仿宋" w:eastAsia="仿宋" w:hAnsi="仿宋" w:cs="仿宋" w:hint="eastAsia"/>
          <w:lang w:eastAsia="zh-CN"/>
        </w:rPr>
        <w:t>(一)、数控精密电火花成形机床项目背景分析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精密电火花成形机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精密电火花成形机床项目在这个潮流中的定位。同时，我们将关注行业内涌现的新兴机遇，以便数控精密电火花成形机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控精密电火花成形机床项目提供了强大的发展动力。我们将聚焦于行业内最新的技术发展趋势，包括但不限于人工智能、大数据分析、物联网等领域。通过深度的技术研究，我们将确保数控精密电火花成形机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精密电火花成形机床项目发展的源泉。我们将投入更多的精力对市场需求进行深入剖析，超越表面的需求，深入挖掘潜在的市场痛点和机遇。通过对市场需求的细致了解，数控精密电火花成形机床项目将更有针对性地设计解决方案，满足市场的多样化需求，从而更好地促进数控精密电火花成形机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精密电火花成形机床项目战略至关重要。我们将对竞争态势进行更为深入的分析，包括但不限于市场份额、产品特点、客户满意度等多个维度。通过深度的竞争分析，数控精密电火花成形机床项目将能够更准确地把握市场脉搏，制定具有竞争力的数控精密电火花成形机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控精密电火花成形机床项目的发展具有直接的影响。我们将进行更为全面的法规和政策分析，了解行业发展中的潜在法律风险和合规挑战。通过充分了解和遵守相关法规，数控精密电火花成形机床项目将确保在法律框架内合法合规运营，为数控精密电火花成形机床项目的稳健发展提供有力支持。</w:t>
      </w:r>
    </w:p>
    <w:p>
      <w:pPr>
        <w:pStyle w:val="Heading2"/>
        <w:ind w:firstLine="560" w:firstLineChars="200"/>
        <w:rPr>
          <w:rFonts w:ascii="仿宋" w:eastAsia="仿宋" w:hAnsi="仿宋" w:cs="仿宋" w:hint="eastAsia"/>
          <w:sz w:val="28"/>
          <w:lang w:eastAsia="zh-CN"/>
        </w:rPr>
      </w:pPr>
      <w:bookmarkStart w:id="18" w:name="_Toc5491"/>
      <w:r>
        <w:rPr>
          <w:rFonts w:ascii="仿宋" w:eastAsia="仿宋" w:hAnsi="仿宋" w:cs="仿宋" w:hint="eastAsia"/>
          <w:sz w:val="28"/>
          <w:lang w:eastAsia="zh-CN"/>
        </w:rPr>
        <w:t>(二)、数控精密电火花成形机床项目建设必要性分析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建设的迫切性源于对行业发展趋势的深刻洞察。我们正处于一个行业变革的时代，科技创新、数字化转型成为企业发展的关键动力。数控精密电火花成形机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https://d.book118.com/438121121052006045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CF0A32"/>
    <w:rsid w:val="6DCF0A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121121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2024-03-01T15:49:00Z</dcterms:created>
  <dcterms:modified xsi:type="dcterms:W3CDTF">2024-03-01T15:49:38Z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6E559A3382D048A0B8FBCB13E591A01B_11</vt:lpwstr>
  </property>
  <property fmtid="{D5CDD505-2E9C-101B-9397-08002B2CF9AE}" pid="3" name="KSOProductBuildVer">
    <vt:lpwstr>2052-12.1.0.16388</vt:lpwstr>
  </property>
</Properties>
</file>