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醋酸催化剂项目计划设计方案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9" w:history="1">
        <w:r>
          <w:rPr>
            <w:rFonts w:ascii="仿宋" w:eastAsia="仿宋" w:hAnsi="仿宋" w:cs="仿宋" w:hint="eastAsia"/>
            <w:lang w:eastAsia="zh-CN"/>
          </w:rPr>
          <w:t>前言</w:t>
        </w:r>
        <w:r>
          <w:tab/>
        </w:r>
        <w:r>
          <w:fldChar w:fldCharType="begin"/>
        </w:r>
        <w:r>
          <w:instrText xml:space="preserve"> PAGEREF _Toc309 \h </w:instrText>
        </w:r>
        <w:r>
          <w:fldChar w:fldCharType="separate"/>
        </w:r>
        <w:r>
          <w:t>3</w:t>
        </w:r>
        <w:r>
          <w:fldChar w:fldCharType="end"/>
        </w:r>
      </w:hyperlink>
    </w:p>
    <w:p>
      <w:pPr>
        <w:pStyle w:val="TOC1"/>
        <w:tabs>
          <w:tab w:val="right" w:leader="dot" w:pos="8306"/>
        </w:tabs>
      </w:pPr>
      <w:hyperlink w:anchor="_Toc29354" w:history="1">
        <w:r>
          <w:rPr>
            <w:rFonts w:ascii="仿宋" w:eastAsia="仿宋" w:hAnsi="仿宋" w:cs="仿宋" w:hint="eastAsia"/>
            <w:lang w:eastAsia="zh-CN"/>
          </w:rPr>
          <w:t>一、醋酸催化剂项目建设单位说明</w:t>
        </w:r>
        <w:r>
          <w:tab/>
        </w:r>
        <w:r>
          <w:fldChar w:fldCharType="begin"/>
        </w:r>
        <w:r>
          <w:instrText xml:space="preserve"> PAGEREF _Toc29354 \h </w:instrText>
        </w:r>
        <w:r>
          <w:fldChar w:fldCharType="separate"/>
        </w:r>
        <w:r>
          <w:t>3</w:t>
        </w:r>
        <w:r>
          <w:fldChar w:fldCharType="end"/>
        </w:r>
      </w:hyperlink>
    </w:p>
    <w:p>
      <w:pPr>
        <w:pStyle w:val="TOC2"/>
        <w:tabs>
          <w:tab w:val="right" w:leader="dot" w:pos="8306"/>
        </w:tabs>
      </w:pPr>
      <w:hyperlink w:anchor="_Toc32444" w:history="1">
        <w:r>
          <w:rPr>
            <w:rFonts w:ascii="仿宋" w:eastAsia="仿宋" w:hAnsi="仿宋" w:cs="仿宋" w:hint="eastAsia"/>
            <w:lang w:eastAsia="zh-CN"/>
          </w:rPr>
          <w:t>(一)、醋酸催化剂项目承办单位基本情况</w:t>
        </w:r>
        <w:r>
          <w:tab/>
        </w:r>
        <w:r>
          <w:fldChar w:fldCharType="begin"/>
        </w:r>
        <w:r>
          <w:instrText xml:space="preserve"> PAGEREF _Toc32444 \h </w:instrText>
        </w:r>
        <w:r>
          <w:fldChar w:fldCharType="separate"/>
        </w:r>
        <w:r>
          <w:t>3</w:t>
        </w:r>
        <w:r>
          <w:fldChar w:fldCharType="end"/>
        </w:r>
      </w:hyperlink>
    </w:p>
    <w:p>
      <w:pPr>
        <w:pStyle w:val="TOC2"/>
        <w:tabs>
          <w:tab w:val="right" w:leader="dot" w:pos="8306"/>
        </w:tabs>
      </w:pPr>
      <w:hyperlink w:anchor="_Toc31017" w:history="1">
        <w:r>
          <w:rPr>
            <w:rFonts w:ascii="仿宋" w:eastAsia="仿宋" w:hAnsi="仿宋" w:cs="仿宋" w:hint="eastAsia"/>
            <w:lang w:eastAsia="zh-CN"/>
          </w:rPr>
          <w:t>(二)、公司经济效益分析</w:t>
        </w:r>
        <w:r>
          <w:tab/>
        </w:r>
        <w:r>
          <w:fldChar w:fldCharType="begin"/>
        </w:r>
        <w:r>
          <w:instrText xml:space="preserve"> PAGEREF _Toc31017 \h </w:instrText>
        </w:r>
        <w:r>
          <w:fldChar w:fldCharType="separate"/>
        </w:r>
        <w:r>
          <w:t>4</w:t>
        </w:r>
        <w:r>
          <w:fldChar w:fldCharType="end"/>
        </w:r>
      </w:hyperlink>
    </w:p>
    <w:p>
      <w:pPr>
        <w:pStyle w:val="TOC1"/>
        <w:tabs>
          <w:tab w:val="right" w:leader="dot" w:pos="8306"/>
        </w:tabs>
      </w:pPr>
      <w:hyperlink w:anchor="_Toc11819" w:history="1">
        <w:r>
          <w:rPr>
            <w:rFonts w:ascii="仿宋" w:eastAsia="仿宋" w:hAnsi="仿宋" w:cs="仿宋" w:hint="eastAsia"/>
            <w:lang w:eastAsia="zh-CN"/>
          </w:rPr>
          <w:t>二、醋酸催化剂项目危机管理</w:t>
        </w:r>
        <w:r>
          <w:tab/>
        </w:r>
        <w:r>
          <w:fldChar w:fldCharType="begin"/>
        </w:r>
        <w:r>
          <w:instrText xml:space="preserve"> PAGEREF _Toc11819 \h </w:instrText>
        </w:r>
        <w:r>
          <w:fldChar w:fldCharType="separate"/>
        </w:r>
        <w:r>
          <w:t>5</w:t>
        </w:r>
        <w:r>
          <w:fldChar w:fldCharType="end"/>
        </w:r>
      </w:hyperlink>
    </w:p>
    <w:p>
      <w:pPr>
        <w:pStyle w:val="TOC2"/>
        <w:tabs>
          <w:tab w:val="right" w:leader="dot" w:pos="8306"/>
        </w:tabs>
      </w:pPr>
      <w:hyperlink w:anchor="_Toc25016" w:history="1">
        <w:r>
          <w:rPr>
            <w:rFonts w:ascii="仿宋" w:eastAsia="仿宋" w:hAnsi="仿宋" w:cs="仿宋" w:hint="eastAsia"/>
            <w:lang w:eastAsia="zh-CN"/>
          </w:rPr>
          <w:t>(一)、危机预警与识别</w:t>
        </w:r>
        <w:r>
          <w:tab/>
        </w:r>
        <w:r>
          <w:fldChar w:fldCharType="begin"/>
        </w:r>
        <w:r>
          <w:instrText xml:space="preserve"> PAGEREF _Toc25016 \h </w:instrText>
        </w:r>
        <w:r>
          <w:fldChar w:fldCharType="separate"/>
        </w:r>
        <w:r>
          <w:t>5</w:t>
        </w:r>
        <w:r>
          <w:fldChar w:fldCharType="end"/>
        </w:r>
      </w:hyperlink>
    </w:p>
    <w:p>
      <w:pPr>
        <w:pStyle w:val="TOC2"/>
        <w:tabs>
          <w:tab w:val="right" w:leader="dot" w:pos="8306"/>
        </w:tabs>
      </w:pPr>
      <w:hyperlink w:anchor="_Toc20738" w:history="1">
        <w:r>
          <w:rPr>
            <w:rFonts w:ascii="仿宋" w:eastAsia="仿宋" w:hAnsi="仿宋" w:cs="仿宋" w:hint="eastAsia"/>
            <w:lang w:eastAsia="zh-CN"/>
          </w:rPr>
          <w:t>(二)、危机应对与恢复</w:t>
        </w:r>
        <w:r>
          <w:tab/>
        </w:r>
        <w:r>
          <w:fldChar w:fldCharType="begin"/>
        </w:r>
        <w:r>
          <w:instrText xml:space="preserve"> PAGEREF _Toc20738 \h </w:instrText>
        </w:r>
        <w:r>
          <w:fldChar w:fldCharType="separate"/>
        </w:r>
        <w:r>
          <w:t>6</w:t>
        </w:r>
        <w:r>
          <w:fldChar w:fldCharType="end"/>
        </w:r>
      </w:hyperlink>
    </w:p>
    <w:p>
      <w:pPr>
        <w:pStyle w:val="TOC1"/>
        <w:tabs>
          <w:tab w:val="right" w:leader="dot" w:pos="8306"/>
        </w:tabs>
      </w:pPr>
      <w:hyperlink w:anchor="_Toc8255" w:history="1">
        <w:r>
          <w:rPr>
            <w:rFonts w:ascii="仿宋" w:eastAsia="仿宋" w:hAnsi="仿宋" w:cs="仿宋" w:hint="eastAsia"/>
            <w:lang w:eastAsia="zh-CN"/>
          </w:rPr>
          <w:t>三、市场分析、调研</w:t>
        </w:r>
        <w:r>
          <w:tab/>
        </w:r>
        <w:r>
          <w:fldChar w:fldCharType="begin"/>
        </w:r>
        <w:r>
          <w:instrText xml:space="preserve"> PAGEREF _Toc8255 \h </w:instrText>
        </w:r>
        <w:r>
          <w:fldChar w:fldCharType="separate"/>
        </w:r>
        <w:r>
          <w:t>7</w:t>
        </w:r>
        <w:r>
          <w:fldChar w:fldCharType="end"/>
        </w:r>
      </w:hyperlink>
    </w:p>
    <w:p>
      <w:pPr>
        <w:pStyle w:val="TOC2"/>
        <w:tabs>
          <w:tab w:val="right" w:leader="dot" w:pos="8306"/>
        </w:tabs>
      </w:pPr>
      <w:hyperlink w:anchor="_Toc27241" w:history="1">
        <w:r>
          <w:rPr>
            <w:rFonts w:ascii="仿宋" w:eastAsia="仿宋" w:hAnsi="仿宋" w:cs="仿宋" w:hint="eastAsia"/>
            <w:lang w:eastAsia="zh-CN"/>
          </w:rPr>
          <w:t>(一)、醋酸催化剂行业分析</w:t>
        </w:r>
        <w:r>
          <w:tab/>
        </w:r>
        <w:r>
          <w:fldChar w:fldCharType="begin"/>
        </w:r>
        <w:r>
          <w:instrText xml:space="preserve"> PAGEREF _Toc27241 \h </w:instrText>
        </w:r>
        <w:r>
          <w:fldChar w:fldCharType="separate"/>
        </w:r>
        <w:r>
          <w:t>7</w:t>
        </w:r>
        <w:r>
          <w:fldChar w:fldCharType="end"/>
        </w:r>
      </w:hyperlink>
    </w:p>
    <w:p>
      <w:pPr>
        <w:pStyle w:val="TOC2"/>
        <w:tabs>
          <w:tab w:val="right" w:leader="dot" w:pos="8306"/>
        </w:tabs>
      </w:pPr>
      <w:hyperlink w:anchor="_Toc30391" w:history="1">
        <w:r>
          <w:rPr>
            <w:rFonts w:ascii="仿宋" w:eastAsia="仿宋" w:hAnsi="仿宋" w:cs="仿宋" w:hint="eastAsia"/>
            <w:lang w:eastAsia="zh-CN"/>
          </w:rPr>
          <w:t>(二)、醋酸催化剂市场分析预测</w:t>
        </w:r>
        <w:r>
          <w:tab/>
        </w:r>
        <w:r>
          <w:fldChar w:fldCharType="begin"/>
        </w:r>
        <w:r>
          <w:instrText xml:space="preserve"> PAGEREF _Toc30391 \h </w:instrText>
        </w:r>
        <w:r>
          <w:fldChar w:fldCharType="separate"/>
        </w:r>
        <w:r>
          <w:t>8</w:t>
        </w:r>
        <w:r>
          <w:fldChar w:fldCharType="end"/>
        </w:r>
      </w:hyperlink>
    </w:p>
    <w:p>
      <w:pPr>
        <w:pStyle w:val="TOC1"/>
        <w:tabs>
          <w:tab w:val="right" w:leader="dot" w:pos="8306"/>
        </w:tabs>
      </w:pPr>
      <w:hyperlink w:anchor="_Toc6686" w:history="1">
        <w:r>
          <w:rPr>
            <w:rFonts w:ascii="仿宋" w:eastAsia="仿宋" w:hAnsi="仿宋" w:cs="仿宋" w:hint="eastAsia"/>
            <w:lang w:eastAsia="zh-CN"/>
          </w:rPr>
          <w:t>四、醋酸催化剂项目绩效评估</w:t>
        </w:r>
        <w:r>
          <w:tab/>
        </w:r>
        <w:r>
          <w:fldChar w:fldCharType="begin"/>
        </w:r>
        <w:r>
          <w:instrText xml:space="preserve"> PAGEREF _Toc6686 \h </w:instrText>
        </w:r>
        <w:r>
          <w:fldChar w:fldCharType="separate"/>
        </w:r>
        <w:r>
          <w:t>9</w:t>
        </w:r>
        <w:r>
          <w:fldChar w:fldCharType="end"/>
        </w:r>
      </w:hyperlink>
    </w:p>
    <w:p>
      <w:pPr>
        <w:pStyle w:val="TOC2"/>
        <w:tabs>
          <w:tab w:val="right" w:leader="dot" w:pos="8306"/>
        </w:tabs>
      </w:pPr>
      <w:hyperlink w:anchor="_Toc31975" w:history="1">
        <w:r>
          <w:rPr>
            <w:rFonts w:ascii="仿宋" w:eastAsia="仿宋" w:hAnsi="仿宋" w:cs="仿宋" w:hint="eastAsia"/>
            <w:lang w:eastAsia="zh-CN"/>
          </w:rPr>
          <w:t>(一)、绩效评估指标</w:t>
        </w:r>
        <w:r>
          <w:tab/>
        </w:r>
        <w:r>
          <w:fldChar w:fldCharType="begin"/>
        </w:r>
        <w:r>
          <w:instrText xml:space="preserve"> PAGEREF _Toc31975 \h </w:instrText>
        </w:r>
        <w:r>
          <w:fldChar w:fldCharType="separate"/>
        </w:r>
        <w:r>
          <w:t>9</w:t>
        </w:r>
        <w:r>
          <w:fldChar w:fldCharType="end"/>
        </w:r>
      </w:hyperlink>
    </w:p>
    <w:p>
      <w:pPr>
        <w:pStyle w:val="TOC2"/>
        <w:tabs>
          <w:tab w:val="right" w:leader="dot" w:pos="8306"/>
        </w:tabs>
      </w:pPr>
      <w:hyperlink w:anchor="_Toc15297" w:history="1">
        <w:r>
          <w:rPr>
            <w:rFonts w:ascii="仿宋" w:eastAsia="仿宋" w:hAnsi="仿宋" w:cs="仿宋" w:hint="eastAsia"/>
            <w:lang w:eastAsia="zh-CN"/>
          </w:rPr>
          <w:t>(二)、绩效评估方法</w:t>
        </w:r>
        <w:r>
          <w:tab/>
        </w:r>
        <w:r>
          <w:fldChar w:fldCharType="begin"/>
        </w:r>
        <w:r>
          <w:instrText xml:space="preserve"> PAGEREF _Toc15297 \h </w:instrText>
        </w:r>
        <w:r>
          <w:fldChar w:fldCharType="separate"/>
        </w:r>
        <w:r>
          <w:t>10</w:t>
        </w:r>
        <w:r>
          <w:fldChar w:fldCharType="end"/>
        </w:r>
      </w:hyperlink>
    </w:p>
    <w:p>
      <w:pPr>
        <w:pStyle w:val="TOC2"/>
        <w:tabs>
          <w:tab w:val="right" w:leader="dot" w:pos="8306"/>
        </w:tabs>
      </w:pPr>
      <w:hyperlink w:anchor="_Toc7937" w:history="1">
        <w:r>
          <w:rPr>
            <w:rFonts w:ascii="仿宋" w:eastAsia="仿宋" w:hAnsi="仿宋" w:cs="仿宋" w:hint="eastAsia"/>
            <w:lang w:eastAsia="zh-CN"/>
          </w:rPr>
          <w:t>(三)、绩效评估周期</w:t>
        </w:r>
        <w:r>
          <w:tab/>
        </w:r>
        <w:r>
          <w:fldChar w:fldCharType="begin"/>
        </w:r>
        <w:r>
          <w:instrText xml:space="preserve"> PAGEREF _Toc7937 \h </w:instrText>
        </w:r>
        <w:r>
          <w:fldChar w:fldCharType="separate"/>
        </w:r>
        <w:r>
          <w:t>11</w:t>
        </w:r>
        <w:r>
          <w:fldChar w:fldCharType="end"/>
        </w:r>
      </w:hyperlink>
    </w:p>
    <w:p>
      <w:pPr>
        <w:pStyle w:val="TOC1"/>
        <w:tabs>
          <w:tab w:val="right" w:leader="dot" w:pos="8306"/>
        </w:tabs>
      </w:pPr>
      <w:hyperlink w:anchor="_Toc21900" w:history="1">
        <w:r>
          <w:rPr>
            <w:rFonts w:ascii="仿宋" w:eastAsia="仿宋" w:hAnsi="仿宋" w:cs="仿宋" w:hint="eastAsia"/>
            <w:lang w:eastAsia="zh-CN"/>
          </w:rPr>
          <w:t>五、醋酸催化剂项目建设背景及必要性分析</w:t>
        </w:r>
        <w:r>
          <w:tab/>
        </w:r>
        <w:r>
          <w:fldChar w:fldCharType="begin"/>
        </w:r>
        <w:r>
          <w:instrText xml:space="preserve"> PAGEREF _Toc21900 \h </w:instrText>
        </w:r>
        <w:r>
          <w:fldChar w:fldCharType="separate"/>
        </w:r>
        <w:r>
          <w:t>12</w:t>
        </w:r>
        <w:r>
          <w:fldChar w:fldCharType="end"/>
        </w:r>
      </w:hyperlink>
    </w:p>
    <w:p>
      <w:pPr>
        <w:pStyle w:val="TOC2"/>
        <w:tabs>
          <w:tab w:val="right" w:leader="dot" w:pos="8306"/>
        </w:tabs>
      </w:pPr>
      <w:hyperlink w:anchor="_Toc4601" w:history="1">
        <w:r>
          <w:rPr>
            <w:rFonts w:ascii="仿宋" w:eastAsia="仿宋" w:hAnsi="仿宋" w:cs="仿宋" w:hint="eastAsia"/>
            <w:lang w:eastAsia="zh-CN"/>
          </w:rPr>
          <w:t>(一)、醋酸催化剂项目背景分析</w:t>
        </w:r>
        <w:r>
          <w:tab/>
        </w:r>
        <w:r>
          <w:fldChar w:fldCharType="begin"/>
        </w:r>
        <w:r>
          <w:instrText xml:space="preserve"> PAGEREF _Toc4601 \h </w:instrText>
        </w:r>
        <w:r>
          <w:fldChar w:fldCharType="separate"/>
        </w:r>
        <w:r>
          <w:t>12</w:t>
        </w:r>
        <w:r>
          <w:fldChar w:fldCharType="end"/>
        </w:r>
      </w:hyperlink>
    </w:p>
    <w:p>
      <w:pPr>
        <w:pStyle w:val="TOC2"/>
        <w:tabs>
          <w:tab w:val="right" w:leader="dot" w:pos="8306"/>
        </w:tabs>
      </w:pPr>
      <w:hyperlink w:anchor="_Toc31160" w:history="1">
        <w:r>
          <w:rPr>
            <w:rFonts w:ascii="仿宋" w:eastAsia="仿宋" w:hAnsi="仿宋" w:cs="仿宋" w:hint="eastAsia"/>
            <w:lang w:eastAsia="zh-CN"/>
          </w:rPr>
          <w:t>(二)、醋酸催化剂项目建设必要性分析</w:t>
        </w:r>
        <w:r>
          <w:tab/>
        </w:r>
        <w:r>
          <w:fldChar w:fldCharType="begin"/>
        </w:r>
        <w:r>
          <w:instrText xml:space="preserve"> PAGEREF _Toc31160 \h </w:instrText>
        </w:r>
        <w:r>
          <w:fldChar w:fldCharType="separate"/>
        </w:r>
        <w:r>
          <w:t>13</w:t>
        </w:r>
        <w:r>
          <w:fldChar w:fldCharType="end"/>
        </w:r>
      </w:hyperlink>
    </w:p>
    <w:p>
      <w:pPr>
        <w:pStyle w:val="TOC1"/>
        <w:tabs>
          <w:tab w:val="right" w:leader="dot" w:pos="8306"/>
        </w:tabs>
      </w:pPr>
      <w:hyperlink w:anchor="_Toc29653" w:history="1">
        <w:r>
          <w:rPr>
            <w:rFonts w:ascii="仿宋" w:eastAsia="仿宋" w:hAnsi="仿宋" w:cs="仿宋" w:hint="eastAsia"/>
            <w:lang w:eastAsia="zh-CN"/>
          </w:rPr>
          <w:t>六、醋酸催化剂项目概论</w:t>
        </w:r>
        <w:r>
          <w:tab/>
        </w:r>
        <w:r>
          <w:fldChar w:fldCharType="begin"/>
        </w:r>
        <w:r>
          <w:instrText xml:space="preserve"> PAGEREF _Toc29653 \h </w:instrText>
        </w:r>
        <w:r>
          <w:fldChar w:fldCharType="separate"/>
        </w:r>
        <w:r>
          <w:t>15</w:t>
        </w:r>
        <w:r>
          <w:fldChar w:fldCharType="end"/>
        </w:r>
      </w:hyperlink>
    </w:p>
    <w:p>
      <w:pPr>
        <w:pStyle w:val="TOC2"/>
        <w:tabs>
          <w:tab w:val="right" w:leader="dot" w:pos="8306"/>
        </w:tabs>
      </w:pPr>
      <w:hyperlink w:anchor="_Toc6175" w:history="1">
        <w:r>
          <w:rPr>
            <w:rFonts w:ascii="仿宋" w:eastAsia="仿宋" w:hAnsi="仿宋" w:cs="仿宋" w:hint="eastAsia"/>
            <w:lang w:eastAsia="zh-CN"/>
          </w:rPr>
          <w:t>(一)、醋酸催化剂项目概况</w:t>
        </w:r>
        <w:r>
          <w:tab/>
        </w:r>
        <w:r>
          <w:fldChar w:fldCharType="begin"/>
        </w:r>
        <w:r>
          <w:instrText xml:space="preserve"> PAGEREF _Toc6175 \h </w:instrText>
        </w:r>
        <w:r>
          <w:fldChar w:fldCharType="separate"/>
        </w:r>
        <w:r>
          <w:t>15</w:t>
        </w:r>
        <w:r>
          <w:fldChar w:fldCharType="end"/>
        </w:r>
      </w:hyperlink>
    </w:p>
    <w:p>
      <w:pPr>
        <w:pStyle w:val="TOC2"/>
        <w:tabs>
          <w:tab w:val="right" w:leader="dot" w:pos="8306"/>
        </w:tabs>
      </w:pPr>
      <w:hyperlink w:anchor="_Toc16203" w:history="1">
        <w:r>
          <w:rPr>
            <w:rFonts w:ascii="仿宋" w:eastAsia="仿宋" w:hAnsi="仿宋" w:cs="仿宋" w:hint="eastAsia"/>
            <w:lang w:eastAsia="zh-CN"/>
          </w:rPr>
          <w:t>(二)、醋酸催化剂项目目标</w:t>
        </w:r>
        <w:r>
          <w:tab/>
        </w:r>
        <w:r>
          <w:fldChar w:fldCharType="begin"/>
        </w:r>
        <w:r>
          <w:instrText xml:space="preserve"> PAGEREF _Toc16203 \h </w:instrText>
        </w:r>
        <w:r>
          <w:fldChar w:fldCharType="separate"/>
        </w:r>
        <w:r>
          <w:t>17</w:t>
        </w:r>
        <w:r>
          <w:fldChar w:fldCharType="end"/>
        </w:r>
      </w:hyperlink>
    </w:p>
    <w:p>
      <w:pPr>
        <w:pStyle w:val="TOC2"/>
        <w:tabs>
          <w:tab w:val="right" w:leader="dot" w:pos="8306"/>
        </w:tabs>
      </w:pPr>
      <w:hyperlink w:anchor="_Toc27101" w:history="1">
        <w:r>
          <w:rPr>
            <w:rFonts w:ascii="仿宋" w:eastAsia="仿宋" w:hAnsi="仿宋" w:cs="仿宋" w:hint="eastAsia"/>
            <w:lang w:eastAsia="zh-CN"/>
          </w:rPr>
          <w:t>(三)、醋酸催化剂项目提出的理由</w:t>
        </w:r>
        <w:r>
          <w:tab/>
        </w:r>
        <w:r>
          <w:fldChar w:fldCharType="begin"/>
        </w:r>
        <w:r>
          <w:instrText xml:space="preserve"> PAGEREF _Toc27101 \h </w:instrText>
        </w:r>
        <w:r>
          <w:fldChar w:fldCharType="separate"/>
        </w:r>
        <w:r>
          <w:t>18</w:t>
        </w:r>
        <w:r>
          <w:fldChar w:fldCharType="end"/>
        </w:r>
      </w:hyperlink>
    </w:p>
    <w:p>
      <w:pPr>
        <w:pStyle w:val="TOC2"/>
        <w:tabs>
          <w:tab w:val="right" w:leader="dot" w:pos="8306"/>
        </w:tabs>
      </w:pPr>
      <w:hyperlink w:anchor="_Toc13658" w:history="1">
        <w:r>
          <w:rPr>
            <w:rFonts w:ascii="仿宋" w:eastAsia="仿宋" w:hAnsi="仿宋" w:cs="仿宋" w:hint="eastAsia"/>
            <w:lang w:eastAsia="zh-CN"/>
          </w:rPr>
          <w:t>(四)、醋酸催化剂项目意义</w:t>
        </w:r>
        <w:r>
          <w:tab/>
        </w:r>
        <w:r>
          <w:fldChar w:fldCharType="begin"/>
        </w:r>
        <w:r>
          <w:instrText xml:space="preserve"> PAGEREF _Toc13658 \h </w:instrText>
        </w:r>
        <w:r>
          <w:fldChar w:fldCharType="separate"/>
        </w:r>
        <w:r>
          <w:t>20</w:t>
        </w:r>
        <w:r>
          <w:fldChar w:fldCharType="end"/>
        </w:r>
      </w:hyperlink>
    </w:p>
    <w:p>
      <w:pPr>
        <w:pStyle w:val="TOC2"/>
        <w:tabs>
          <w:tab w:val="right" w:leader="dot" w:pos="8306"/>
        </w:tabs>
      </w:pPr>
      <w:hyperlink w:anchor="_Toc12022" w:history="1">
        <w:r>
          <w:rPr>
            <w:rFonts w:ascii="仿宋" w:eastAsia="仿宋" w:hAnsi="仿宋" w:cs="仿宋" w:hint="eastAsia"/>
            <w:lang w:eastAsia="zh-CN"/>
          </w:rPr>
          <w:t>(五)、醋酸催化剂项目背景</w:t>
        </w:r>
        <w:r>
          <w:tab/>
        </w:r>
        <w:r>
          <w:fldChar w:fldCharType="begin"/>
        </w:r>
        <w:r>
          <w:instrText xml:space="preserve"> PAGEREF _Toc12022 \h </w:instrText>
        </w:r>
        <w:r>
          <w:fldChar w:fldCharType="separate"/>
        </w:r>
        <w:r>
          <w:t>21</w:t>
        </w:r>
        <w:r>
          <w:fldChar w:fldCharType="end"/>
        </w:r>
      </w:hyperlink>
    </w:p>
    <w:p>
      <w:pPr>
        <w:pStyle w:val="TOC1"/>
        <w:tabs>
          <w:tab w:val="right" w:leader="dot" w:pos="8306"/>
        </w:tabs>
      </w:pPr>
      <w:hyperlink w:anchor="_Toc13523" w:history="1">
        <w:r>
          <w:rPr>
            <w:rFonts w:ascii="仿宋" w:eastAsia="仿宋" w:hAnsi="仿宋" w:cs="仿宋" w:hint="eastAsia"/>
            <w:lang w:eastAsia="zh-CN"/>
          </w:rPr>
          <w:t>七、醋酸催化剂项目社会影响</w:t>
        </w:r>
        <w:r>
          <w:tab/>
        </w:r>
        <w:r>
          <w:fldChar w:fldCharType="begin"/>
        </w:r>
        <w:r>
          <w:instrText xml:space="preserve"> PAGEREF _Toc13523 \h </w:instrText>
        </w:r>
        <w:r>
          <w:fldChar w:fldCharType="separate"/>
        </w:r>
        <w:r>
          <w:t>21</w:t>
        </w:r>
        <w:r>
          <w:fldChar w:fldCharType="end"/>
        </w:r>
      </w:hyperlink>
    </w:p>
    <w:p>
      <w:pPr>
        <w:pStyle w:val="TOC2"/>
        <w:tabs>
          <w:tab w:val="right" w:leader="dot" w:pos="8306"/>
        </w:tabs>
      </w:pPr>
      <w:hyperlink w:anchor="_Toc30297" w:history="1">
        <w:r>
          <w:rPr>
            <w:rFonts w:ascii="仿宋" w:eastAsia="仿宋" w:hAnsi="仿宋" w:cs="仿宋" w:hint="eastAsia"/>
            <w:lang w:eastAsia="zh-CN"/>
          </w:rPr>
          <w:t>(一)、社会责任与义务</w:t>
        </w:r>
        <w:r>
          <w:tab/>
        </w:r>
        <w:r>
          <w:fldChar w:fldCharType="begin"/>
        </w:r>
        <w:r>
          <w:instrText xml:space="preserve"> PAGEREF _Toc30297 \h </w:instrText>
        </w:r>
        <w:r>
          <w:fldChar w:fldCharType="separate"/>
        </w:r>
        <w:r>
          <w:t>21</w:t>
        </w:r>
        <w:r>
          <w:fldChar w:fldCharType="end"/>
        </w:r>
      </w:hyperlink>
    </w:p>
    <w:p>
      <w:pPr>
        <w:pStyle w:val="TOC2"/>
        <w:tabs>
          <w:tab w:val="right" w:leader="dot" w:pos="8306"/>
        </w:tabs>
      </w:pPr>
      <w:hyperlink w:anchor="_Toc30433" w:history="1">
        <w:r>
          <w:rPr>
            <w:rFonts w:ascii="仿宋" w:eastAsia="仿宋" w:hAnsi="仿宋" w:cs="仿宋" w:hint="eastAsia"/>
            <w:lang w:eastAsia="zh-CN"/>
          </w:rPr>
          <w:t>(二)、社会参与与沟通</w:t>
        </w:r>
        <w:r>
          <w:tab/>
        </w:r>
        <w:r>
          <w:fldChar w:fldCharType="begin"/>
        </w:r>
        <w:r>
          <w:instrText xml:space="preserve"> PAGEREF _Toc30433 \h </w:instrText>
        </w:r>
        <w:r>
          <w:fldChar w:fldCharType="separate"/>
        </w:r>
        <w:r>
          <w:t>22</w:t>
        </w:r>
        <w:r>
          <w:fldChar w:fldCharType="end"/>
        </w:r>
      </w:hyperlink>
    </w:p>
    <w:p>
      <w:pPr>
        <w:pStyle w:val="TOC1"/>
        <w:tabs>
          <w:tab w:val="right" w:leader="dot" w:pos="8306"/>
        </w:tabs>
      </w:pPr>
      <w:hyperlink w:anchor="_Toc10925" w:history="1">
        <w:r>
          <w:rPr>
            <w:rFonts w:ascii="仿宋" w:eastAsia="仿宋" w:hAnsi="仿宋" w:cs="仿宋" w:hint="eastAsia"/>
            <w:lang w:eastAsia="zh-CN"/>
          </w:rPr>
          <w:t>八、醋酸催化剂项目风险管理</w:t>
        </w:r>
        <w:r>
          <w:tab/>
        </w:r>
        <w:r>
          <w:fldChar w:fldCharType="begin"/>
        </w:r>
        <w:r>
          <w:instrText xml:space="preserve"> PAGEREF _Toc10925 \h </w:instrText>
        </w:r>
        <w:r>
          <w:fldChar w:fldCharType="separate"/>
        </w:r>
        <w:r>
          <w:t>23</w:t>
        </w:r>
        <w:r>
          <w:fldChar w:fldCharType="end"/>
        </w:r>
      </w:hyperlink>
    </w:p>
    <w:p>
      <w:pPr>
        <w:pStyle w:val="TOC2"/>
        <w:tabs>
          <w:tab w:val="right" w:leader="dot" w:pos="8306"/>
        </w:tabs>
      </w:pPr>
      <w:hyperlink w:anchor="_Toc8464" w:history="1">
        <w:r>
          <w:rPr>
            <w:rFonts w:ascii="仿宋" w:eastAsia="仿宋" w:hAnsi="仿宋" w:cs="仿宋" w:hint="eastAsia"/>
            <w:lang w:eastAsia="zh-CN"/>
          </w:rPr>
          <w:t>(一)、风险识别与评估</w:t>
        </w:r>
        <w:r>
          <w:tab/>
        </w:r>
        <w:r>
          <w:fldChar w:fldCharType="begin"/>
        </w:r>
        <w:r>
          <w:instrText xml:space="preserve"> PAGEREF _Toc8464 \h </w:instrText>
        </w:r>
        <w:r>
          <w:fldChar w:fldCharType="separate"/>
        </w:r>
        <w:r>
          <w:t>23</w:t>
        </w:r>
        <w:r>
          <w:fldChar w:fldCharType="end"/>
        </w:r>
      </w:hyperlink>
    </w:p>
    <w:p>
      <w:pPr>
        <w:pStyle w:val="TOC2"/>
        <w:tabs>
          <w:tab w:val="right" w:leader="dot" w:pos="8306"/>
        </w:tabs>
      </w:pPr>
      <w:hyperlink w:anchor="_Toc13000" w:history="1">
        <w:r>
          <w:rPr>
            <w:rFonts w:ascii="仿宋" w:eastAsia="仿宋" w:hAnsi="仿宋" w:cs="仿宋" w:hint="eastAsia"/>
            <w:lang w:eastAsia="zh-CN"/>
          </w:rPr>
          <w:t>(二)、风险应对策略</w:t>
        </w:r>
        <w:r>
          <w:tab/>
        </w:r>
        <w:r>
          <w:fldChar w:fldCharType="begin"/>
        </w:r>
        <w:r>
          <w:instrText xml:space="preserve"> PAGEREF _Toc13000 \h </w:instrText>
        </w:r>
        <w:r>
          <w:fldChar w:fldCharType="separate"/>
        </w:r>
        <w:r>
          <w:t>24</w:t>
        </w:r>
        <w:r>
          <w:fldChar w:fldCharType="end"/>
        </w:r>
      </w:hyperlink>
    </w:p>
    <w:p>
      <w:pPr>
        <w:pStyle w:val="TOC2"/>
        <w:tabs>
          <w:tab w:val="right" w:leader="dot" w:pos="8306"/>
        </w:tabs>
      </w:pPr>
      <w:hyperlink w:anchor="_Toc24683" w:history="1">
        <w:r>
          <w:rPr>
            <w:rFonts w:ascii="仿宋" w:eastAsia="仿宋" w:hAnsi="仿宋" w:cs="仿宋" w:hint="eastAsia"/>
            <w:lang w:eastAsia="zh-CN"/>
          </w:rPr>
          <w:t>(三)、风险监控与控制</w:t>
        </w:r>
        <w:r>
          <w:tab/>
        </w:r>
        <w:r>
          <w:fldChar w:fldCharType="begin"/>
        </w:r>
        <w:r>
          <w:instrText xml:space="preserve"> PAGEREF _Toc24683 \h </w:instrText>
        </w:r>
        <w:r>
          <w:fldChar w:fldCharType="separate"/>
        </w:r>
        <w:r>
          <w:t>26</w:t>
        </w:r>
        <w:r>
          <w:fldChar w:fldCharType="end"/>
        </w:r>
      </w:hyperlink>
    </w:p>
    <w:p>
      <w:pPr>
        <w:pStyle w:val="TOC1"/>
        <w:tabs>
          <w:tab w:val="right" w:leader="dot" w:pos="8306"/>
        </w:tabs>
      </w:pPr>
      <w:hyperlink w:anchor="_Toc10960" w:history="1">
        <w:r>
          <w:rPr>
            <w:rFonts w:ascii="仿宋" w:eastAsia="仿宋" w:hAnsi="仿宋" w:cs="仿宋" w:hint="eastAsia"/>
            <w:lang w:eastAsia="zh-CN"/>
          </w:rPr>
          <w:t>九、醋酸催化剂项目经营效益</w:t>
        </w:r>
        <w:r>
          <w:tab/>
        </w:r>
        <w:r>
          <w:fldChar w:fldCharType="begin"/>
        </w:r>
        <w:r>
          <w:instrText xml:space="preserve"> PAGEREF _Toc10960 \h </w:instrText>
        </w:r>
        <w:r>
          <w:fldChar w:fldCharType="separate"/>
        </w:r>
        <w:r>
          <w:t>27</w:t>
        </w:r>
        <w:r>
          <w:fldChar w:fldCharType="end"/>
        </w:r>
      </w:hyperlink>
    </w:p>
    <w:p>
      <w:pPr>
        <w:pStyle w:val="TOC2"/>
        <w:tabs>
          <w:tab w:val="right" w:leader="dot" w:pos="8306"/>
        </w:tabs>
      </w:pPr>
      <w:hyperlink w:anchor="_Toc7845" w:history="1">
        <w:r>
          <w:rPr>
            <w:rFonts w:ascii="仿宋" w:eastAsia="仿宋" w:hAnsi="仿宋" w:cs="仿宋" w:hint="eastAsia"/>
            <w:lang w:eastAsia="zh-CN"/>
          </w:rPr>
          <w:t>(一)、经济评价财务测算</w:t>
        </w:r>
        <w:r>
          <w:tab/>
        </w:r>
        <w:r>
          <w:fldChar w:fldCharType="begin"/>
        </w:r>
        <w:r>
          <w:instrText xml:space="preserve"> PAGEREF _Toc7845 \h </w:instrText>
        </w:r>
        <w:r>
          <w:fldChar w:fldCharType="separate"/>
        </w:r>
        <w:r>
          <w:t>27</w:t>
        </w:r>
        <w:r>
          <w:fldChar w:fldCharType="end"/>
        </w:r>
      </w:hyperlink>
    </w:p>
    <w:p>
      <w:pPr>
        <w:pStyle w:val="TOC2"/>
        <w:tabs>
          <w:tab w:val="right" w:leader="dot" w:pos="8306"/>
        </w:tabs>
      </w:pPr>
      <w:hyperlink w:anchor="_Toc9031" w:history="1">
        <w:r>
          <w:rPr>
            <w:rFonts w:ascii="仿宋" w:eastAsia="仿宋" w:hAnsi="仿宋" w:cs="仿宋" w:hint="eastAsia"/>
            <w:lang w:eastAsia="zh-CN"/>
          </w:rPr>
          <w:t>(二)、醋酸催化剂项目盈利能力分析</w:t>
        </w:r>
        <w:r>
          <w:tab/>
        </w:r>
        <w:r>
          <w:fldChar w:fldCharType="begin"/>
        </w:r>
        <w:r>
          <w:instrText xml:space="preserve"> PAGEREF _Toc9031 \h </w:instrText>
        </w:r>
        <w:r>
          <w:fldChar w:fldCharType="separate"/>
        </w:r>
        <w:r>
          <w:t>28</w:t>
        </w:r>
        <w:r>
          <w:fldChar w:fldCharType="end"/>
        </w:r>
      </w:hyperlink>
    </w:p>
    <w:p>
      <w:pPr>
        <w:pStyle w:val="TOC1"/>
        <w:tabs>
          <w:tab w:val="right" w:leader="dot" w:pos="8306"/>
        </w:tabs>
      </w:pPr>
      <w:hyperlink w:anchor="_Toc10603" w:history="1">
        <w:r>
          <w:rPr>
            <w:rFonts w:ascii="仿宋" w:eastAsia="仿宋" w:hAnsi="仿宋" w:cs="仿宋" w:hint="eastAsia"/>
            <w:lang w:eastAsia="zh-CN"/>
          </w:rPr>
          <w:t>十、醋酸催化剂项目环境影响分析</w:t>
        </w:r>
        <w:r>
          <w:tab/>
        </w:r>
        <w:r>
          <w:fldChar w:fldCharType="begin"/>
        </w:r>
        <w:r>
          <w:instrText xml:space="preserve"> PAGEREF _Toc10603 \h </w:instrText>
        </w:r>
        <w:r>
          <w:fldChar w:fldCharType="separate"/>
        </w:r>
        <w:r>
          <w:t>29</w:t>
        </w:r>
        <w:r>
          <w:fldChar w:fldCharType="end"/>
        </w:r>
      </w:hyperlink>
    </w:p>
    <w:p>
      <w:pPr>
        <w:pStyle w:val="TOC2"/>
        <w:tabs>
          <w:tab w:val="right" w:leader="dot" w:pos="8306"/>
        </w:tabs>
      </w:pPr>
      <w:hyperlink w:anchor="_Toc32149" w:history="1">
        <w:r>
          <w:rPr>
            <w:rFonts w:ascii="仿宋" w:eastAsia="仿宋" w:hAnsi="仿宋" w:cs="仿宋" w:hint="eastAsia"/>
            <w:lang w:eastAsia="zh-CN"/>
          </w:rPr>
          <w:t>(一)、建设区域环境质量现状</w:t>
        </w:r>
        <w:r>
          <w:tab/>
        </w:r>
        <w:r>
          <w:fldChar w:fldCharType="begin"/>
        </w:r>
        <w:r>
          <w:instrText xml:space="preserve"> PAGEREF _Toc32149 \h </w:instrText>
        </w:r>
        <w:r>
          <w:fldChar w:fldCharType="separate"/>
        </w:r>
        <w:r>
          <w:t>29</w:t>
        </w:r>
        <w:r>
          <w:fldChar w:fldCharType="end"/>
        </w:r>
      </w:hyperlink>
    </w:p>
    <w:p>
      <w:pPr>
        <w:pStyle w:val="TOC2"/>
        <w:tabs>
          <w:tab w:val="right" w:leader="dot" w:pos="8306"/>
        </w:tabs>
      </w:pPr>
      <w:hyperlink w:anchor="_Toc9544" w:history="1">
        <w:r>
          <w:rPr>
            <w:rFonts w:ascii="仿宋" w:eastAsia="仿宋" w:hAnsi="仿宋" w:cs="仿宋" w:hint="eastAsia"/>
            <w:lang w:eastAsia="zh-CN"/>
          </w:rPr>
          <w:t>(二)、建设期环境保护</w:t>
        </w:r>
        <w:r>
          <w:tab/>
        </w:r>
        <w:r>
          <w:fldChar w:fldCharType="begin"/>
        </w:r>
        <w:r>
          <w:instrText xml:space="preserve"> PAGEREF _Toc9544 \h </w:instrText>
        </w:r>
        <w:r>
          <w:fldChar w:fldCharType="separate"/>
        </w:r>
        <w:r>
          <w:t>30</w:t>
        </w:r>
        <w:r>
          <w:fldChar w:fldCharType="end"/>
        </w:r>
      </w:hyperlink>
    </w:p>
    <w:p>
      <w:pPr>
        <w:pStyle w:val="TOC2"/>
        <w:tabs>
          <w:tab w:val="right" w:leader="dot" w:pos="8306"/>
        </w:tabs>
      </w:pPr>
      <w:hyperlink w:anchor="_Toc31182" w:history="1">
        <w:r>
          <w:rPr>
            <w:rFonts w:ascii="仿宋" w:eastAsia="仿宋" w:hAnsi="仿宋" w:cs="仿宋" w:hint="eastAsia"/>
            <w:lang w:eastAsia="zh-CN"/>
          </w:rPr>
          <w:t>(三)、运营期环境保护</w:t>
        </w:r>
        <w:r>
          <w:tab/>
        </w:r>
        <w:r>
          <w:fldChar w:fldCharType="begin"/>
        </w:r>
        <w:r>
          <w:instrText xml:space="preserve"> PAGEREF _Toc31182 \h </w:instrText>
        </w:r>
        <w:r>
          <w:fldChar w:fldCharType="separate"/>
        </w:r>
        <w:r>
          <w:t>32</w:t>
        </w:r>
        <w:r>
          <w:fldChar w:fldCharType="end"/>
        </w:r>
      </w:hyperlink>
    </w:p>
    <w:p>
      <w:pPr>
        <w:pStyle w:val="TOC2"/>
        <w:tabs>
          <w:tab w:val="right" w:leader="dot" w:pos="8306"/>
        </w:tabs>
      </w:pPr>
      <w:hyperlink w:anchor="_Toc12493" w:history="1">
        <w:r>
          <w:rPr>
            <w:rFonts w:ascii="仿宋" w:eastAsia="仿宋" w:hAnsi="仿宋" w:cs="仿宋" w:hint="eastAsia"/>
            <w:lang w:eastAsia="zh-CN"/>
          </w:rPr>
          <w:t>(四)、醋酸催化剂项目建设对区域经济的影响</w:t>
        </w:r>
        <w:r>
          <w:tab/>
        </w:r>
        <w:r>
          <w:fldChar w:fldCharType="begin"/>
        </w:r>
        <w:r>
          <w:instrText xml:space="preserve"> PAGEREF _Toc12493 \h </w:instrText>
        </w:r>
        <w:r>
          <w:fldChar w:fldCharType="separate"/>
        </w:r>
        <w:r>
          <w:t>33</w:t>
        </w:r>
        <w:r>
          <w:fldChar w:fldCharType="end"/>
        </w:r>
      </w:hyperlink>
    </w:p>
    <w:p>
      <w:pPr>
        <w:pStyle w:val="TOC2"/>
        <w:tabs>
          <w:tab w:val="right" w:leader="dot" w:pos="8306"/>
        </w:tabs>
      </w:pPr>
      <w:hyperlink w:anchor="_Toc26570" w:history="1">
        <w:r>
          <w:rPr>
            <w:rFonts w:ascii="仿宋" w:eastAsia="仿宋" w:hAnsi="仿宋" w:cs="仿宋" w:hint="eastAsia"/>
            <w:lang w:eastAsia="zh-CN"/>
          </w:rPr>
          <w:t>(五)、废弃物处理</w:t>
        </w:r>
        <w:r>
          <w:tab/>
        </w:r>
        <w:r>
          <w:fldChar w:fldCharType="begin"/>
        </w:r>
        <w:r>
          <w:instrText xml:space="preserve"> PAGEREF _Toc26570 \h </w:instrText>
        </w:r>
        <w:r>
          <w:fldChar w:fldCharType="separate"/>
        </w:r>
        <w:r>
          <w:t>35</w:t>
        </w:r>
        <w:r>
          <w:fldChar w:fldCharType="end"/>
        </w:r>
      </w:hyperlink>
    </w:p>
    <w:p>
      <w:pPr>
        <w:pStyle w:val="TOC2"/>
        <w:tabs>
          <w:tab w:val="right" w:leader="dot" w:pos="8306"/>
        </w:tabs>
      </w:pPr>
      <w:hyperlink w:anchor="_Toc474" w:history="1">
        <w:r>
          <w:rPr>
            <w:rFonts w:ascii="仿宋" w:eastAsia="仿宋" w:hAnsi="仿宋" w:cs="仿宋" w:hint="eastAsia"/>
            <w:lang w:eastAsia="zh-CN"/>
          </w:rPr>
          <w:t>(六)、特殊环境影响分析</w:t>
        </w:r>
        <w:r>
          <w:tab/>
        </w:r>
        <w:r>
          <w:fldChar w:fldCharType="begin"/>
        </w:r>
        <w:r>
          <w:instrText xml:space="preserve"> PAGEREF _Toc474 \h </w:instrText>
        </w:r>
        <w:r>
          <w:fldChar w:fldCharType="separate"/>
        </w:r>
        <w:r>
          <w:t>36</w:t>
        </w:r>
        <w:r>
          <w:fldChar w:fldCharType="end"/>
        </w:r>
      </w:hyperlink>
    </w:p>
    <w:p>
      <w:pPr>
        <w:pStyle w:val="TOC2"/>
        <w:tabs>
          <w:tab w:val="right" w:leader="dot" w:pos="8306"/>
        </w:tabs>
      </w:pPr>
      <w:hyperlink w:anchor="_Toc15809" w:history="1">
        <w:r>
          <w:rPr>
            <w:rFonts w:ascii="仿宋" w:eastAsia="仿宋" w:hAnsi="仿宋" w:cs="仿宋" w:hint="eastAsia"/>
            <w:lang w:eastAsia="zh-CN"/>
          </w:rPr>
          <w:t>(七)、清洁生产</w:t>
        </w:r>
        <w:r>
          <w:tab/>
        </w:r>
        <w:r>
          <w:fldChar w:fldCharType="begin"/>
        </w:r>
        <w:r>
          <w:instrText xml:space="preserve"> PAGEREF _Toc15809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070" w:history="1">
        <w:r>
          <w:rPr>
            <w:rFonts w:ascii="仿宋" w:eastAsia="仿宋" w:hAnsi="仿宋" w:cs="仿宋" w:hint="eastAsia"/>
            <w:lang w:eastAsia="zh-CN"/>
          </w:rPr>
          <w:t>(八)、环境保护综合评价</w:t>
        </w:r>
        <w:r>
          <w:tab/>
        </w:r>
        <w:r>
          <w:fldChar w:fldCharType="begin"/>
        </w:r>
        <w:r>
          <w:instrText xml:space="preserve"> PAGEREF _Toc22070 \h </w:instrText>
        </w:r>
        <w:r>
          <w:fldChar w:fldCharType="separate"/>
        </w:r>
        <w:r>
          <w:t>39</w:t>
        </w:r>
        <w:r>
          <w:fldChar w:fldCharType="end"/>
        </w:r>
      </w:hyperlink>
    </w:p>
    <w:p>
      <w:pPr>
        <w:pStyle w:val="TOC1"/>
        <w:tabs>
          <w:tab w:val="right" w:leader="dot" w:pos="8306"/>
        </w:tabs>
      </w:pPr>
      <w:hyperlink w:anchor="_Toc10508" w:history="1">
        <w:r>
          <w:rPr>
            <w:rFonts w:ascii="仿宋" w:eastAsia="仿宋" w:hAnsi="仿宋" w:cs="仿宋" w:hint="eastAsia"/>
            <w:lang w:eastAsia="zh-CN"/>
          </w:rPr>
          <w:t>十一、醋酸催化剂项目人力资源管理</w:t>
        </w:r>
        <w:r>
          <w:tab/>
        </w:r>
        <w:r>
          <w:fldChar w:fldCharType="begin"/>
        </w:r>
        <w:r>
          <w:instrText xml:space="preserve"> PAGEREF _Toc10508 \h </w:instrText>
        </w:r>
        <w:r>
          <w:fldChar w:fldCharType="separate"/>
        </w:r>
        <w:r>
          <w:t>40</w:t>
        </w:r>
        <w:r>
          <w:fldChar w:fldCharType="end"/>
        </w:r>
      </w:hyperlink>
    </w:p>
    <w:p>
      <w:pPr>
        <w:pStyle w:val="TOC2"/>
        <w:tabs>
          <w:tab w:val="right" w:leader="dot" w:pos="8306"/>
        </w:tabs>
      </w:pPr>
      <w:hyperlink w:anchor="_Toc6615" w:history="1">
        <w:r>
          <w:rPr>
            <w:rFonts w:ascii="仿宋" w:eastAsia="仿宋" w:hAnsi="仿宋" w:cs="仿宋" w:hint="eastAsia"/>
            <w:lang w:eastAsia="zh-CN"/>
          </w:rPr>
          <w:t>(一)、建立健全的预算管理制度</w:t>
        </w:r>
        <w:r>
          <w:tab/>
        </w:r>
        <w:r>
          <w:fldChar w:fldCharType="begin"/>
        </w:r>
        <w:r>
          <w:instrText xml:space="preserve"> PAGEREF _Toc6615 \h </w:instrText>
        </w:r>
        <w:r>
          <w:fldChar w:fldCharType="separate"/>
        </w:r>
        <w:r>
          <w:t>40</w:t>
        </w:r>
        <w:r>
          <w:fldChar w:fldCharType="end"/>
        </w:r>
      </w:hyperlink>
    </w:p>
    <w:p>
      <w:pPr>
        <w:pStyle w:val="TOC2"/>
        <w:tabs>
          <w:tab w:val="right" w:leader="dot" w:pos="8306"/>
        </w:tabs>
      </w:pPr>
      <w:hyperlink w:anchor="_Toc4545" w:history="1">
        <w:r>
          <w:rPr>
            <w:rFonts w:ascii="仿宋" w:eastAsia="仿宋" w:hAnsi="仿宋" w:cs="仿宋" w:hint="eastAsia"/>
            <w:lang w:eastAsia="zh-CN"/>
          </w:rPr>
          <w:t>(二)、加强资金流动监控</w:t>
        </w:r>
        <w:r>
          <w:tab/>
        </w:r>
        <w:r>
          <w:fldChar w:fldCharType="begin"/>
        </w:r>
        <w:r>
          <w:instrText xml:space="preserve"> PAGEREF _Toc4545 \h </w:instrText>
        </w:r>
        <w:r>
          <w:fldChar w:fldCharType="separate"/>
        </w:r>
        <w:r>
          <w:t>41</w:t>
        </w:r>
        <w:r>
          <w:fldChar w:fldCharType="end"/>
        </w:r>
      </w:hyperlink>
    </w:p>
    <w:p>
      <w:pPr>
        <w:pStyle w:val="TOC2"/>
        <w:tabs>
          <w:tab w:val="right" w:leader="dot" w:pos="8306"/>
        </w:tabs>
      </w:pPr>
      <w:hyperlink w:anchor="_Toc30862" w:history="1">
        <w:r>
          <w:rPr>
            <w:rFonts w:ascii="仿宋" w:eastAsia="仿宋" w:hAnsi="仿宋" w:cs="仿宋" w:hint="eastAsia"/>
            <w:lang w:eastAsia="zh-CN"/>
          </w:rPr>
          <w:t>(三)、制定完善的风险控制机制</w:t>
        </w:r>
        <w:r>
          <w:tab/>
        </w:r>
        <w:r>
          <w:fldChar w:fldCharType="begin"/>
        </w:r>
        <w:r>
          <w:instrText xml:space="preserve"> PAGEREF _Toc30862 \h </w:instrText>
        </w:r>
        <w:r>
          <w:fldChar w:fldCharType="separate"/>
        </w:r>
        <w:r>
          <w:t>43</w:t>
        </w:r>
        <w:r>
          <w:fldChar w:fldCharType="end"/>
        </w:r>
      </w:hyperlink>
    </w:p>
    <w:p>
      <w:pPr>
        <w:pStyle w:val="TOC2"/>
        <w:tabs>
          <w:tab w:val="right" w:leader="dot" w:pos="8306"/>
        </w:tabs>
      </w:pPr>
      <w:hyperlink w:anchor="_Toc4154" w:history="1">
        <w:r>
          <w:rPr>
            <w:rFonts w:ascii="仿宋" w:eastAsia="仿宋" w:hAnsi="仿宋" w:cs="仿宋" w:hint="eastAsia"/>
            <w:lang w:eastAsia="zh-CN"/>
          </w:rPr>
          <w:t>(四)、优化成本管理</w:t>
        </w:r>
        <w:r>
          <w:tab/>
        </w:r>
        <w:r>
          <w:fldChar w:fldCharType="begin"/>
        </w:r>
        <w:r>
          <w:instrText xml:space="preserve"> PAGEREF _Toc4154 \h </w:instrText>
        </w:r>
        <w:r>
          <w:fldChar w:fldCharType="separate"/>
        </w:r>
        <w:r>
          <w:t>44</w:t>
        </w:r>
        <w:r>
          <w:fldChar w:fldCharType="end"/>
        </w:r>
      </w:hyperlink>
    </w:p>
    <w:p>
      <w:pPr>
        <w:pStyle w:val="TOC1"/>
        <w:tabs>
          <w:tab w:val="right" w:leader="dot" w:pos="8306"/>
        </w:tabs>
      </w:pPr>
      <w:hyperlink w:anchor="_Toc32241" w:history="1">
        <w:r>
          <w:rPr>
            <w:rFonts w:ascii="仿宋" w:eastAsia="仿宋" w:hAnsi="仿宋" w:cs="仿宋" w:hint="eastAsia"/>
            <w:lang w:eastAsia="zh-CN"/>
          </w:rPr>
          <w:t>十二、醋酸催化剂项目计划安排</w:t>
        </w:r>
        <w:r>
          <w:tab/>
        </w:r>
        <w:r>
          <w:fldChar w:fldCharType="begin"/>
        </w:r>
        <w:r>
          <w:instrText xml:space="preserve"> PAGEREF _Toc32241 \h </w:instrText>
        </w:r>
        <w:r>
          <w:fldChar w:fldCharType="separate"/>
        </w:r>
        <w:r>
          <w:t>45</w:t>
        </w:r>
        <w:r>
          <w:fldChar w:fldCharType="end"/>
        </w:r>
      </w:hyperlink>
    </w:p>
    <w:p>
      <w:pPr>
        <w:pStyle w:val="TOC2"/>
        <w:tabs>
          <w:tab w:val="right" w:leader="dot" w:pos="8306"/>
        </w:tabs>
      </w:pPr>
      <w:hyperlink w:anchor="_Toc3016" w:history="1">
        <w:r>
          <w:rPr>
            <w:rFonts w:ascii="仿宋" w:eastAsia="仿宋" w:hAnsi="仿宋" w:cs="仿宋" w:hint="eastAsia"/>
            <w:lang w:eastAsia="zh-CN"/>
          </w:rPr>
          <w:t>(一)、建设周期</w:t>
        </w:r>
        <w:r>
          <w:tab/>
        </w:r>
        <w:r>
          <w:fldChar w:fldCharType="begin"/>
        </w:r>
        <w:r>
          <w:instrText xml:space="preserve"> PAGEREF _Toc3016 \h </w:instrText>
        </w:r>
        <w:r>
          <w:fldChar w:fldCharType="separate"/>
        </w:r>
        <w:r>
          <w:t>45</w:t>
        </w:r>
        <w:r>
          <w:fldChar w:fldCharType="end"/>
        </w:r>
      </w:hyperlink>
    </w:p>
    <w:p>
      <w:pPr>
        <w:pStyle w:val="TOC2"/>
        <w:tabs>
          <w:tab w:val="right" w:leader="dot" w:pos="8306"/>
        </w:tabs>
      </w:pPr>
      <w:hyperlink w:anchor="_Toc15804" w:history="1">
        <w:r>
          <w:rPr>
            <w:rFonts w:ascii="仿宋" w:eastAsia="仿宋" w:hAnsi="仿宋" w:cs="仿宋" w:hint="eastAsia"/>
            <w:lang w:eastAsia="zh-CN"/>
          </w:rPr>
          <w:t>(二)、建设进度</w:t>
        </w:r>
        <w:r>
          <w:tab/>
        </w:r>
        <w:r>
          <w:fldChar w:fldCharType="begin"/>
        </w:r>
        <w:r>
          <w:instrText xml:space="preserve"> PAGEREF _Toc15804 \h </w:instrText>
        </w:r>
        <w:r>
          <w:fldChar w:fldCharType="separate"/>
        </w:r>
        <w:r>
          <w:t>46</w:t>
        </w:r>
        <w:r>
          <w:fldChar w:fldCharType="end"/>
        </w:r>
      </w:hyperlink>
    </w:p>
    <w:p>
      <w:pPr>
        <w:pStyle w:val="TOC2"/>
        <w:tabs>
          <w:tab w:val="right" w:leader="dot" w:pos="8306"/>
        </w:tabs>
      </w:pPr>
      <w:hyperlink w:anchor="_Toc13353" w:history="1">
        <w:r>
          <w:rPr>
            <w:rFonts w:ascii="仿宋" w:eastAsia="仿宋" w:hAnsi="仿宋" w:cs="仿宋" w:hint="eastAsia"/>
            <w:lang w:eastAsia="zh-CN"/>
          </w:rPr>
          <w:t>(三)、进度安排注意事项</w:t>
        </w:r>
        <w:r>
          <w:tab/>
        </w:r>
        <w:r>
          <w:fldChar w:fldCharType="begin"/>
        </w:r>
        <w:r>
          <w:instrText xml:space="preserve"> PAGEREF _Toc13353 \h </w:instrText>
        </w:r>
        <w:r>
          <w:fldChar w:fldCharType="separate"/>
        </w:r>
        <w:r>
          <w:t>47</w:t>
        </w:r>
        <w:r>
          <w:fldChar w:fldCharType="end"/>
        </w:r>
      </w:hyperlink>
    </w:p>
    <w:p>
      <w:pPr>
        <w:pStyle w:val="TOC2"/>
        <w:tabs>
          <w:tab w:val="right" w:leader="dot" w:pos="8306"/>
        </w:tabs>
      </w:pPr>
      <w:hyperlink w:anchor="_Toc4088" w:history="1">
        <w:r>
          <w:rPr>
            <w:rFonts w:ascii="仿宋" w:eastAsia="仿宋" w:hAnsi="仿宋" w:cs="仿宋" w:hint="eastAsia"/>
            <w:lang w:eastAsia="zh-CN"/>
          </w:rPr>
          <w:t>(四)、人力资源配置</w:t>
        </w:r>
        <w:r>
          <w:tab/>
        </w:r>
        <w:r>
          <w:fldChar w:fldCharType="begin"/>
        </w:r>
        <w:r>
          <w:instrText xml:space="preserve"> PAGEREF _Toc4088 \h </w:instrText>
        </w:r>
        <w:r>
          <w:fldChar w:fldCharType="separate"/>
        </w:r>
        <w:r>
          <w:t>49</w:t>
        </w:r>
        <w:r>
          <w:fldChar w:fldCharType="end"/>
        </w:r>
      </w:hyperlink>
    </w:p>
    <w:p>
      <w:pPr>
        <w:pStyle w:val="TOC1"/>
        <w:tabs>
          <w:tab w:val="right" w:leader="dot" w:pos="8306"/>
        </w:tabs>
      </w:pPr>
      <w:hyperlink w:anchor="_Toc21365" w:history="1">
        <w:r>
          <w:rPr>
            <w:rFonts w:ascii="仿宋" w:eastAsia="仿宋" w:hAnsi="仿宋" w:cs="仿宋" w:hint="eastAsia"/>
            <w:lang w:eastAsia="zh-CN"/>
          </w:rPr>
          <w:t>十三、利益相关者分析与沟通计划</w:t>
        </w:r>
        <w:r>
          <w:tab/>
        </w:r>
        <w:r>
          <w:fldChar w:fldCharType="begin"/>
        </w:r>
        <w:r>
          <w:instrText xml:space="preserve"> PAGEREF _Toc21365 \h </w:instrText>
        </w:r>
        <w:r>
          <w:fldChar w:fldCharType="separate"/>
        </w:r>
        <w:r>
          <w:t>49</w:t>
        </w:r>
        <w:r>
          <w:fldChar w:fldCharType="end"/>
        </w:r>
      </w:hyperlink>
    </w:p>
    <w:p>
      <w:pPr>
        <w:pStyle w:val="TOC2"/>
        <w:tabs>
          <w:tab w:val="right" w:leader="dot" w:pos="8306"/>
        </w:tabs>
      </w:pPr>
      <w:hyperlink w:anchor="_Toc1968" w:history="1">
        <w:r>
          <w:rPr>
            <w:rFonts w:ascii="仿宋" w:eastAsia="仿宋" w:hAnsi="仿宋" w:cs="仿宋" w:hint="eastAsia"/>
            <w:lang w:eastAsia="zh-CN"/>
          </w:rPr>
          <w:t>(一)、利益相关者分析</w:t>
        </w:r>
        <w:r>
          <w:tab/>
        </w:r>
        <w:r>
          <w:fldChar w:fldCharType="begin"/>
        </w:r>
        <w:r>
          <w:instrText xml:space="preserve"> PAGEREF _Toc1968 \h </w:instrText>
        </w:r>
        <w:r>
          <w:fldChar w:fldCharType="separate"/>
        </w:r>
        <w:r>
          <w:t>49</w:t>
        </w:r>
        <w:r>
          <w:fldChar w:fldCharType="end"/>
        </w:r>
      </w:hyperlink>
    </w:p>
    <w:p>
      <w:pPr>
        <w:pStyle w:val="TOC2"/>
        <w:tabs>
          <w:tab w:val="right" w:leader="dot" w:pos="8306"/>
        </w:tabs>
      </w:pPr>
      <w:hyperlink w:anchor="_Toc9369" w:history="1">
        <w:r>
          <w:rPr>
            <w:rFonts w:ascii="仿宋" w:eastAsia="仿宋" w:hAnsi="仿宋" w:cs="仿宋" w:hint="eastAsia"/>
            <w:lang w:eastAsia="zh-CN"/>
          </w:rPr>
          <w:t>(二)、沟通计划</w:t>
        </w:r>
        <w:r>
          <w:tab/>
        </w:r>
        <w:r>
          <w:fldChar w:fldCharType="begin"/>
        </w:r>
        <w:r>
          <w:instrText xml:space="preserve"> PAGEREF _Toc9369 \h </w:instrText>
        </w:r>
        <w:r>
          <w:fldChar w:fldCharType="separate"/>
        </w:r>
        <w:r>
          <w:t>51</w:t>
        </w:r>
        <w:r>
          <w:fldChar w:fldCharType="end"/>
        </w:r>
      </w:hyperlink>
    </w:p>
    <w:p>
      <w:pPr>
        <w:pStyle w:val="TOC1"/>
        <w:tabs>
          <w:tab w:val="right" w:leader="dot" w:pos="8306"/>
        </w:tabs>
      </w:pPr>
      <w:hyperlink w:anchor="_Toc16381" w:history="1">
        <w:r>
          <w:rPr>
            <w:rFonts w:ascii="仿宋" w:eastAsia="仿宋" w:hAnsi="仿宋" w:cs="仿宋" w:hint="eastAsia"/>
            <w:lang w:eastAsia="zh-CN"/>
          </w:rPr>
          <w:t>十四、醋酸催化剂项目实施时间节点</w:t>
        </w:r>
        <w:r>
          <w:tab/>
        </w:r>
        <w:r>
          <w:fldChar w:fldCharType="begin"/>
        </w:r>
        <w:r>
          <w:instrText xml:space="preserve"> PAGEREF _Toc16381 \h </w:instrText>
        </w:r>
        <w:r>
          <w:fldChar w:fldCharType="separate"/>
        </w:r>
        <w:r>
          <w:t>52</w:t>
        </w:r>
        <w:r>
          <w:fldChar w:fldCharType="end"/>
        </w:r>
      </w:hyperlink>
    </w:p>
    <w:p>
      <w:pPr>
        <w:pStyle w:val="TOC2"/>
        <w:tabs>
          <w:tab w:val="right" w:leader="dot" w:pos="8306"/>
        </w:tabs>
      </w:pPr>
      <w:hyperlink w:anchor="_Toc31396" w:history="1">
        <w:r>
          <w:rPr>
            <w:rFonts w:ascii="仿宋" w:eastAsia="仿宋" w:hAnsi="仿宋" w:cs="仿宋" w:hint="eastAsia"/>
            <w:lang w:eastAsia="zh-CN"/>
          </w:rPr>
          <w:t>(一)、醋酸催化剂项目启动阶段时间节点</w:t>
        </w:r>
        <w:r>
          <w:tab/>
        </w:r>
        <w:r>
          <w:fldChar w:fldCharType="begin"/>
        </w:r>
        <w:r>
          <w:instrText xml:space="preserve"> PAGEREF _Toc31396 \h </w:instrText>
        </w:r>
        <w:r>
          <w:fldChar w:fldCharType="separate"/>
        </w:r>
        <w:r>
          <w:t>52</w:t>
        </w:r>
        <w:r>
          <w:fldChar w:fldCharType="end"/>
        </w:r>
      </w:hyperlink>
    </w:p>
    <w:p>
      <w:pPr>
        <w:pStyle w:val="TOC2"/>
        <w:tabs>
          <w:tab w:val="right" w:leader="dot" w:pos="8306"/>
        </w:tabs>
      </w:pPr>
      <w:hyperlink w:anchor="_Toc15015" w:history="1">
        <w:r>
          <w:rPr>
            <w:rFonts w:ascii="仿宋" w:eastAsia="仿宋" w:hAnsi="仿宋" w:cs="仿宋" w:hint="eastAsia"/>
            <w:lang w:eastAsia="zh-CN"/>
          </w:rPr>
          <w:t>(二)、醋酸催化剂项目执行阶段时间节点</w:t>
        </w:r>
        <w:r>
          <w:tab/>
        </w:r>
        <w:r>
          <w:fldChar w:fldCharType="begin"/>
        </w:r>
        <w:r>
          <w:instrText xml:space="preserve"> PAGEREF _Toc15015 \h </w:instrText>
        </w:r>
        <w:r>
          <w:fldChar w:fldCharType="separate"/>
        </w:r>
        <w:r>
          <w:t>53</w:t>
        </w:r>
        <w:r>
          <w:fldChar w:fldCharType="end"/>
        </w:r>
      </w:hyperlink>
    </w:p>
    <w:p>
      <w:pPr>
        <w:pStyle w:val="TOC2"/>
        <w:tabs>
          <w:tab w:val="right" w:leader="dot" w:pos="8306"/>
        </w:tabs>
      </w:pPr>
      <w:hyperlink w:anchor="_Toc10088" w:history="1">
        <w:r>
          <w:rPr>
            <w:rFonts w:ascii="仿宋" w:eastAsia="仿宋" w:hAnsi="仿宋" w:cs="仿宋" w:hint="eastAsia"/>
            <w:lang w:eastAsia="zh-CN"/>
          </w:rPr>
          <w:t>(三)、醋酸催化剂项目完成阶段时间节点</w:t>
        </w:r>
        <w:r>
          <w:tab/>
        </w:r>
        <w:r>
          <w:fldChar w:fldCharType="begin"/>
        </w:r>
        <w:r>
          <w:instrText xml:space="preserve"> PAGEREF _Toc10088 \h </w:instrText>
        </w:r>
        <w:r>
          <w:fldChar w:fldCharType="separate"/>
        </w:r>
        <w:r>
          <w:t>54</w:t>
        </w:r>
        <w:r>
          <w:fldChar w:fldCharType="end"/>
        </w:r>
      </w:hyperlink>
    </w:p>
    <w:p>
      <w:pPr>
        <w:pStyle w:val="TOC1"/>
        <w:tabs>
          <w:tab w:val="right" w:leader="dot" w:pos="8306"/>
        </w:tabs>
      </w:pPr>
      <w:hyperlink w:anchor="_Toc9399" w:history="1">
        <w:r>
          <w:rPr>
            <w:rFonts w:ascii="仿宋" w:eastAsia="仿宋" w:hAnsi="仿宋" w:cs="仿宋" w:hint="eastAsia"/>
            <w:lang w:eastAsia="zh-CN"/>
          </w:rPr>
          <w:t>十五、供应链管理</w:t>
        </w:r>
        <w:r>
          <w:tab/>
        </w:r>
        <w:r>
          <w:fldChar w:fldCharType="begin"/>
        </w:r>
        <w:r>
          <w:instrText xml:space="preserve"> PAGEREF _Toc9399 \h </w:instrText>
        </w:r>
        <w:r>
          <w:fldChar w:fldCharType="separate"/>
        </w:r>
        <w:r>
          <w:t>55</w:t>
        </w:r>
        <w:r>
          <w:fldChar w:fldCharType="end"/>
        </w:r>
      </w:hyperlink>
    </w:p>
    <w:p>
      <w:pPr>
        <w:pStyle w:val="TOC2"/>
        <w:tabs>
          <w:tab w:val="right" w:leader="dot" w:pos="8306"/>
        </w:tabs>
      </w:pPr>
      <w:hyperlink w:anchor="_Toc17474" w:history="1">
        <w:r>
          <w:rPr>
            <w:rFonts w:ascii="仿宋" w:eastAsia="仿宋" w:hAnsi="仿宋" w:cs="仿宋" w:hint="eastAsia"/>
            <w:lang w:eastAsia="zh-CN"/>
          </w:rPr>
          <w:t>(一)、供应链战略规划</w:t>
        </w:r>
        <w:r>
          <w:tab/>
        </w:r>
        <w:r>
          <w:fldChar w:fldCharType="begin"/>
        </w:r>
        <w:r>
          <w:instrText xml:space="preserve"> PAGEREF _Toc17474 \h </w:instrText>
        </w:r>
        <w:r>
          <w:fldChar w:fldCharType="separate"/>
        </w:r>
        <w:r>
          <w:t>55</w:t>
        </w:r>
        <w:r>
          <w:fldChar w:fldCharType="end"/>
        </w:r>
      </w:hyperlink>
    </w:p>
    <w:p>
      <w:pPr>
        <w:pStyle w:val="TOC2"/>
        <w:tabs>
          <w:tab w:val="right" w:leader="dot" w:pos="8306"/>
        </w:tabs>
      </w:pPr>
      <w:hyperlink w:anchor="_Toc14506" w:history="1">
        <w:r>
          <w:rPr>
            <w:rFonts w:ascii="仿宋" w:eastAsia="仿宋" w:hAnsi="仿宋" w:cs="仿宋" w:hint="eastAsia"/>
            <w:lang w:eastAsia="zh-CN"/>
          </w:rPr>
          <w:t>(二)、供应商选择与合作</w:t>
        </w:r>
        <w:r>
          <w:tab/>
        </w:r>
        <w:r>
          <w:fldChar w:fldCharType="begin"/>
        </w:r>
        <w:r>
          <w:instrText xml:space="preserve"> PAGEREF _Toc14506 \h </w:instrText>
        </w:r>
        <w:r>
          <w:fldChar w:fldCharType="separate"/>
        </w:r>
        <w:r>
          <w:t>57</w:t>
        </w:r>
        <w:r>
          <w:fldChar w:fldCharType="end"/>
        </w:r>
      </w:hyperlink>
    </w:p>
    <w:p>
      <w:pPr>
        <w:pStyle w:val="TOC2"/>
        <w:tabs>
          <w:tab w:val="right" w:leader="dot" w:pos="8306"/>
        </w:tabs>
      </w:pPr>
      <w:hyperlink w:anchor="_Toc22022" w:history="1">
        <w:r>
          <w:rPr>
            <w:rFonts w:ascii="仿宋" w:eastAsia="仿宋" w:hAnsi="仿宋" w:cs="仿宋" w:hint="eastAsia"/>
            <w:lang w:eastAsia="zh-CN"/>
          </w:rPr>
          <w:t>(三)、物流与库存管理</w:t>
        </w:r>
        <w:r>
          <w:tab/>
        </w:r>
        <w:r>
          <w:fldChar w:fldCharType="begin"/>
        </w:r>
        <w:r>
          <w:instrText xml:space="preserve"> PAGEREF _Toc22022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9354"/>
      <w:r>
        <w:rPr>
          <w:rFonts w:ascii="仿宋" w:eastAsia="仿宋" w:hAnsi="仿宋" w:cs="仿宋" w:hint="eastAsia"/>
          <w:sz w:val="28"/>
          <w:lang w:eastAsia="zh-CN"/>
        </w:rPr>
        <w:t>一、醋酸催化剂项目建设单位说明</w:t>
      </w:r>
      <w:bookmarkEnd w:id="2"/>
    </w:p>
    <w:p>
      <w:pPr>
        <w:pStyle w:val="Heading2"/>
        <w:rPr>
          <w:rFonts w:ascii="仿宋" w:eastAsia="仿宋" w:hAnsi="仿宋" w:cs="仿宋" w:hint="eastAsia"/>
          <w:lang w:eastAsia="zh-CN"/>
        </w:rPr>
      </w:pPr>
      <w:bookmarkStart w:id="3" w:name="_Toc32444"/>
      <w:r>
        <w:rPr>
          <w:rFonts w:ascii="仿宋" w:eastAsia="仿宋" w:hAnsi="仿宋" w:cs="仿宋" w:hint="eastAsia"/>
          <w:lang w:eastAsia="zh-CN"/>
        </w:rPr>
        <w:t>(一)、醋酸催化剂项目承办单位基本情况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31017"/>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醋酸催化剂项目承办单位的XXXX，我们着眼于实现可持续的经济效益。通过技术创新和解决方案的提供，公司预计在醋酸催化剂项目执行期间将获得可观的收入增长。这一收入来源主要包括醋酸催化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同时，我们注重成本控制和效率提升，以确保醋酸催化剂项目的可持续盈利。透过精细的管理和资源优化，公司期望实现醋酸催化剂项目利润最大化。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醋酸催化剂项目实施进行全面的投资评估，包括醋酸催化剂项目启动阶段的资金投入和后续运营成本。通过对醋酸催化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醋酸催化剂项目实施过程中具备足够的资金流动性，公司将进行详尽的现金流分析。这包括资金需求的合理预测、醋酸催化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1819"/>
      <w:r>
        <w:rPr>
          <w:rFonts w:ascii="仿宋" w:eastAsia="仿宋" w:hAnsi="仿宋" w:cs="仿宋" w:hint="eastAsia"/>
          <w:sz w:val="28"/>
          <w:lang w:eastAsia="zh-CN"/>
        </w:rPr>
        <w:t>二、醋酸催化剂项目危机管理</w:t>
      </w:r>
      <w:bookmarkEnd w:id="5"/>
    </w:p>
    <w:p>
      <w:pPr>
        <w:pStyle w:val="Heading2"/>
        <w:rPr>
          <w:rFonts w:ascii="仿宋" w:eastAsia="仿宋" w:hAnsi="仿宋" w:cs="仿宋" w:hint="eastAsia"/>
          <w:lang w:eastAsia="zh-CN"/>
        </w:rPr>
      </w:pPr>
      <w:bookmarkStart w:id="6" w:name="_Toc25016"/>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醋酸催化剂项目危机管理中，危机预警与识别是确保醋酸催化剂项目稳健运行的核心步骤。通过建立全面的监测机制，醋酸催化剂项目团队旨在及时发现和理解潜在的风险和危机因素，以便采取及时的预防和应对措施，确保醋酸催化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首先，通过深入的风险评估，醋酸催化剂项目团队全面分析了整个醋酸催化剂项目和各个阶段可能存在的威胁。这包括准确评估每个潜在风险的发生概率和可能影响的程度，为后续危机预警提供了有力支持。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醋酸催化剂项目团队着重于明确定义醋酸催化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醋酸催化剂项目进展的持续监控，团队能够及时发现潜在问题并作出迅速反应。醋酸催化剂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在这一阶段，团队的专业素养和反应速度将发挥至关重要的作用，以确保潜在危机能够在初期得到有效的处理，最大程度地减轻负面影响。通过危机预警与识别，醋酸催化剂项目得以更有序、可控地推进。</w:t>
      </w:r>
    </w:p>
    <w:p>
      <w:pPr>
        <w:pStyle w:val="Heading2"/>
        <w:ind w:firstLine="560" w:firstLineChars="200"/>
        <w:rPr>
          <w:rFonts w:ascii="仿宋" w:eastAsia="仿宋" w:hAnsi="仿宋" w:cs="仿宋" w:hint="eastAsia"/>
          <w:sz w:val="28"/>
          <w:lang w:eastAsia="zh-CN"/>
        </w:rPr>
      </w:pPr>
      <w:bookmarkStart w:id="7" w:name="_Toc20738"/>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在危机发生时，醋酸催化剂项目团队立即行动，成立了应急小组。该小组的任务是迅速制定并实施紧急应对措施，以最小化潜在损失。以下是采取的主要措施：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暂停醋酸催化剂项目进度：为遏制危机蔓延，醋酸催化剂项目暂时停止进行，以便全面评估当前状况。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资源重新分配：重新评估醋酸催化剂项目资源的分配，确保最大限度地减小损失。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实时沟通：与关键利益相关者建立实时沟通机制，向他们传递醋酸催化剂项目危机的实际状况，保障醋酸催化剂项目核心利益。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在紧急应对的同时，醋酸催化剂项目团队强调了团队协作和有效沟通的重要性。以下是团队协作的关键举措：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信息共享机制：建立了信息共享平台，确保团队成员能够及时获取醋酸催化剂项目危机的实时信息。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领导者沟通：醋酸催化剂项目领导者通过定期会议和即时沟通工具，指导团队应对危机，保持团队稳定运行。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随着危机得到初步控制，醋酸催化剂项目团队转向制定恢复计划，以确保醋酸催化剂项目能够从中迅速恢复。主要恢复计划包括：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修复受损的进度计划：重新评估醋酸催化剂项目进度，制定修复计划，确保醋酸催化剂项目尽快回归正常进程。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重新调整资源分配：优化资源分配，确保醋酸催化剂项目在有限资源下高效运转。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风险管理机制加强：对醋酸催化剂项目风险进行全面评估，制定更强化的风险管理策略，以预防未来可能的危机。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8255"/>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27241"/>
      <w:r>
        <w:rPr>
          <w:rFonts w:ascii="仿宋" w:eastAsia="仿宋" w:hAnsi="仿宋" w:cs="仿宋" w:hint="eastAsia"/>
          <w:lang w:eastAsia="zh-CN"/>
        </w:rPr>
        <w:t>(一)、醋酸催化剂行业分析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醋酸催化剂行业一直以来都是市场的关注焦点。行业内的发展趋势、竞争态势以及潜在机会都对醋酸催化剂项目的推进产生深远的影响。通过深入研究行业的整体概貌，我们将更好地理解行业的核心特征，为醋酸催化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醋酸催化剂行业，技术一直是推动创新和发展的关键因素。我们将对当前技术趋势进行详尽分析，包括但不限于人工智能、大数据应用、先进制造技术等。这有助于醋酸催化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醋酸催化剂项目成功的基础。我们将对主要竞争对手进行深入研究，包括其市场份额、产品特点、市场定位等。通过全面了解竞争对手的优势和劣势，醋酸催化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30391"/>
      <w:r>
        <w:rPr>
          <w:rFonts w:ascii="仿宋" w:eastAsia="仿宋" w:hAnsi="仿宋" w:cs="仿宋" w:hint="eastAsia"/>
          <w:sz w:val="28"/>
          <w:lang w:eastAsia="zh-CN"/>
        </w:rPr>
        <w:t>(二)、醋酸催化剂市场分析预测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醋酸催化剂市场未来的增长趋势。这包括市场的整体规模、各细分领域的发展趋势等。醋酸催化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醋酸催化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市场风险是醋酸催化剂项目实施过程中需要充分考虑的因素。我们将对市场风险进行全面评估，包括但不限于政策法规风险、市场竞争风险、技术变革风险等。通过对潜在风险的深入分析，醋酸催化剂项目可以制定相应的风险缓解策略，降低不确定性对醋酸催化剂项目的影响。</w:t>
      </w:r>
    </w:p>
    <w:p>
      <w:pPr>
        <w:pStyle w:val="Heading1"/>
        <w:ind w:firstLine="560" w:firstLineChars="200"/>
        <w:rPr>
          <w:rFonts w:ascii="仿宋" w:eastAsia="仿宋" w:hAnsi="仿宋" w:cs="仿宋" w:hint="eastAsia"/>
          <w:sz w:val="28"/>
          <w:lang w:eastAsia="zh-CN"/>
        </w:rPr>
      </w:pPr>
      <w:bookmarkStart w:id="11" w:name="_Toc6686"/>
      <w:r>
        <w:rPr>
          <w:rFonts w:ascii="仿宋" w:eastAsia="仿宋" w:hAnsi="仿宋" w:cs="仿宋" w:hint="eastAsia"/>
          <w:sz w:val="28"/>
          <w:lang w:eastAsia="zh-CN"/>
        </w:rPr>
        <w:t>四、醋酸催化剂项目绩效评估</w:t>
      </w:r>
      <w:bookmarkEnd w:id="11"/>
    </w:p>
    <w:p>
      <w:pPr>
        <w:pStyle w:val="Heading2"/>
        <w:rPr>
          <w:rFonts w:ascii="仿宋" w:eastAsia="仿宋" w:hAnsi="仿宋" w:cs="仿宋" w:hint="eastAsia"/>
          <w:lang w:eastAsia="zh-CN"/>
        </w:rPr>
      </w:pPr>
      <w:bookmarkStart w:id="12" w:name="_Toc31975"/>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醋酸催化剂项目中，我们设计了一套全面的绩效评估指标，以确保醋酸催化剂项目的可控和成功交付。这些指标跨足醋酸催化剂项目目标、成本、进度和质量等多个维度，为我们提供了全面洞察醋酸催化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催化剂项目目标达成率是我们关注的首要指标。我们设定了明确的目标，并通过定期监测和评估，迅速发现并应对潜在的目标偏差。这为醋酸催化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成本绩效是另一个核心关注点。通过实际成本与预算成本的对比分析，我们深入了解成本差异的原因，及时调整资源分配，保持醋酸催化剂项目在经济效益方面的合理水平。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催化剂项目进度作为关键的绩效指标之一，得到了精心的关注。我们制定了详细的醋酸催化剂项目进度计划，并设立了进度符合度指标，确保实际进度与计划进度保持一致。这使我们能够快速发现和解决潜在的进度问题，保持醋酸催化剂项目的正常推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醋酸催化剂项目绩效的不可或缺的一环。我们引入了一系列的质量标准和客户满意度指标，以确保醋酸催化剂项目交付的成果在质量上达到或超越预期水平。通过持续监测这些指标，我们努力提升醋酸催化剂项目整体质量水平，为醋酸催化剂项目的成功交付提供有力保障。通过这些科学且全面的绩效评估，我们能够更好地引导醋酸催化剂项目的持续改进，确保醋酸催化剂项目目标的顺利达成。</w:t>
      </w:r>
    </w:p>
    <w:p>
      <w:pPr>
        <w:pStyle w:val="Heading2"/>
        <w:ind w:firstLine="560" w:firstLineChars="200"/>
        <w:rPr>
          <w:rFonts w:ascii="仿宋" w:eastAsia="仿宋" w:hAnsi="仿宋" w:cs="仿宋" w:hint="eastAsia"/>
          <w:sz w:val="28"/>
          <w:lang w:eastAsia="zh-CN"/>
        </w:rPr>
      </w:pPr>
      <w:bookmarkStart w:id="13" w:name="_Toc15297"/>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绩效评估是醋酸催化剂项目中的关键环节，为确保醋酸催化剂项目达到预期目标，我们采用了多层次、多维度的绩效评估方法。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醋酸催化剂项目的战略目标对齐，确保每个决策和行动都与醋酸催化剂项目整体目标保持一致。团队会定期召开战略对齐会议，审视当前工作与醋酸催化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醋酸催化剂项目进度、质量、成本和风险等方面。这些指标通过数据收集和分析，为醋酸催化剂项目管理团队提供了客观的评估依据。例如，我们通过醋酸催化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绩效评估不仅仅停留在醋酸催化剂项目内部，还考虑了醋酸催化剂项目对外部环境的影响。我们定期进行干系人满意度调查，以了解各利益相关方对醋酸催化剂项目的期望和满意度，并及时做出调整。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这种多层次、多角度的绩效评估方法，使得我们能够全面了解醋酸催化剂项目的运行状态，及时做出调整，确保醋酸催化剂项目在不断变化的环境中保持稳健前行。</w:t>
      </w:r>
    </w:p>
    <w:p>
      <w:pPr>
        <w:pStyle w:val="Heading2"/>
        <w:ind w:firstLine="560" w:firstLineChars="200"/>
        <w:rPr>
          <w:rFonts w:ascii="仿宋" w:eastAsia="仿宋" w:hAnsi="仿宋" w:cs="仿宋" w:hint="eastAsia"/>
          <w:sz w:val="28"/>
          <w:lang w:eastAsia="zh-CN"/>
        </w:rPr>
      </w:pPr>
      <w:bookmarkStart w:id="14" w:name="_Toc7937"/>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为了确保醋酸催化剂项目的有效管理和不断优化，我们采用了精心设计的绩效评估周期。这个周期旨在实现灵活、实时和全面的评估，以适应醋酸催化剂项目执行中的各种挑战。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醋酸催化剂项目的不同需求，分为短期、中期和长期。短期评估关注每个迭代或工作周期，以及时发现和解决当前任务中的问题。中期评估涵盖几个迭代，深入了解整体醋酸催化剂项目的趋势和性能。长期评估则着眼于整个醋酸催化剂项目阶段，确保醋酸催化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醋酸催化剂项目管理工具和协作平台，团队成员能够随时更新和分享醋酸催化剂项目数据。这种实时性的反馈机制使我们能够及时察觉潜在问题，快速调整，保持醋酸催化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醋酸催化剂项目的决策制定密不可分。每个周期的醋酸催化剂项目回顾会议成为集体总结经验、识别问题深层次原因并找到创新解决方案的平台。这种定期的反思与调整机制使醋酸催化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1900"/>
      <w:r>
        <w:rPr>
          <w:rFonts w:ascii="仿宋" w:eastAsia="仿宋" w:hAnsi="仿宋" w:cs="仿宋" w:hint="eastAsia"/>
          <w:sz w:val="28"/>
          <w:lang w:eastAsia="zh-CN"/>
        </w:rPr>
        <w:t>五、醋酸催化剂项目建设背景及必要性分析</w:t>
      </w:r>
      <w:bookmarkEnd w:id="15"/>
    </w:p>
    <w:p>
      <w:pPr>
        <w:pStyle w:val="Heading2"/>
        <w:rPr>
          <w:rFonts w:ascii="仿宋" w:eastAsia="仿宋" w:hAnsi="仿宋" w:cs="仿宋" w:hint="eastAsia"/>
          <w:lang w:eastAsia="zh-CN"/>
        </w:rPr>
      </w:pPr>
      <w:bookmarkStart w:id="16" w:name="_Toc4601"/>
      <w:r>
        <w:rPr>
          <w:rFonts w:ascii="仿宋" w:eastAsia="仿宋" w:hAnsi="仿宋" w:cs="仿宋" w:hint="eastAsia"/>
          <w:lang w:eastAsia="zh-CN"/>
        </w:rPr>
        <w:t>(一)、醋酸催化剂项目背景分析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催化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醋酸催化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醋酸催化剂项目在这个潮流中的定位。同时，我们将关注行业内涌现的新兴机遇，以便醋酸催化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技术的飞速进步为醋酸催化剂项目提供了强大的发展动力。我们将聚焦于行业内最新的技术发展趋势，包括但不限于人工智能、大数据分析、物联网等领域。通过深度的技术研究，我们将确保醋酸催化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醋酸催化剂项目发展的源泉。我们将投入更多的精力对市场需求进行深入剖析，超越表面的需求，深入挖掘潜在的市场痛点和机遇。通过对市场需求的细致了解，醋酸催化剂项目将更有针对性地设计解决方案，满足市场的多样化需求，从而更好地促进醋酸催化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醋酸催化剂项目战略至关重要。我们将对竞争态势进行更为深入的分析，包括但不限于市场份额、产品特点、客户满意度等多个维度。通过深度的竞争分析，醋酸催化剂项目将能够更准确地把握市场脉搏，制定具有竞争力的醋酸催化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醋酸催化剂项目的发展具有直接的影响。我们将进行更为全面的法规和政策分析，了解行业发展中的潜在法律风险和合规挑战。通过充分了解和遵守相关法规，醋酸催化剂项目将确保在法律框架内合法合规运营，为醋酸催化剂项目的稳健发展提供有力支持。</w:t>
      </w:r>
    </w:p>
    <w:p>
      <w:pPr>
        <w:pStyle w:val="Heading2"/>
        <w:ind w:firstLine="560" w:firstLineChars="200"/>
        <w:rPr>
          <w:rFonts w:ascii="仿宋" w:eastAsia="仿宋" w:hAnsi="仿宋" w:cs="仿宋" w:hint="eastAsia"/>
          <w:sz w:val="28"/>
          <w:lang w:eastAsia="zh-CN"/>
        </w:rPr>
      </w:pPr>
      <w:bookmarkStart w:id="17" w:name="_Toc31160"/>
      <w:r>
        <w:rPr>
          <w:rFonts w:ascii="仿宋" w:eastAsia="仿宋" w:hAnsi="仿宋" w:cs="仿宋" w:hint="eastAsia"/>
          <w:sz w:val="28"/>
          <w:lang w:eastAsia="zh-CN"/>
        </w:rPr>
        <w:t>(二)、醋酸催化剂项目建设必要性分析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醋酸催化剂项目建设的迫切性源于对行业发展趋势的深刻洞察。我们正处于一个行业变革的时代，科技创新、数字化转型成为企业发展的关键动力。醋酸催化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催化剂项目建设不仅仅是为了跟上潮流，更是为了通过技术创新推动企业的持续发展。通过引入先进的技术和解决方案，醋酸催化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醋酸催化剂项目的建设成为必然选择，通过提高产品质量、拓展服务领域，从而在竞争中获得更多的机会。醋酸催化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醋酸催化剂项目建设的必要性体现在对客户需求更精准的满足。通过醋酸催化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醋酸催化剂项目建设的背后是对企业持续创新的追求。只有通过不断创新，企业才能在竞争中立于不败之地。醋酸催化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29653"/>
      <w:r>
        <w:rPr>
          <w:rFonts w:ascii="仿宋" w:eastAsia="仿宋" w:hAnsi="仿宋" w:cs="仿宋" w:hint="eastAsia"/>
          <w:sz w:val="28"/>
          <w:lang w:eastAsia="zh-CN"/>
        </w:rPr>
        <w:t>六、醋酸催化剂项目概论</w:t>
      </w:r>
      <w:bookmarkEnd w:id="18"/>
    </w:p>
    <w:p>
      <w:pPr>
        <w:pStyle w:val="Heading2"/>
        <w:rPr>
          <w:rFonts w:ascii="仿宋" w:eastAsia="仿宋" w:hAnsi="仿宋" w:cs="仿宋" w:hint="eastAsia"/>
          <w:lang w:eastAsia="zh-CN"/>
        </w:rPr>
      </w:pPr>
      <w:bookmarkStart w:id="19" w:name="_Toc6175"/>
      <w:r>
        <w:rPr>
          <w:rFonts w:ascii="仿宋" w:eastAsia="仿宋" w:hAnsi="仿宋" w:cs="仿宋" w:hint="eastAsia"/>
          <w:lang w:eastAsia="zh-CN"/>
        </w:rPr>
        <w:t>(一)、醋酸催化剂项目概况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催化剂项目的起源追溯至对市场的深入洞察。市场的不断演变与变革为醋酸催化剂项目提供了难得的机遇。当前市场存在的需求缺口和变革的大环境共同构成了醋酸催化剂项目的背景。这个醋酸催化剂项目旨在充分利用市场机遇，填补行业中尚未满足的需求，为客户提供全新的解决方案。市场的变革和需求的增长使得这个醋酸催化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醋酸催化剂项目名称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催化剂项目正式命名为醋酸催化剂。这个名称不仅仅是一个标识，更代表了醋酸催化剂项目的核心理念和愿景。它蕴含着醋酸催化剂项目所要解决问题的关键字，具有强烈的表达和辨识度，为醋酸催化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醋酸催化剂项目目标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醋酸催化剂项目的核心目标是提供一种全新、高效的解决方案，满足客户日益增长的需求。醋酸催化剂项目追求的不仅仅是满足市场需求，更是在市场中获得卓越的竞争优势。通过不断提升产品或服务的质量和创新水平，醋酸催化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醋酸催化剂项目范围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催化剂项目全面涵盖了产品研发、制造、市场推广和售后服务，确保从产品设计到最终用户体验的全方位关注。这一全面的醋酸催化剂项目范围是为了确保醋酸催化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醋酸催化剂项目时间表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醋酸催化剂项目计划在未来18个月内完成，包括研发、测试、市场试点和正式推出等不同阶段。这个时间表的合理设计是为了确保醋酸催化剂项目各个阶段的顺利推进，以便按时交付高质量的成果。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醋酸催化剂项目预算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醋酸催化剂项目总预算估算为XX百万美元，主要分配在研发、市场推广、人员培训和运营等方面。这一充足的预算为醋酸催化剂项目提供了充足的资源，确保醋酸催化剂项目在各个方面都能取得优异的表现。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醋酸催化剂项目风险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醋酸催化剂项目可能面临的风险包括市场接受度低、技术难题、竞争激烈等。醋酸催化剂项目团队已经制定了相应的风险应对计划，通过前瞻性的风险管理，确保醋酸催化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醋酸催化剂项目团队</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https://d.book118.com/438132137110006046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醋酸催化剂项目计划设计方案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醋酸催化剂项目计划设计方案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醋酸催化剂项目计划设计方案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醋酸催化剂项目计划设计方案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醋酸催化剂项目计划设计方案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醋酸催化剂项目计划设计方案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醋酸催化剂项目计划设计方案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醋酸催化剂项目计划设计方案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醋酸催化剂项目计划设计方案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醋酸催化剂项目计划设计方案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醋酸催化剂项目计划设计方案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醋酸催化剂项目计划设计方案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醋酸催化剂项目计划设计方案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醋酸催化剂项目计划设计方案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醋酸催化剂项目计划设计方案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醋酸催化剂项目计划设计方案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醋酸催化剂项目计划设计方案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CC7502"/>
    <w:rsid w:val="45CC75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38132137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2024-03-02T23:54:00Z</dcterms:created>
  <dcterms:modified xsi:type="dcterms:W3CDTF">2024-03-02T23:54:55Z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53AEF503116D44668B9E1232B1261D91_11</vt:lpwstr>
  </property>
  <property fmtid="{D5CDD505-2E9C-101B-9397-08002B2CF9AE}" pid="3" name="KSOProductBuildVer">
    <vt:lpwstr>2052-12.1.0.16388</vt:lpwstr>
  </property>
</Properties>
</file>