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公关礼仪服务项目规划设计方案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9" w:history="1">
        <w:r>
          <w:rPr>
            <w:rFonts w:ascii="仿宋" w:eastAsia="仿宋" w:hAnsi="仿宋" w:cs="仿宋" w:hint="eastAsia"/>
            <w:lang w:eastAsia="zh-CN"/>
          </w:rPr>
          <w:t>前言</w:t>
        </w:r>
        <w:r>
          <w:tab/>
        </w:r>
        <w:r>
          <w:fldChar w:fldCharType="begin"/>
        </w:r>
        <w:r>
          <w:instrText xml:space="preserve"> PAGEREF _Toc28059 \h </w:instrText>
        </w:r>
        <w:r>
          <w:fldChar w:fldCharType="separate"/>
        </w:r>
        <w:r>
          <w:t>3</w:t>
        </w:r>
        <w:r>
          <w:fldChar w:fldCharType="end"/>
        </w:r>
      </w:hyperlink>
    </w:p>
    <w:p>
      <w:pPr>
        <w:pStyle w:val="TOC1"/>
        <w:tabs>
          <w:tab w:val="right" w:leader="dot" w:pos="8306"/>
        </w:tabs>
      </w:pPr>
      <w:hyperlink w:anchor="_Toc15134" w:history="1">
        <w:r>
          <w:rPr>
            <w:rFonts w:ascii="仿宋" w:eastAsia="仿宋" w:hAnsi="仿宋" w:cs="仿宋" w:hint="eastAsia"/>
            <w:lang w:eastAsia="zh-CN"/>
          </w:rPr>
          <w:t>一、公关礼仪服务项目建设单位说明</w:t>
        </w:r>
        <w:r>
          <w:tab/>
        </w:r>
        <w:r>
          <w:fldChar w:fldCharType="begin"/>
        </w:r>
        <w:r>
          <w:instrText xml:space="preserve"> PAGEREF _Toc15134 \h </w:instrText>
        </w:r>
        <w:r>
          <w:fldChar w:fldCharType="separate"/>
        </w:r>
        <w:r>
          <w:t>3</w:t>
        </w:r>
        <w:r>
          <w:fldChar w:fldCharType="end"/>
        </w:r>
      </w:hyperlink>
    </w:p>
    <w:p>
      <w:pPr>
        <w:pStyle w:val="TOC2"/>
        <w:tabs>
          <w:tab w:val="right" w:leader="dot" w:pos="8306"/>
        </w:tabs>
      </w:pPr>
      <w:hyperlink w:anchor="_Toc19237" w:history="1">
        <w:r>
          <w:rPr>
            <w:rFonts w:ascii="仿宋" w:eastAsia="仿宋" w:hAnsi="仿宋" w:cs="仿宋" w:hint="eastAsia"/>
            <w:lang w:eastAsia="zh-CN"/>
          </w:rPr>
          <w:t>(一)、公关礼仪服务项目承办单位基本情况</w:t>
        </w:r>
        <w:r>
          <w:tab/>
        </w:r>
        <w:r>
          <w:fldChar w:fldCharType="begin"/>
        </w:r>
        <w:r>
          <w:instrText xml:space="preserve"> PAGEREF _Toc19237 \h </w:instrText>
        </w:r>
        <w:r>
          <w:fldChar w:fldCharType="separate"/>
        </w:r>
        <w:r>
          <w:t>3</w:t>
        </w:r>
        <w:r>
          <w:fldChar w:fldCharType="end"/>
        </w:r>
      </w:hyperlink>
    </w:p>
    <w:p>
      <w:pPr>
        <w:pStyle w:val="TOC2"/>
        <w:tabs>
          <w:tab w:val="right" w:leader="dot" w:pos="8306"/>
        </w:tabs>
      </w:pPr>
      <w:hyperlink w:anchor="_Toc30353" w:history="1">
        <w:r>
          <w:rPr>
            <w:rFonts w:ascii="仿宋" w:eastAsia="仿宋" w:hAnsi="仿宋" w:cs="仿宋" w:hint="eastAsia"/>
            <w:lang w:eastAsia="zh-CN"/>
          </w:rPr>
          <w:t>(二)、公司经济效益分析</w:t>
        </w:r>
        <w:r>
          <w:tab/>
        </w:r>
        <w:r>
          <w:fldChar w:fldCharType="begin"/>
        </w:r>
        <w:r>
          <w:instrText xml:space="preserve"> PAGEREF _Toc30353 \h </w:instrText>
        </w:r>
        <w:r>
          <w:fldChar w:fldCharType="separate"/>
        </w:r>
        <w:r>
          <w:t>4</w:t>
        </w:r>
        <w:r>
          <w:fldChar w:fldCharType="end"/>
        </w:r>
      </w:hyperlink>
    </w:p>
    <w:p>
      <w:pPr>
        <w:pStyle w:val="TOC1"/>
        <w:tabs>
          <w:tab w:val="right" w:leader="dot" w:pos="8306"/>
        </w:tabs>
      </w:pPr>
      <w:hyperlink w:anchor="_Toc21047" w:history="1">
        <w:r>
          <w:rPr>
            <w:rFonts w:ascii="仿宋" w:eastAsia="仿宋" w:hAnsi="仿宋" w:cs="仿宋" w:hint="eastAsia"/>
            <w:lang w:eastAsia="zh-CN"/>
          </w:rPr>
          <w:t>二、公关礼仪服务项目文档管理</w:t>
        </w:r>
        <w:r>
          <w:tab/>
        </w:r>
        <w:r>
          <w:fldChar w:fldCharType="begin"/>
        </w:r>
        <w:r>
          <w:instrText xml:space="preserve"> PAGEREF _Toc21047 \h </w:instrText>
        </w:r>
        <w:r>
          <w:fldChar w:fldCharType="separate"/>
        </w:r>
        <w:r>
          <w:t>5</w:t>
        </w:r>
        <w:r>
          <w:fldChar w:fldCharType="end"/>
        </w:r>
      </w:hyperlink>
    </w:p>
    <w:p>
      <w:pPr>
        <w:pStyle w:val="TOC2"/>
        <w:tabs>
          <w:tab w:val="right" w:leader="dot" w:pos="8306"/>
        </w:tabs>
      </w:pPr>
      <w:hyperlink w:anchor="_Toc5171" w:history="1">
        <w:r>
          <w:rPr>
            <w:rFonts w:ascii="仿宋" w:eastAsia="仿宋" w:hAnsi="仿宋" w:cs="仿宋" w:hint="eastAsia"/>
            <w:lang w:eastAsia="zh-CN"/>
          </w:rPr>
          <w:t>(一)、文档编制与审查</w:t>
        </w:r>
        <w:r>
          <w:tab/>
        </w:r>
        <w:r>
          <w:fldChar w:fldCharType="begin"/>
        </w:r>
        <w:r>
          <w:instrText xml:space="preserve"> PAGEREF _Toc5171 \h </w:instrText>
        </w:r>
        <w:r>
          <w:fldChar w:fldCharType="separate"/>
        </w:r>
        <w:r>
          <w:t>5</w:t>
        </w:r>
        <w:r>
          <w:fldChar w:fldCharType="end"/>
        </w:r>
      </w:hyperlink>
    </w:p>
    <w:p>
      <w:pPr>
        <w:pStyle w:val="TOC2"/>
        <w:tabs>
          <w:tab w:val="right" w:leader="dot" w:pos="8306"/>
        </w:tabs>
      </w:pPr>
      <w:hyperlink w:anchor="_Toc17258" w:history="1">
        <w:r>
          <w:rPr>
            <w:rFonts w:ascii="仿宋" w:eastAsia="仿宋" w:hAnsi="仿宋" w:cs="仿宋" w:hint="eastAsia"/>
            <w:lang w:eastAsia="zh-CN"/>
          </w:rPr>
          <w:t>(二)、文档发布与分发</w:t>
        </w:r>
        <w:r>
          <w:tab/>
        </w:r>
        <w:r>
          <w:fldChar w:fldCharType="begin"/>
        </w:r>
        <w:r>
          <w:instrText xml:space="preserve"> PAGEREF _Toc17258 \h </w:instrText>
        </w:r>
        <w:r>
          <w:fldChar w:fldCharType="separate"/>
        </w:r>
        <w:r>
          <w:t>6</w:t>
        </w:r>
        <w:r>
          <w:fldChar w:fldCharType="end"/>
        </w:r>
      </w:hyperlink>
    </w:p>
    <w:p>
      <w:pPr>
        <w:pStyle w:val="TOC2"/>
        <w:tabs>
          <w:tab w:val="right" w:leader="dot" w:pos="8306"/>
        </w:tabs>
      </w:pPr>
      <w:hyperlink w:anchor="_Toc14961" w:history="1">
        <w:r>
          <w:rPr>
            <w:rFonts w:ascii="仿宋" w:eastAsia="仿宋" w:hAnsi="仿宋" w:cs="仿宋" w:hint="eastAsia"/>
            <w:lang w:eastAsia="zh-CN"/>
          </w:rPr>
          <w:t>(三)、文档存档与归档</w:t>
        </w:r>
        <w:r>
          <w:tab/>
        </w:r>
        <w:r>
          <w:fldChar w:fldCharType="begin"/>
        </w:r>
        <w:r>
          <w:instrText xml:space="preserve"> PAGEREF _Toc14961 \h </w:instrText>
        </w:r>
        <w:r>
          <w:fldChar w:fldCharType="separate"/>
        </w:r>
        <w:r>
          <w:t>7</w:t>
        </w:r>
        <w:r>
          <w:fldChar w:fldCharType="end"/>
        </w:r>
      </w:hyperlink>
    </w:p>
    <w:p>
      <w:pPr>
        <w:pStyle w:val="TOC1"/>
        <w:tabs>
          <w:tab w:val="right" w:leader="dot" w:pos="8306"/>
        </w:tabs>
      </w:pPr>
      <w:hyperlink w:anchor="_Toc23234" w:history="1">
        <w:r>
          <w:rPr>
            <w:rFonts w:ascii="仿宋" w:eastAsia="仿宋" w:hAnsi="仿宋" w:cs="仿宋" w:hint="eastAsia"/>
            <w:lang w:eastAsia="zh-CN"/>
          </w:rPr>
          <w:t>三、公关礼仪服务项目危机管理</w:t>
        </w:r>
        <w:r>
          <w:tab/>
        </w:r>
        <w:r>
          <w:fldChar w:fldCharType="begin"/>
        </w:r>
        <w:r>
          <w:instrText xml:space="preserve"> PAGEREF _Toc23234 \h </w:instrText>
        </w:r>
        <w:r>
          <w:fldChar w:fldCharType="separate"/>
        </w:r>
        <w:r>
          <w:t>8</w:t>
        </w:r>
        <w:r>
          <w:fldChar w:fldCharType="end"/>
        </w:r>
      </w:hyperlink>
    </w:p>
    <w:p>
      <w:pPr>
        <w:pStyle w:val="TOC2"/>
        <w:tabs>
          <w:tab w:val="right" w:leader="dot" w:pos="8306"/>
        </w:tabs>
      </w:pPr>
      <w:hyperlink w:anchor="_Toc28494" w:history="1">
        <w:r>
          <w:rPr>
            <w:rFonts w:ascii="仿宋" w:eastAsia="仿宋" w:hAnsi="仿宋" w:cs="仿宋" w:hint="eastAsia"/>
            <w:lang w:eastAsia="zh-CN"/>
          </w:rPr>
          <w:t>(一)、危机预警与识别</w:t>
        </w:r>
        <w:r>
          <w:tab/>
        </w:r>
        <w:r>
          <w:fldChar w:fldCharType="begin"/>
        </w:r>
        <w:r>
          <w:instrText xml:space="preserve"> PAGEREF _Toc28494 \h </w:instrText>
        </w:r>
        <w:r>
          <w:fldChar w:fldCharType="separate"/>
        </w:r>
        <w:r>
          <w:t>8</w:t>
        </w:r>
        <w:r>
          <w:fldChar w:fldCharType="end"/>
        </w:r>
      </w:hyperlink>
    </w:p>
    <w:p>
      <w:pPr>
        <w:pStyle w:val="TOC2"/>
        <w:tabs>
          <w:tab w:val="right" w:leader="dot" w:pos="8306"/>
        </w:tabs>
      </w:pPr>
      <w:hyperlink w:anchor="_Toc29" w:history="1">
        <w:r>
          <w:rPr>
            <w:rFonts w:ascii="仿宋" w:eastAsia="仿宋" w:hAnsi="仿宋" w:cs="仿宋" w:hint="eastAsia"/>
            <w:lang w:eastAsia="zh-CN"/>
          </w:rPr>
          <w:t>(二)、危机应对与恢复</w:t>
        </w:r>
        <w:r>
          <w:tab/>
        </w:r>
        <w:r>
          <w:fldChar w:fldCharType="begin"/>
        </w:r>
        <w:r>
          <w:instrText xml:space="preserve"> PAGEREF _Toc29 \h </w:instrText>
        </w:r>
        <w:r>
          <w:fldChar w:fldCharType="separate"/>
        </w:r>
        <w:r>
          <w:t>9</w:t>
        </w:r>
        <w:r>
          <w:fldChar w:fldCharType="end"/>
        </w:r>
      </w:hyperlink>
    </w:p>
    <w:p>
      <w:pPr>
        <w:pStyle w:val="TOC1"/>
        <w:tabs>
          <w:tab w:val="right" w:leader="dot" w:pos="8306"/>
        </w:tabs>
      </w:pPr>
      <w:hyperlink w:anchor="_Toc5511" w:history="1">
        <w:r>
          <w:rPr>
            <w:rFonts w:ascii="仿宋" w:eastAsia="仿宋" w:hAnsi="仿宋" w:cs="仿宋" w:hint="eastAsia"/>
            <w:lang w:eastAsia="zh-CN"/>
          </w:rPr>
          <w:t>四、公关礼仪服务项目选址可行性分析</w:t>
        </w:r>
        <w:r>
          <w:tab/>
        </w:r>
        <w:r>
          <w:fldChar w:fldCharType="begin"/>
        </w:r>
        <w:r>
          <w:instrText xml:space="preserve"> PAGEREF _Toc5511 \h </w:instrText>
        </w:r>
        <w:r>
          <w:fldChar w:fldCharType="separate"/>
        </w:r>
        <w:r>
          <w:t>11</w:t>
        </w:r>
        <w:r>
          <w:fldChar w:fldCharType="end"/>
        </w:r>
      </w:hyperlink>
    </w:p>
    <w:p>
      <w:pPr>
        <w:pStyle w:val="TOC2"/>
        <w:tabs>
          <w:tab w:val="right" w:leader="dot" w:pos="8306"/>
        </w:tabs>
      </w:pPr>
      <w:hyperlink w:anchor="_Toc9269" w:history="1">
        <w:r>
          <w:rPr>
            <w:rFonts w:ascii="仿宋" w:eastAsia="仿宋" w:hAnsi="仿宋" w:cs="仿宋" w:hint="eastAsia"/>
            <w:lang w:eastAsia="zh-CN"/>
          </w:rPr>
          <w:t>(一)、公关礼仪服务项目选址</w:t>
        </w:r>
        <w:r>
          <w:tab/>
        </w:r>
        <w:r>
          <w:fldChar w:fldCharType="begin"/>
        </w:r>
        <w:r>
          <w:instrText xml:space="preserve"> PAGEREF _Toc9269 \h </w:instrText>
        </w:r>
        <w:r>
          <w:fldChar w:fldCharType="separate"/>
        </w:r>
        <w:r>
          <w:t>11</w:t>
        </w:r>
        <w:r>
          <w:fldChar w:fldCharType="end"/>
        </w:r>
      </w:hyperlink>
    </w:p>
    <w:p>
      <w:pPr>
        <w:pStyle w:val="TOC2"/>
        <w:tabs>
          <w:tab w:val="right" w:leader="dot" w:pos="8306"/>
        </w:tabs>
      </w:pPr>
      <w:hyperlink w:anchor="_Toc22554" w:history="1">
        <w:r>
          <w:rPr>
            <w:rFonts w:ascii="仿宋" w:eastAsia="仿宋" w:hAnsi="仿宋" w:cs="仿宋" w:hint="eastAsia"/>
            <w:lang w:eastAsia="zh-CN"/>
          </w:rPr>
          <w:t>(二)、用地控制指标</w:t>
        </w:r>
        <w:r>
          <w:tab/>
        </w:r>
        <w:r>
          <w:fldChar w:fldCharType="begin"/>
        </w:r>
        <w:r>
          <w:instrText xml:space="preserve"> PAGEREF _Toc22554 \h </w:instrText>
        </w:r>
        <w:r>
          <w:fldChar w:fldCharType="separate"/>
        </w:r>
        <w:r>
          <w:t>11</w:t>
        </w:r>
        <w:r>
          <w:fldChar w:fldCharType="end"/>
        </w:r>
      </w:hyperlink>
    </w:p>
    <w:p>
      <w:pPr>
        <w:pStyle w:val="TOC2"/>
        <w:tabs>
          <w:tab w:val="right" w:leader="dot" w:pos="8306"/>
        </w:tabs>
      </w:pPr>
      <w:hyperlink w:anchor="_Toc30352" w:history="1">
        <w:r>
          <w:rPr>
            <w:rFonts w:ascii="仿宋" w:eastAsia="仿宋" w:hAnsi="仿宋" w:cs="仿宋" w:hint="eastAsia"/>
            <w:lang w:eastAsia="zh-CN"/>
          </w:rPr>
          <w:t>(三)、节约用地措施</w:t>
        </w:r>
        <w:r>
          <w:tab/>
        </w:r>
        <w:r>
          <w:fldChar w:fldCharType="begin"/>
        </w:r>
        <w:r>
          <w:instrText xml:space="preserve"> PAGEREF _Toc30352 \h </w:instrText>
        </w:r>
        <w:r>
          <w:fldChar w:fldCharType="separate"/>
        </w:r>
        <w:r>
          <w:t>13</w:t>
        </w:r>
        <w:r>
          <w:fldChar w:fldCharType="end"/>
        </w:r>
      </w:hyperlink>
    </w:p>
    <w:p>
      <w:pPr>
        <w:pStyle w:val="TOC2"/>
        <w:tabs>
          <w:tab w:val="right" w:leader="dot" w:pos="8306"/>
        </w:tabs>
      </w:pPr>
      <w:hyperlink w:anchor="_Toc7916" w:history="1">
        <w:r>
          <w:rPr>
            <w:rFonts w:ascii="仿宋" w:eastAsia="仿宋" w:hAnsi="仿宋" w:cs="仿宋" w:hint="eastAsia"/>
            <w:lang w:eastAsia="zh-CN"/>
          </w:rPr>
          <w:t>(四)、总图布置方案</w:t>
        </w:r>
        <w:r>
          <w:tab/>
        </w:r>
        <w:r>
          <w:fldChar w:fldCharType="begin"/>
        </w:r>
        <w:r>
          <w:instrText xml:space="preserve"> PAGEREF _Toc7916 \h </w:instrText>
        </w:r>
        <w:r>
          <w:fldChar w:fldCharType="separate"/>
        </w:r>
        <w:r>
          <w:t>14</w:t>
        </w:r>
        <w:r>
          <w:fldChar w:fldCharType="end"/>
        </w:r>
      </w:hyperlink>
    </w:p>
    <w:p>
      <w:pPr>
        <w:pStyle w:val="TOC2"/>
        <w:tabs>
          <w:tab w:val="right" w:leader="dot" w:pos="8306"/>
        </w:tabs>
      </w:pPr>
      <w:hyperlink w:anchor="_Toc17428" w:history="1">
        <w:r>
          <w:rPr>
            <w:rFonts w:ascii="仿宋" w:eastAsia="仿宋" w:hAnsi="仿宋" w:cs="仿宋" w:hint="eastAsia"/>
            <w:lang w:eastAsia="zh-CN"/>
          </w:rPr>
          <w:t>(五)、选址综合评价</w:t>
        </w:r>
        <w:r>
          <w:tab/>
        </w:r>
        <w:r>
          <w:fldChar w:fldCharType="begin"/>
        </w:r>
        <w:r>
          <w:instrText xml:space="preserve"> PAGEREF _Toc17428 \h </w:instrText>
        </w:r>
        <w:r>
          <w:fldChar w:fldCharType="separate"/>
        </w:r>
        <w:r>
          <w:t>15</w:t>
        </w:r>
        <w:r>
          <w:fldChar w:fldCharType="end"/>
        </w:r>
      </w:hyperlink>
    </w:p>
    <w:p>
      <w:pPr>
        <w:pStyle w:val="TOC1"/>
        <w:tabs>
          <w:tab w:val="right" w:leader="dot" w:pos="8306"/>
        </w:tabs>
      </w:pPr>
      <w:hyperlink w:anchor="_Toc15763" w:history="1">
        <w:r>
          <w:rPr>
            <w:rFonts w:ascii="仿宋" w:eastAsia="仿宋" w:hAnsi="仿宋" w:cs="仿宋" w:hint="eastAsia"/>
            <w:lang w:eastAsia="zh-CN"/>
          </w:rPr>
          <w:t>五、公关礼仪服务项目建设背景及必要性分析</w:t>
        </w:r>
        <w:r>
          <w:tab/>
        </w:r>
        <w:r>
          <w:fldChar w:fldCharType="begin"/>
        </w:r>
        <w:r>
          <w:instrText xml:space="preserve"> PAGEREF _Toc15763 \h </w:instrText>
        </w:r>
        <w:r>
          <w:fldChar w:fldCharType="separate"/>
        </w:r>
        <w:r>
          <w:t>16</w:t>
        </w:r>
        <w:r>
          <w:fldChar w:fldCharType="end"/>
        </w:r>
      </w:hyperlink>
    </w:p>
    <w:p>
      <w:pPr>
        <w:pStyle w:val="TOC2"/>
        <w:tabs>
          <w:tab w:val="right" w:leader="dot" w:pos="8306"/>
        </w:tabs>
      </w:pPr>
      <w:hyperlink w:anchor="_Toc2845" w:history="1">
        <w:r>
          <w:rPr>
            <w:rFonts w:ascii="仿宋" w:eastAsia="仿宋" w:hAnsi="仿宋" w:cs="仿宋" w:hint="eastAsia"/>
            <w:lang w:eastAsia="zh-CN"/>
          </w:rPr>
          <w:t>(一)、公关礼仪服务项目背景分析</w:t>
        </w:r>
        <w:r>
          <w:tab/>
        </w:r>
        <w:r>
          <w:fldChar w:fldCharType="begin"/>
        </w:r>
        <w:r>
          <w:instrText xml:space="preserve"> PAGEREF _Toc2845 \h </w:instrText>
        </w:r>
        <w:r>
          <w:fldChar w:fldCharType="separate"/>
        </w:r>
        <w:r>
          <w:t>16</w:t>
        </w:r>
        <w:r>
          <w:fldChar w:fldCharType="end"/>
        </w:r>
      </w:hyperlink>
    </w:p>
    <w:p>
      <w:pPr>
        <w:pStyle w:val="TOC2"/>
        <w:tabs>
          <w:tab w:val="right" w:leader="dot" w:pos="8306"/>
        </w:tabs>
      </w:pPr>
      <w:hyperlink w:anchor="_Toc21916" w:history="1">
        <w:r>
          <w:rPr>
            <w:rFonts w:ascii="仿宋" w:eastAsia="仿宋" w:hAnsi="仿宋" w:cs="仿宋" w:hint="eastAsia"/>
            <w:lang w:eastAsia="zh-CN"/>
          </w:rPr>
          <w:t>(二)、公关礼仪服务项目建设必要性分析</w:t>
        </w:r>
        <w:r>
          <w:tab/>
        </w:r>
        <w:r>
          <w:fldChar w:fldCharType="begin"/>
        </w:r>
        <w:r>
          <w:instrText xml:space="preserve"> PAGEREF _Toc21916 \h </w:instrText>
        </w:r>
        <w:r>
          <w:fldChar w:fldCharType="separate"/>
        </w:r>
        <w:r>
          <w:t>18</w:t>
        </w:r>
        <w:r>
          <w:fldChar w:fldCharType="end"/>
        </w:r>
      </w:hyperlink>
    </w:p>
    <w:p>
      <w:pPr>
        <w:pStyle w:val="TOC1"/>
        <w:tabs>
          <w:tab w:val="right" w:leader="dot" w:pos="8306"/>
        </w:tabs>
      </w:pPr>
      <w:hyperlink w:anchor="_Toc31035" w:history="1">
        <w:r>
          <w:rPr>
            <w:rFonts w:ascii="仿宋" w:eastAsia="仿宋" w:hAnsi="仿宋" w:cs="仿宋" w:hint="eastAsia"/>
            <w:lang w:eastAsia="zh-CN"/>
          </w:rPr>
          <w:t>六、市场分析、调研</w:t>
        </w:r>
        <w:r>
          <w:tab/>
        </w:r>
        <w:r>
          <w:fldChar w:fldCharType="begin"/>
        </w:r>
        <w:r>
          <w:instrText xml:space="preserve"> PAGEREF _Toc31035 \h </w:instrText>
        </w:r>
        <w:r>
          <w:fldChar w:fldCharType="separate"/>
        </w:r>
        <w:r>
          <w:t>19</w:t>
        </w:r>
        <w:r>
          <w:fldChar w:fldCharType="end"/>
        </w:r>
      </w:hyperlink>
    </w:p>
    <w:p>
      <w:pPr>
        <w:pStyle w:val="TOC2"/>
        <w:tabs>
          <w:tab w:val="right" w:leader="dot" w:pos="8306"/>
        </w:tabs>
      </w:pPr>
      <w:hyperlink w:anchor="_Toc28603" w:history="1">
        <w:r>
          <w:rPr>
            <w:rFonts w:ascii="仿宋" w:eastAsia="仿宋" w:hAnsi="仿宋" w:cs="仿宋" w:hint="eastAsia"/>
            <w:lang w:eastAsia="zh-CN"/>
          </w:rPr>
          <w:t>(一)、公关礼仪服务行业分析</w:t>
        </w:r>
        <w:r>
          <w:tab/>
        </w:r>
        <w:r>
          <w:fldChar w:fldCharType="begin"/>
        </w:r>
        <w:r>
          <w:instrText xml:space="preserve"> PAGEREF _Toc28603 \h </w:instrText>
        </w:r>
        <w:r>
          <w:fldChar w:fldCharType="separate"/>
        </w:r>
        <w:r>
          <w:t>19</w:t>
        </w:r>
        <w:r>
          <w:fldChar w:fldCharType="end"/>
        </w:r>
      </w:hyperlink>
    </w:p>
    <w:p>
      <w:pPr>
        <w:pStyle w:val="TOC2"/>
        <w:tabs>
          <w:tab w:val="right" w:leader="dot" w:pos="8306"/>
        </w:tabs>
      </w:pPr>
      <w:hyperlink w:anchor="_Toc26639" w:history="1">
        <w:r>
          <w:rPr>
            <w:rFonts w:ascii="仿宋" w:eastAsia="仿宋" w:hAnsi="仿宋" w:cs="仿宋" w:hint="eastAsia"/>
            <w:lang w:eastAsia="zh-CN"/>
          </w:rPr>
          <w:t>(二)、公关礼仪服务市场分析预测</w:t>
        </w:r>
        <w:r>
          <w:tab/>
        </w:r>
        <w:r>
          <w:fldChar w:fldCharType="begin"/>
        </w:r>
        <w:r>
          <w:instrText xml:space="preserve"> PAGEREF _Toc26639 \h </w:instrText>
        </w:r>
        <w:r>
          <w:fldChar w:fldCharType="separate"/>
        </w:r>
        <w:r>
          <w:t>20</w:t>
        </w:r>
        <w:r>
          <w:fldChar w:fldCharType="end"/>
        </w:r>
      </w:hyperlink>
    </w:p>
    <w:p>
      <w:pPr>
        <w:pStyle w:val="TOC1"/>
        <w:tabs>
          <w:tab w:val="right" w:leader="dot" w:pos="8306"/>
        </w:tabs>
      </w:pPr>
      <w:hyperlink w:anchor="_Toc11211" w:history="1">
        <w:r>
          <w:rPr>
            <w:rFonts w:ascii="仿宋" w:eastAsia="仿宋" w:hAnsi="仿宋" w:cs="仿宋" w:hint="eastAsia"/>
            <w:lang w:eastAsia="zh-CN"/>
          </w:rPr>
          <w:t>七、公关礼仪服务项目技术管理</w:t>
        </w:r>
        <w:r>
          <w:tab/>
        </w:r>
        <w:r>
          <w:fldChar w:fldCharType="begin"/>
        </w:r>
        <w:r>
          <w:instrText xml:space="preserve"> PAGEREF _Toc11211 \h </w:instrText>
        </w:r>
        <w:r>
          <w:fldChar w:fldCharType="separate"/>
        </w:r>
        <w:r>
          <w:t>21</w:t>
        </w:r>
        <w:r>
          <w:fldChar w:fldCharType="end"/>
        </w:r>
      </w:hyperlink>
    </w:p>
    <w:p>
      <w:pPr>
        <w:pStyle w:val="TOC2"/>
        <w:tabs>
          <w:tab w:val="right" w:leader="dot" w:pos="8306"/>
        </w:tabs>
      </w:pPr>
      <w:hyperlink w:anchor="_Toc23003" w:history="1">
        <w:r>
          <w:rPr>
            <w:rFonts w:ascii="仿宋" w:eastAsia="仿宋" w:hAnsi="仿宋" w:cs="仿宋" w:hint="eastAsia"/>
            <w:lang w:eastAsia="zh-CN"/>
          </w:rPr>
          <w:t>(一)、技术方案选用方向</w:t>
        </w:r>
        <w:r>
          <w:tab/>
        </w:r>
        <w:r>
          <w:fldChar w:fldCharType="begin"/>
        </w:r>
        <w:r>
          <w:instrText xml:space="preserve"> PAGEREF _Toc23003 \h </w:instrText>
        </w:r>
        <w:r>
          <w:fldChar w:fldCharType="separate"/>
        </w:r>
        <w:r>
          <w:t>21</w:t>
        </w:r>
        <w:r>
          <w:fldChar w:fldCharType="end"/>
        </w:r>
      </w:hyperlink>
    </w:p>
    <w:p>
      <w:pPr>
        <w:pStyle w:val="TOC2"/>
        <w:tabs>
          <w:tab w:val="right" w:leader="dot" w:pos="8306"/>
        </w:tabs>
      </w:pPr>
      <w:hyperlink w:anchor="_Toc9614" w:history="1">
        <w:r>
          <w:rPr>
            <w:rFonts w:ascii="仿宋" w:eastAsia="仿宋" w:hAnsi="仿宋" w:cs="仿宋" w:hint="eastAsia"/>
            <w:lang w:eastAsia="zh-CN"/>
          </w:rPr>
          <w:t>(二)、工艺技术方案选用原则</w:t>
        </w:r>
        <w:r>
          <w:tab/>
        </w:r>
        <w:r>
          <w:fldChar w:fldCharType="begin"/>
        </w:r>
        <w:r>
          <w:instrText xml:space="preserve"> PAGEREF _Toc9614 \h </w:instrText>
        </w:r>
        <w:r>
          <w:fldChar w:fldCharType="separate"/>
        </w:r>
        <w:r>
          <w:t>23</w:t>
        </w:r>
        <w:r>
          <w:fldChar w:fldCharType="end"/>
        </w:r>
      </w:hyperlink>
    </w:p>
    <w:p>
      <w:pPr>
        <w:pStyle w:val="TOC2"/>
        <w:tabs>
          <w:tab w:val="right" w:leader="dot" w:pos="8306"/>
        </w:tabs>
      </w:pPr>
      <w:hyperlink w:anchor="_Toc15296" w:history="1">
        <w:r>
          <w:rPr>
            <w:rFonts w:ascii="仿宋" w:eastAsia="仿宋" w:hAnsi="仿宋" w:cs="仿宋" w:hint="eastAsia"/>
            <w:lang w:eastAsia="zh-CN"/>
          </w:rPr>
          <w:t>(三)、工艺技术方案要求</w:t>
        </w:r>
        <w:r>
          <w:tab/>
        </w:r>
        <w:r>
          <w:fldChar w:fldCharType="begin"/>
        </w:r>
        <w:r>
          <w:instrText xml:space="preserve"> PAGEREF _Toc15296 \h </w:instrText>
        </w:r>
        <w:r>
          <w:fldChar w:fldCharType="separate"/>
        </w:r>
        <w:r>
          <w:t>25</w:t>
        </w:r>
        <w:r>
          <w:fldChar w:fldCharType="end"/>
        </w:r>
      </w:hyperlink>
    </w:p>
    <w:p>
      <w:pPr>
        <w:pStyle w:val="TOC1"/>
        <w:tabs>
          <w:tab w:val="right" w:leader="dot" w:pos="8306"/>
        </w:tabs>
      </w:pPr>
      <w:hyperlink w:anchor="_Toc23677" w:history="1">
        <w:r>
          <w:rPr>
            <w:rFonts w:ascii="仿宋" w:eastAsia="仿宋" w:hAnsi="仿宋" w:cs="仿宋" w:hint="eastAsia"/>
            <w:lang w:eastAsia="zh-CN"/>
          </w:rPr>
          <w:t>八、公关礼仪服务项目人力资源管理</w:t>
        </w:r>
        <w:r>
          <w:tab/>
        </w:r>
        <w:r>
          <w:fldChar w:fldCharType="begin"/>
        </w:r>
        <w:r>
          <w:instrText xml:space="preserve"> PAGEREF _Toc23677 \h </w:instrText>
        </w:r>
        <w:r>
          <w:fldChar w:fldCharType="separate"/>
        </w:r>
        <w:r>
          <w:t>27</w:t>
        </w:r>
        <w:r>
          <w:fldChar w:fldCharType="end"/>
        </w:r>
      </w:hyperlink>
    </w:p>
    <w:p>
      <w:pPr>
        <w:pStyle w:val="TOC2"/>
        <w:tabs>
          <w:tab w:val="right" w:leader="dot" w:pos="8306"/>
        </w:tabs>
      </w:pPr>
      <w:hyperlink w:anchor="_Toc8896" w:history="1">
        <w:r>
          <w:rPr>
            <w:rFonts w:ascii="仿宋" w:eastAsia="仿宋" w:hAnsi="仿宋" w:cs="仿宋" w:hint="eastAsia"/>
            <w:lang w:eastAsia="zh-CN"/>
          </w:rPr>
          <w:t>(一)、建立健全的预算管理制度</w:t>
        </w:r>
        <w:r>
          <w:tab/>
        </w:r>
        <w:r>
          <w:fldChar w:fldCharType="begin"/>
        </w:r>
        <w:r>
          <w:instrText xml:space="preserve"> PAGEREF _Toc8896 \h </w:instrText>
        </w:r>
        <w:r>
          <w:fldChar w:fldCharType="separate"/>
        </w:r>
        <w:r>
          <w:t>27</w:t>
        </w:r>
        <w:r>
          <w:fldChar w:fldCharType="end"/>
        </w:r>
      </w:hyperlink>
    </w:p>
    <w:p>
      <w:pPr>
        <w:pStyle w:val="TOC2"/>
        <w:tabs>
          <w:tab w:val="right" w:leader="dot" w:pos="8306"/>
        </w:tabs>
      </w:pPr>
      <w:hyperlink w:anchor="_Toc7991" w:history="1">
        <w:r>
          <w:rPr>
            <w:rFonts w:ascii="仿宋" w:eastAsia="仿宋" w:hAnsi="仿宋" w:cs="仿宋" w:hint="eastAsia"/>
            <w:lang w:eastAsia="zh-CN"/>
          </w:rPr>
          <w:t>(二)、加强资金流动监控</w:t>
        </w:r>
        <w:r>
          <w:tab/>
        </w:r>
        <w:r>
          <w:fldChar w:fldCharType="begin"/>
        </w:r>
        <w:r>
          <w:instrText xml:space="preserve"> PAGEREF _Toc7991 \h </w:instrText>
        </w:r>
        <w:r>
          <w:fldChar w:fldCharType="separate"/>
        </w:r>
        <w:r>
          <w:t>29</w:t>
        </w:r>
        <w:r>
          <w:fldChar w:fldCharType="end"/>
        </w:r>
      </w:hyperlink>
    </w:p>
    <w:p>
      <w:pPr>
        <w:pStyle w:val="TOC2"/>
        <w:tabs>
          <w:tab w:val="right" w:leader="dot" w:pos="8306"/>
        </w:tabs>
      </w:pPr>
      <w:hyperlink w:anchor="_Toc8702" w:history="1">
        <w:r>
          <w:rPr>
            <w:rFonts w:ascii="仿宋" w:eastAsia="仿宋" w:hAnsi="仿宋" w:cs="仿宋" w:hint="eastAsia"/>
            <w:lang w:eastAsia="zh-CN"/>
          </w:rPr>
          <w:t>(三)、制定完善的风险控制机制</w:t>
        </w:r>
        <w:r>
          <w:tab/>
        </w:r>
        <w:r>
          <w:fldChar w:fldCharType="begin"/>
        </w:r>
        <w:r>
          <w:instrText xml:space="preserve"> PAGEREF _Toc8702 \h </w:instrText>
        </w:r>
        <w:r>
          <w:fldChar w:fldCharType="separate"/>
        </w:r>
        <w:r>
          <w:t>30</w:t>
        </w:r>
        <w:r>
          <w:fldChar w:fldCharType="end"/>
        </w:r>
      </w:hyperlink>
    </w:p>
    <w:p>
      <w:pPr>
        <w:pStyle w:val="TOC2"/>
        <w:tabs>
          <w:tab w:val="right" w:leader="dot" w:pos="8306"/>
        </w:tabs>
      </w:pPr>
      <w:hyperlink w:anchor="_Toc16209" w:history="1">
        <w:r>
          <w:rPr>
            <w:rFonts w:ascii="仿宋" w:eastAsia="仿宋" w:hAnsi="仿宋" w:cs="仿宋" w:hint="eastAsia"/>
            <w:lang w:eastAsia="zh-CN"/>
          </w:rPr>
          <w:t>(四)、优化成本管理</w:t>
        </w:r>
        <w:r>
          <w:tab/>
        </w:r>
        <w:r>
          <w:fldChar w:fldCharType="begin"/>
        </w:r>
        <w:r>
          <w:instrText xml:space="preserve"> PAGEREF _Toc16209 \h </w:instrText>
        </w:r>
        <w:r>
          <w:fldChar w:fldCharType="separate"/>
        </w:r>
        <w:r>
          <w:t>31</w:t>
        </w:r>
        <w:r>
          <w:fldChar w:fldCharType="end"/>
        </w:r>
      </w:hyperlink>
    </w:p>
    <w:p>
      <w:pPr>
        <w:pStyle w:val="TOC1"/>
        <w:tabs>
          <w:tab w:val="right" w:leader="dot" w:pos="8306"/>
        </w:tabs>
      </w:pPr>
      <w:hyperlink w:anchor="_Toc3029" w:history="1">
        <w:r>
          <w:rPr>
            <w:rFonts w:ascii="仿宋" w:eastAsia="仿宋" w:hAnsi="仿宋" w:cs="仿宋" w:hint="eastAsia"/>
            <w:lang w:eastAsia="zh-CN"/>
          </w:rPr>
          <w:t>九、公关礼仪服务项目经营效益</w:t>
        </w:r>
        <w:r>
          <w:tab/>
        </w:r>
        <w:r>
          <w:fldChar w:fldCharType="begin"/>
        </w:r>
        <w:r>
          <w:instrText xml:space="preserve"> PAGEREF _Toc3029 \h </w:instrText>
        </w:r>
        <w:r>
          <w:fldChar w:fldCharType="separate"/>
        </w:r>
        <w:r>
          <w:t>33</w:t>
        </w:r>
        <w:r>
          <w:fldChar w:fldCharType="end"/>
        </w:r>
      </w:hyperlink>
    </w:p>
    <w:p>
      <w:pPr>
        <w:pStyle w:val="TOC2"/>
        <w:tabs>
          <w:tab w:val="right" w:leader="dot" w:pos="8306"/>
        </w:tabs>
      </w:pPr>
      <w:hyperlink w:anchor="_Toc14468" w:history="1">
        <w:r>
          <w:rPr>
            <w:rFonts w:ascii="仿宋" w:eastAsia="仿宋" w:hAnsi="仿宋" w:cs="仿宋" w:hint="eastAsia"/>
            <w:lang w:eastAsia="zh-CN"/>
          </w:rPr>
          <w:t>(一)、经济评价财务测算</w:t>
        </w:r>
        <w:r>
          <w:tab/>
        </w:r>
        <w:r>
          <w:fldChar w:fldCharType="begin"/>
        </w:r>
        <w:r>
          <w:instrText xml:space="preserve"> PAGEREF _Toc14468 \h </w:instrText>
        </w:r>
        <w:r>
          <w:fldChar w:fldCharType="separate"/>
        </w:r>
        <w:r>
          <w:t>33</w:t>
        </w:r>
        <w:r>
          <w:fldChar w:fldCharType="end"/>
        </w:r>
      </w:hyperlink>
    </w:p>
    <w:p>
      <w:pPr>
        <w:pStyle w:val="TOC2"/>
        <w:tabs>
          <w:tab w:val="right" w:leader="dot" w:pos="8306"/>
        </w:tabs>
      </w:pPr>
      <w:hyperlink w:anchor="_Toc15539" w:history="1">
        <w:r>
          <w:rPr>
            <w:rFonts w:ascii="仿宋" w:eastAsia="仿宋" w:hAnsi="仿宋" w:cs="仿宋" w:hint="eastAsia"/>
            <w:lang w:eastAsia="zh-CN"/>
          </w:rPr>
          <w:t>(二)、公关礼仪服务项目盈利能力分析</w:t>
        </w:r>
        <w:r>
          <w:tab/>
        </w:r>
        <w:r>
          <w:fldChar w:fldCharType="begin"/>
        </w:r>
        <w:r>
          <w:instrText xml:space="preserve"> PAGEREF _Toc15539 \h </w:instrText>
        </w:r>
        <w:r>
          <w:fldChar w:fldCharType="separate"/>
        </w:r>
        <w:r>
          <w:t>34</w:t>
        </w:r>
        <w:r>
          <w:fldChar w:fldCharType="end"/>
        </w:r>
      </w:hyperlink>
    </w:p>
    <w:p>
      <w:pPr>
        <w:pStyle w:val="TOC1"/>
        <w:tabs>
          <w:tab w:val="right" w:leader="dot" w:pos="8306"/>
        </w:tabs>
      </w:pPr>
      <w:hyperlink w:anchor="_Toc3741" w:history="1">
        <w:r>
          <w:rPr>
            <w:rFonts w:ascii="仿宋" w:eastAsia="仿宋" w:hAnsi="仿宋" w:cs="仿宋" w:hint="eastAsia"/>
            <w:lang w:eastAsia="zh-CN"/>
          </w:rPr>
          <w:t>十、公关礼仪服务项目社会影响</w:t>
        </w:r>
        <w:r>
          <w:tab/>
        </w:r>
        <w:r>
          <w:fldChar w:fldCharType="begin"/>
        </w:r>
        <w:r>
          <w:instrText xml:space="preserve"> PAGEREF _Toc3741 \h </w:instrText>
        </w:r>
        <w:r>
          <w:fldChar w:fldCharType="separate"/>
        </w:r>
        <w:r>
          <w:t>35</w:t>
        </w:r>
        <w:r>
          <w:fldChar w:fldCharType="end"/>
        </w:r>
      </w:hyperlink>
    </w:p>
    <w:p>
      <w:pPr>
        <w:pStyle w:val="TOC2"/>
        <w:tabs>
          <w:tab w:val="right" w:leader="dot" w:pos="8306"/>
        </w:tabs>
      </w:pPr>
      <w:hyperlink w:anchor="_Toc17897" w:history="1">
        <w:r>
          <w:rPr>
            <w:rFonts w:ascii="仿宋" w:eastAsia="仿宋" w:hAnsi="仿宋" w:cs="仿宋" w:hint="eastAsia"/>
            <w:lang w:eastAsia="zh-CN"/>
          </w:rPr>
          <w:t>(一)、社会责任与义务</w:t>
        </w:r>
        <w:r>
          <w:tab/>
        </w:r>
        <w:r>
          <w:fldChar w:fldCharType="begin"/>
        </w:r>
        <w:r>
          <w:instrText xml:space="preserve"> PAGEREF _Toc17897 \h </w:instrText>
        </w:r>
        <w:r>
          <w:fldChar w:fldCharType="separate"/>
        </w:r>
        <w:r>
          <w:t>35</w:t>
        </w:r>
        <w:r>
          <w:fldChar w:fldCharType="end"/>
        </w:r>
      </w:hyperlink>
    </w:p>
    <w:p>
      <w:pPr>
        <w:pStyle w:val="TOC2"/>
        <w:tabs>
          <w:tab w:val="right" w:leader="dot" w:pos="8306"/>
        </w:tabs>
      </w:pPr>
      <w:hyperlink w:anchor="_Toc32664" w:history="1">
        <w:r>
          <w:rPr>
            <w:rFonts w:ascii="仿宋" w:eastAsia="仿宋" w:hAnsi="仿宋" w:cs="仿宋" w:hint="eastAsia"/>
            <w:lang w:eastAsia="zh-CN"/>
          </w:rPr>
          <w:t>(二)、社会参与与沟通</w:t>
        </w:r>
        <w:r>
          <w:tab/>
        </w:r>
        <w:r>
          <w:fldChar w:fldCharType="begin"/>
        </w:r>
        <w:r>
          <w:instrText xml:space="preserve"> PAGEREF _Toc32664 \h </w:instrText>
        </w:r>
        <w:r>
          <w:fldChar w:fldCharType="separate"/>
        </w:r>
        <w:r>
          <w:t>35</w:t>
        </w:r>
        <w:r>
          <w:fldChar w:fldCharType="end"/>
        </w:r>
      </w:hyperlink>
    </w:p>
    <w:p>
      <w:pPr>
        <w:pStyle w:val="TOC1"/>
        <w:tabs>
          <w:tab w:val="right" w:leader="dot" w:pos="8306"/>
        </w:tabs>
      </w:pPr>
      <w:hyperlink w:anchor="_Toc16325" w:history="1">
        <w:r>
          <w:rPr>
            <w:rFonts w:ascii="仿宋" w:eastAsia="仿宋" w:hAnsi="仿宋" w:cs="仿宋" w:hint="eastAsia"/>
            <w:lang w:eastAsia="zh-CN"/>
          </w:rPr>
          <w:t>十一、公关礼仪服务项目计划安排</w:t>
        </w:r>
        <w:r>
          <w:tab/>
        </w:r>
        <w:r>
          <w:fldChar w:fldCharType="begin"/>
        </w:r>
        <w:r>
          <w:instrText xml:space="preserve"> PAGEREF _Toc16325 \h </w:instrText>
        </w:r>
        <w:r>
          <w:fldChar w:fldCharType="separate"/>
        </w:r>
        <w:r>
          <w:t>36</w:t>
        </w:r>
        <w:r>
          <w:fldChar w:fldCharType="end"/>
        </w:r>
      </w:hyperlink>
    </w:p>
    <w:p>
      <w:pPr>
        <w:pStyle w:val="TOC2"/>
        <w:tabs>
          <w:tab w:val="right" w:leader="dot" w:pos="8306"/>
        </w:tabs>
      </w:pPr>
      <w:hyperlink w:anchor="_Toc21440" w:history="1">
        <w:r>
          <w:rPr>
            <w:rFonts w:ascii="仿宋" w:eastAsia="仿宋" w:hAnsi="仿宋" w:cs="仿宋" w:hint="eastAsia"/>
            <w:lang w:eastAsia="zh-CN"/>
          </w:rPr>
          <w:t>(一)、建设周期</w:t>
        </w:r>
        <w:r>
          <w:tab/>
        </w:r>
        <w:r>
          <w:fldChar w:fldCharType="begin"/>
        </w:r>
        <w:r>
          <w:instrText xml:space="preserve"> PAGEREF _Toc21440 \h </w:instrText>
        </w:r>
        <w:r>
          <w:fldChar w:fldCharType="separate"/>
        </w:r>
        <w:r>
          <w:t>36</w:t>
        </w:r>
        <w:r>
          <w:fldChar w:fldCharType="end"/>
        </w:r>
      </w:hyperlink>
    </w:p>
    <w:p>
      <w:pPr>
        <w:pStyle w:val="TOC2"/>
        <w:tabs>
          <w:tab w:val="right" w:leader="dot" w:pos="8306"/>
        </w:tabs>
      </w:pPr>
      <w:hyperlink w:anchor="_Toc1459" w:history="1">
        <w:r>
          <w:rPr>
            <w:rFonts w:ascii="仿宋" w:eastAsia="仿宋" w:hAnsi="仿宋" w:cs="仿宋" w:hint="eastAsia"/>
            <w:lang w:eastAsia="zh-CN"/>
          </w:rPr>
          <w:t>(二)、建设进度</w:t>
        </w:r>
        <w:r>
          <w:tab/>
        </w:r>
        <w:r>
          <w:fldChar w:fldCharType="begin"/>
        </w:r>
        <w:r>
          <w:instrText xml:space="preserve"> PAGEREF _Toc1459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4" w:history="1">
        <w:r>
          <w:rPr>
            <w:rFonts w:ascii="仿宋" w:eastAsia="仿宋" w:hAnsi="仿宋" w:cs="仿宋" w:hint="eastAsia"/>
            <w:lang w:eastAsia="zh-CN"/>
          </w:rPr>
          <w:t>(三)、进度安排注意事项</w:t>
        </w:r>
        <w:r>
          <w:tab/>
        </w:r>
        <w:r>
          <w:fldChar w:fldCharType="begin"/>
        </w:r>
        <w:r>
          <w:instrText xml:space="preserve"> PAGEREF _Toc9184 \h </w:instrText>
        </w:r>
        <w:r>
          <w:fldChar w:fldCharType="separate"/>
        </w:r>
        <w:r>
          <w:t>38</w:t>
        </w:r>
        <w:r>
          <w:fldChar w:fldCharType="end"/>
        </w:r>
      </w:hyperlink>
    </w:p>
    <w:p>
      <w:pPr>
        <w:pStyle w:val="TOC2"/>
        <w:tabs>
          <w:tab w:val="right" w:leader="dot" w:pos="8306"/>
        </w:tabs>
      </w:pPr>
      <w:hyperlink w:anchor="_Toc29756" w:history="1">
        <w:r>
          <w:rPr>
            <w:rFonts w:ascii="仿宋" w:eastAsia="仿宋" w:hAnsi="仿宋" w:cs="仿宋" w:hint="eastAsia"/>
            <w:lang w:eastAsia="zh-CN"/>
          </w:rPr>
          <w:t>(四)、人力资源配置</w:t>
        </w:r>
        <w:r>
          <w:tab/>
        </w:r>
        <w:r>
          <w:fldChar w:fldCharType="begin"/>
        </w:r>
        <w:r>
          <w:instrText xml:space="preserve"> PAGEREF _Toc29756 \h </w:instrText>
        </w:r>
        <w:r>
          <w:fldChar w:fldCharType="separate"/>
        </w:r>
        <w:r>
          <w:t>40</w:t>
        </w:r>
        <w:r>
          <w:fldChar w:fldCharType="end"/>
        </w:r>
      </w:hyperlink>
    </w:p>
    <w:p>
      <w:pPr>
        <w:pStyle w:val="TOC1"/>
        <w:tabs>
          <w:tab w:val="right" w:leader="dot" w:pos="8306"/>
        </w:tabs>
      </w:pPr>
      <w:hyperlink w:anchor="_Toc28084" w:history="1">
        <w:r>
          <w:rPr>
            <w:rFonts w:ascii="仿宋" w:eastAsia="仿宋" w:hAnsi="仿宋" w:cs="仿宋" w:hint="eastAsia"/>
            <w:lang w:eastAsia="zh-CN"/>
          </w:rPr>
          <w:t>十二、公关礼仪服务项目风险管理</w:t>
        </w:r>
        <w:r>
          <w:tab/>
        </w:r>
        <w:r>
          <w:fldChar w:fldCharType="begin"/>
        </w:r>
        <w:r>
          <w:instrText xml:space="preserve"> PAGEREF _Toc28084 \h </w:instrText>
        </w:r>
        <w:r>
          <w:fldChar w:fldCharType="separate"/>
        </w:r>
        <w:r>
          <w:t>41</w:t>
        </w:r>
        <w:r>
          <w:fldChar w:fldCharType="end"/>
        </w:r>
      </w:hyperlink>
    </w:p>
    <w:p>
      <w:pPr>
        <w:pStyle w:val="TOC2"/>
        <w:tabs>
          <w:tab w:val="right" w:leader="dot" w:pos="8306"/>
        </w:tabs>
      </w:pPr>
      <w:hyperlink w:anchor="_Toc16404" w:history="1">
        <w:r>
          <w:rPr>
            <w:rFonts w:ascii="仿宋" w:eastAsia="仿宋" w:hAnsi="仿宋" w:cs="仿宋" w:hint="eastAsia"/>
            <w:lang w:eastAsia="zh-CN"/>
          </w:rPr>
          <w:t>(一)、风险识别与评估</w:t>
        </w:r>
        <w:r>
          <w:tab/>
        </w:r>
        <w:r>
          <w:fldChar w:fldCharType="begin"/>
        </w:r>
        <w:r>
          <w:instrText xml:space="preserve"> PAGEREF _Toc16404 \h </w:instrText>
        </w:r>
        <w:r>
          <w:fldChar w:fldCharType="separate"/>
        </w:r>
        <w:r>
          <w:t>41</w:t>
        </w:r>
        <w:r>
          <w:fldChar w:fldCharType="end"/>
        </w:r>
      </w:hyperlink>
    </w:p>
    <w:p>
      <w:pPr>
        <w:pStyle w:val="TOC2"/>
        <w:tabs>
          <w:tab w:val="right" w:leader="dot" w:pos="8306"/>
        </w:tabs>
      </w:pPr>
      <w:hyperlink w:anchor="_Toc20808" w:history="1">
        <w:r>
          <w:rPr>
            <w:rFonts w:ascii="仿宋" w:eastAsia="仿宋" w:hAnsi="仿宋" w:cs="仿宋" w:hint="eastAsia"/>
            <w:lang w:eastAsia="zh-CN"/>
          </w:rPr>
          <w:t>(二)、风险应对策略</w:t>
        </w:r>
        <w:r>
          <w:tab/>
        </w:r>
        <w:r>
          <w:fldChar w:fldCharType="begin"/>
        </w:r>
        <w:r>
          <w:instrText xml:space="preserve"> PAGEREF _Toc20808 \h </w:instrText>
        </w:r>
        <w:r>
          <w:fldChar w:fldCharType="separate"/>
        </w:r>
        <w:r>
          <w:t>42</w:t>
        </w:r>
        <w:r>
          <w:fldChar w:fldCharType="end"/>
        </w:r>
      </w:hyperlink>
    </w:p>
    <w:p>
      <w:pPr>
        <w:pStyle w:val="TOC2"/>
        <w:tabs>
          <w:tab w:val="right" w:leader="dot" w:pos="8306"/>
        </w:tabs>
      </w:pPr>
      <w:hyperlink w:anchor="_Toc30371" w:history="1">
        <w:r>
          <w:rPr>
            <w:rFonts w:ascii="仿宋" w:eastAsia="仿宋" w:hAnsi="仿宋" w:cs="仿宋" w:hint="eastAsia"/>
            <w:lang w:eastAsia="zh-CN"/>
          </w:rPr>
          <w:t>(三)、风险监控与控制</w:t>
        </w:r>
        <w:r>
          <w:tab/>
        </w:r>
        <w:r>
          <w:fldChar w:fldCharType="begin"/>
        </w:r>
        <w:r>
          <w:instrText xml:space="preserve"> PAGEREF _Toc30371 \h </w:instrText>
        </w:r>
        <w:r>
          <w:fldChar w:fldCharType="separate"/>
        </w:r>
        <w:r>
          <w:t>44</w:t>
        </w:r>
        <w:r>
          <w:fldChar w:fldCharType="end"/>
        </w:r>
      </w:hyperlink>
    </w:p>
    <w:p>
      <w:pPr>
        <w:pStyle w:val="TOC1"/>
        <w:tabs>
          <w:tab w:val="right" w:leader="dot" w:pos="8306"/>
        </w:tabs>
      </w:pPr>
      <w:hyperlink w:anchor="_Toc26083" w:history="1">
        <w:r>
          <w:rPr>
            <w:rFonts w:ascii="仿宋" w:eastAsia="仿宋" w:hAnsi="仿宋" w:cs="仿宋" w:hint="eastAsia"/>
            <w:lang w:eastAsia="zh-CN"/>
          </w:rPr>
          <w:t>十三、公关礼仪服务项目变更管理</w:t>
        </w:r>
        <w:r>
          <w:tab/>
        </w:r>
        <w:r>
          <w:fldChar w:fldCharType="begin"/>
        </w:r>
        <w:r>
          <w:instrText xml:space="preserve"> PAGEREF _Toc26083 \h </w:instrText>
        </w:r>
        <w:r>
          <w:fldChar w:fldCharType="separate"/>
        </w:r>
        <w:r>
          <w:t>45</w:t>
        </w:r>
        <w:r>
          <w:fldChar w:fldCharType="end"/>
        </w:r>
      </w:hyperlink>
    </w:p>
    <w:p>
      <w:pPr>
        <w:pStyle w:val="TOC2"/>
        <w:tabs>
          <w:tab w:val="right" w:leader="dot" w:pos="8306"/>
        </w:tabs>
      </w:pPr>
      <w:hyperlink w:anchor="_Toc31645" w:history="1">
        <w:r>
          <w:rPr>
            <w:rFonts w:ascii="仿宋" w:eastAsia="仿宋" w:hAnsi="仿宋" w:cs="仿宋" w:hint="eastAsia"/>
            <w:lang w:eastAsia="zh-CN"/>
          </w:rPr>
          <w:t>(一)、变更申请与评估</w:t>
        </w:r>
        <w:r>
          <w:tab/>
        </w:r>
        <w:r>
          <w:fldChar w:fldCharType="begin"/>
        </w:r>
        <w:r>
          <w:instrText xml:space="preserve"> PAGEREF _Toc31645 \h </w:instrText>
        </w:r>
        <w:r>
          <w:fldChar w:fldCharType="separate"/>
        </w:r>
        <w:r>
          <w:t>45</w:t>
        </w:r>
        <w:r>
          <w:fldChar w:fldCharType="end"/>
        </w:r>
      </w:hyperlink>
    </w:p>
    <w:p>
      <w:pPr>
        <w:pStyle w:val="TOC2"/>
        <w:tabs>
          <w:tab w:val="right" w:leader="dot" w:pos="8306"/>
        </w:tabs>
      </w:pPr>
      <w:hyperlink w:anchor="_Toc19374" w:history="1">
        <w:r>
          <w:rPr>
            <w:rFonts w:ascii="仿宋" w:eastAsia="仿宋" w:hAnsi="仿宋" w:cs="仿宋" w:hint="eastAsia"/>
            <w:lang w:eastAsia="zh-CN"/>
          </w:rPr>
          <w:t>(二)、变更实施与控制</w:t>
        </w:r>
        <w:r>
          <w:tab/>
        </w:r>
        <w:r>
          <w:fldChar w:fldCharType="begin"/>
        </w:r>
        <w:r>
          <w:instrText xml:space="preserve"> PAGEREF _Toc19374 \h </w:instrText>
        </w:r>
        <w:r>
          <w:fldChar w:fldCharType="separate"/>
        </w:r>
        <w:r>
          <w:t>45</w:t>
        </w:r>
        <w:r>
          <w:fldChar w:fldCharType="end"/>
        </w:r>
      </w:hyperlink>
    </w:p>
    <w:p>
      <w:pPr>
        <w:pStyle w:val="TOC1"/>
        <w:tabs>
          <w:tab w:val="right" w:leader="dot" w:pos="8306"/>
        </w:tabs>
      </w:pPr>
      <w:hyperlink w:anchor="_Toc13488" w:history="1">
        <w:r>
          <w:rPr>
            <w:rFonts w:ascii="仿宋" w:eastAsia="仿宋" w:hAnsi="仿宋" w:cs="仿宋" w:hint="eastAsia"/>
            <w:lang w:eastAsia="zh-CN"/>
          </w:rPr>
          <w:t>十四、营销与推广策略</w:t>
        </w:r>
        <w:r>
          <w:tab/>
        </w:r>
        <w:r>
          <w:fldChar w:fldCharType="begin"/>
        </w:r>
        <w:r>
          <w:instrText xml:space="preserve"> PAGEREF _Toc13488 \h </w:instrText>
        </w:r>
        <w:r>
          <w:fldChar w:fldCharType="separate"/>
        </w:r>
        <w:r>
          <w:t>46</w:t>
        </w:r>
        <w:r>
          <w:fldChar w:fldCharType="end"/>
        </w:r>
      </w:hyperlink>
    </w:p>
    <w:p>
      <w:pPr>
        <w:pStyle w:val="TOC2"/>
        <w:tabs>
          <w:tab w:val="right" w:leader="dot" w:pos="8306"/>
        </w:tabs>
      </w:pPr>
      <w:hyperlink w:anchor="_Toc1852" w:history="1">
        <w:r>
          <w:rPr>
            <w:rFonts w:ascii="仿宋" w:eastAsia="仿宋" w:hAnsi="仿宋" w:cs="仿宋" w:hint="eastAsia"/>
            <w:lang w:eastAsia="zh-CN"/>
          </w:rPr>
          <w:t>(一)、产品/服务定位与特点</w:t>
        </w:r>
        <w:r>
          <w:tab/>
        </w:r>
        <w:r>
          <w:fldChar w:fldCharType="begin"/>
        </w:r>
        <w:r>
          <w:instrText xml:space="preserve"> PAGEREF _Toc1852 \h </w:instrText>
        </w:r>
        <w:r>
          <w:fldChar w:fldCharType="separate"/>
        </w:r>
        <w:r>
          <w:t>46</w:t>
        </w:r>
        <w:r>
          <w:fldChar w:fldCharType="end"/>
        </w:r>
      </w:hyperlink>
    </w:p>
    <w:p>
      <w:pPr>
        <w:pStyle w:val="TOC2"/>
        <w:tabs>
          <w:tab w:val="right" w:leader="dot" w:pos="8306"/>
        </w:tabs>
      </w:pPr>
      <w:hyperlink w:anchor="_Toc23377" w:history="1">
        <w:r>
          <w:rPr>
            <w:rFonts w:ascii="仿宋" w:eastAsia="仿宋" w:hAnsi="仿宋" w:cs="仿宋" w:hint="eastAsia"/>
            <w:lang w:eastAsia="zh-CN"/>
          </w:rPr>
          <w:t>(二)、市场定位与竞争分析</w:t>
        </w:r>
        <w:r>
          <w:tab/>
        </w:r>
        <w:r>
          <w:fldChar w:fldCharType="begin"/>
        </w:r>
        <w:r>
          <w:instrText xml:space="preserve"> PAGEREF _Toc23377 \h </w:instrText>
        </w:r>
        <w:r>
          <w:fldChar w:fldCharType="separate"/>
        </w:r>
        <w:r>
          <w:t>47</w:t>
        </w:r>
        <w:r>
          <w:fldChar w:fldCharType="end"/>
        </w:r>
      </w:hyperlink>
    </w:p>
    <w:p>
      <w:pPr>
        <w:pStyle w:val="TOC2"/>
        <w:tabs>
          <w:tab w:val="right" w:leader="dot" w:pos="8306"/>
        </w:tabs>
      </w:pPr>
      <w:hyperlink w:anchor="_Toc24214" w:history="1">
        <w:r>
          <w:rPr>
            <w:rFonts w:ascii="仿宋" w:eastAsia="仿宋" w:hAnsi="仿宋" w:cs="仿宋" w:hint="eastAsia"/>
            <w:lang w:eastAsia="zh-CN"/>
          </w:rPr>
          <w:t>(三)、营销渠道与策略</w:t>
        </w:r>
        <w:r>
          <w:tab/>
        </w:r>
        <w:r>
          <w:fldChar w:fldCharType="begin"/>
        </w:r>
        <w:r>
          <w:instrText xml:space="preserve"> PAGEREF _Toc24214 \h </w:instrText>
        </w:r>
        <w:r>
          <w:fldChar w:fldCharType="separate"/>
        </w:r>
        <w:r>
          <w:t>49</w:t>
        </w:r>
        <w:r>
          <w:fldChar w:fldCharType="end"/>
        </w:r>
      </w:hyperlink>
    </w:p>
    <w:p>
      <w:pPr>
        <w:pStyle w:val="TOC2"/>
        <w:tabs>
          <w:tab w:val="right" w:leader="dot" w:pos="8306"/>
        </w:tabs>
      </w:pPr>
      <w:hyperlink w:anchor="_Toc28199" w:history="1">
        <w:r>
          <w:rPr>
            <w:rFonts w:ascii="仿宋" w:eastAsia="仿宋" w:hAnsi="仿宋" w:cs="仿宋" w:hint="eastAsia"/>
            <w:lang w:eastAsia="zh-CN"/>
          </w:rPr>
          <w:t>(四)、推广与宣传活动</w:t>
        </w:r>
        <w:r>
          <w:tab/>
        </w:r>
        <w:r>
          <w:fldChar w:fldCharType="begin"/>
        </w:r>
        <w:r>
          <w:instrText xml:space="preserve"> PAGEREF _Toc28199 \h </w:instrText>
        </w:r>
        <w:r>
          <w:fldChar w:fldCharType="separate"/>
        </w:r>
        <w:r>
          <w:t>50</w:t>
        </w:r>
        <w:r>
          <w:fldChar w:fldCharType="end"/>
        </w:r>
      </w:hyperlink>
    </w:p>
    <w:p>
      <w:pPr>
        <w:pStyle w:val="TOC1"/>
        <w:tabs>
          <w:tab w:val="right" w:leader="dot" w:pos="8306"/>
        </w:tabs>
      </w:pPr>
      <w:hyperlink w:anchor="_Toc27525" w:history="1">
        <w:r>
          <w:rPr>
            <w:rFonts w:ascii="仿宋" w:eastAsia="仿宋" w:hAnsi="仿宋" w:cs="仿宋" w:hint="eastAsia"/>
            <w:lang w:eastAsia="zh-CN"/>
          </w:rPr>
          <w:t>十五、公关礼仪服务项目实施时间节点</w:t>
        </w:r>
        <w:r>
          <w:tab/>
        </w:r>
        <w:r>
          <w:fldChar w:fldCharType="begin"/>
        </w:r>
        <w:r>
          <w:instrText xml:space="preserve"> PAGEREF _Toc27525 \h </w:instrText>
        </w:r>
        <w:r>
          <w:fldChar w:fldCharType="separate"/>
        </w:r>
        <w:r>
          <w:t>55</w:t>
        </w:r>
        <w:r>
          <w:fldChar w:fldCharType="end"/>
        </w:r>
      </w:hyperlink>
    </w:p>
    <w:p>
      <w:pPr>
        <w:pStyle w:val="TOC2"/>
        <w:tabs>
          <w:tab w:val="right" w:leader="dot" w:pos="8306"/>
        </w:tabs>
      </w:pPr>
      <w:hyperlink w:anchor="_Toc18092" w:history="1">
        <w:r>
          <w:rPr>
            <w:rFonts w:ascii="仿宋" w:eastAsia="仿宋" w:hAnsi="仿宋" w:cs="仿宋" w:hint="eastAsia"/>
            <w:lang w:eastAsia="zh-CN"/>
          </w:rPr>
          <w:t>(一)、公关礼仪服务项目启动阶段时间节点</w:t>
        </w:r>
        <w:r>
          <w:tab/>
        </w:r>
        <w:r>
          <w:fldChar w:fldCharType="begin"/>
        </w:r>
        <w:r>
          <w:instrText xml:space="preserve"> PAGEREF _Toc18092 \h </w:instrText>
        </w:r>
        <w:r>
          <w:fldChar w:fldCharType="separate"/>
        </w:r>
        <w:r>
          <w:t>55</w:t>
        </w:r>
        <w:r>
          <w:fldChar w:fldCharType="end"/>
        </w:r>
      </w:hyperlink>
    </w:p>
    <w:p>
      <w:pPr>
        <w:pStyle w:val="TOC2"/>
        <w:tabs>
          <w:tab w:val="right" w:leader="dot" w:pos="8306"/>
        </w:tabs>
      </w:pPr>
      <w:hyperlink w:anchor="_Toc29984" w:history="1">
        <w:r>
          <w:rPr>
            <w:rFonts w:ascii="仿宋" w:eastAsia="仿宋" w:hAnsi="仿宋" w:cs="仿宋" w:hint="eastAsia"/>
            <w:lang w:eastAsia="zh-CN"/>
          </w:rPr>
          <w:t>(二)、公关礼仪服务项目执行阶段时间节点</w:t>
        </w:r>
        <w:r>
          <w:tab/>
        </w:r>
        <w:r>
          <w:fldChar w:fldCharType="begin"/>
        </w:r>
        <w:r>
          <w:instrText xml:space="preserve"> PAGEREF _Toc29984 \h </w:instrText>
        </w:r>
        <w:r>
          <w:fldChar w:fldCharType="separate"/>
        </w:r>
        <w:r>
          <w:t>56</w:t>
        </w:r>
        <w:r>
          <w:fldChar w:fldCharType="end"/>
        </w:r>
      </w:hyperlink>
    </w:p>
    <w:p>
      <w:pPr>
        <w:pStyle w:val="TOC2"/>
        <w:tabs>
          <w:tab w:val="right" w:leader="dot" w:pos="8306"/>
        </w:tabs>
      </w:pPr>
      <w:hyperlink w:anchor="_Toc15611" w:history="1">
        <w:r>
          <w:rPr>
            <w:rFonts w:ascii="仿宋" w:eastAsia="仿宋" w:hAnsi="仿宋" w:cs="仿宋" w:hint="eastAsia"/>
            <w:lang w:eastAsia="zh-CN"/>
          </w:rPr>
          <w:t>(三)、公关礼仪服务项目完成阶段时间节点</w:t>
        </w:r>
        <w:r>
          <w:tab/>
        </w:r>
        <w:r>
          <w:fldChar w:fldCharType="begin"/>
        </w:r>
        <w:r>
          <w:instrText xml:space="preserve"> PAGEREF _Toc15611 \h </w:instrText>
        </w:r>
        <w:r>
          <w:fldChar w:fldCharType="separate"/>
        </w:r>
        <w:r>
          <w:t>57</w:t>
        </w:r>
        <w:r>
          <w:fldChar w:fldCharType="end"/>
        </w:r>
      </w:hyperlink>
    </w:p>
    <w:p>
      <w:pPr>
        <w:pStyle w:val="TOC1"/>
        <w:tabs>
          <w:tab w:val="right" w:leader="dot" w:pos="8306"/>
        </w:tabs>
      </w:pPr>
      <w:hyperlink w:anchor="_Toc29427" w:history="1">
        <w:r>
          <w:rPr>
            <w:rFonts w:ascii="仿宋" w:eastAsia="仿宋" w:hAnsi="仿宋" w:cs="仿宋" w:hint="eastAsia"/>
            <w:lang w:eastAsia="zh-CN"/>
          </w:rPr>
          <w:t>十六、供应链管理</w:t>
        </w:r>
        <w:r>
          <w:tab/>
        </w:r>
        <w:r>
          <w:fldChar w:fldCharType="begin"/>
        </w:r>
        <w:r>
          <w:instrText xml:space="preserve"> PAGEREF _Toc29427 \h </w:instrText>
        </w:r>
        <w:r>
          <w:fldChar w:fldCharType="separate"/>
        </w:r>
        <w:r>
          <w:t>58</w:t>
        </w:r>
        <w:r>
          <w:fldChar w:fldCharType="end"/>
        </w:r>
      </w:hyperlink>
    </w:p>
    <w:p>
      <w:pPr>
        <w:pStyle w:val="TOC2"/>
        <w:tabs>
          <w:tab w:val="right" w:leader="dot" w:pos="8306"/>
        </w:tabs>
      </w:pPr>
      <w:hyperlink w:anchor="_Toc21220" w:history="1">
        <w:r>
          <w:rPr>
            <w:rFonts w:ascii="仿宋" w:eastAsia="仿宋" w:hAnsi="仿宋" w:cs="仿宋" w:hint="eastAsia"/>
            <w:lang w:eastAsia="zh-CN"/>
          </w:rPr>
          <w:t>(一)、供应链战略规划</w:t>
        </w:r>
        <w:r>
          <w:tab/>
        </w:r>
        <w:r>
          <w:fldChar w:fldCharType="begin"/>
        </w:r>
        <w:r>
          <w:instrText xml:space="preserve"> PAGEREF _Toc21220 \h </w:instrText>
        </w:r>
        <w:r>
          <w:fldChar w:fldCharType="separate"/>
        </w:r>
        <w:r>
          <w:t>58</w:t>
        </w:r>
        <w:r>
          <w:fldChar w:fldCharType="end"/>
        </w:r>
      </w:hyperlink>
    </w:p>
    <w:p>
      <w:pPr>
        <w:pStyle w:val="TOC2"/>
        <w:tabs>
          <w:tab w:val="right" w:leader="dot" w:pos="8306"/>
        </w:tabs>
      </w:pPr>
      <w:hyperlink w:anchor="_Toc28216" w:history="1">
        <w:r>
          <w:rPr>
            <w:rFonts w:ascii="仿宋" w:eastAsia="仿宋" w:hAnsi="仿宋" w:cs="仿宋" w:hint="eastAsia"/>
            <w:lang w:eastAsia="zh-CN"/>
          </w:rPr>
          <w:t>(二)、供应商选择与合作</w:t>
        </w:r>
        <w:r>
          <w:tab/>
        </w:r>
        <w:r>
          <w:fldChar w:fldCharType="begin"/>
        </w:r>
        <w:r>
          <w:instrText xml:space="preserve"> PAGEREF _Toc28216 \h </w:instrText>
        </w:r>
        <w:r>
          <w:fldChar w:fldCharType="separate"/>
        </w:r>
        <w:r>
          <w:t>60</w:t>
        </w:r>
        <w:r>
          <w:fldChar w:fldCharType="end"/>
        </w:r>
      </w:hyperlink>
    </w:p>
    <w:p>
      <w:pPr>
        <w:pStyle w:val="TOC2"/>
        <w:tabs>
          <w:tab w:val="right" w:leader="dot" w:pos="8306"/>
        </w:tabs>
      </w:pPr>
      <w:hyperlink w:anchor="_Toc26806" w:history="1">
        <w:r>
          <w:rPr>
            <w:rFonts w:ascii="仿宋" w:eastAsia="仿宋" w:hAnsi="仿宋" w:cs="仿宋" w:hint="eastAsia"/>
            <w:lang w:eastAsia="zh-CN"/>
          </w:rPr>
          <w:t>(三)、物流与库存管理</w:t>
        </w:r>
        <w:r>
          <w:tab/>
        </w:r>
        <w:r>
          <w:fldChar w:fldCharType="begin"/>
        </w:r>
        <w:r>
          <w:instrText xml:space="preserve"> PAGEREF _Toc26806 \h </w:instrText>
        </w:r>
        <w:r>
          <w:fldChar w:fldCharType="separate"/>
        </w:r>
        <w:r>
          <w:t>61</w:t>
        </w:r>
        <w:r>
          <w:fldChar w:fldCharType="end"/>
        </w:r>
      </w:hyperlink>
    </w:p>
    <w:p>
      <w:pPr>
        <w:pStyle w:val="TOC1"/>
        <w:tabs>
          <w:tab w:val="right" w:leader="dot" w:pos="8306"/>
        </w:tabs>
      </w:pPr>
      <w:hyperlink w:anchor="_Toc23032" w:history="1">
        <w:r>
          <w:rPr>
            <w:rFonts w:ascii="仿宋" w:eastAsia="仿宋" w:hAnsi="仿宋" w:cs="仿宋" w:hint="eastAsia"/>
            <w:lang w:eastAsia="zh-CN"/>
          </w:rPr>
          <w:t>十七、公关礼仪服务项目实施保障措施</w:t>
        </w:r>
        <w:r>
          <w:tab/>
        </w:r>
        <w:r>
          <w:fldChar w:fldCharType="begin"/>
        </w:r>
        <w:r>
          <w:instrText xml:space="preserve"> PAGEREF _Toc23032 \h </w:instrText>
        </w:r>
        <w:r>
          <w:fldChar w:fldCharType="separate"/>
        </w:r>
        <w:r>
          <w:t>62</w:t>
        </w:r>
        <w:r>
          <w:fldChar w:fldCharType="end"/>
        </w:r>
      </w:hyperlink>
    </w:p>
    <w:p>
      <w:pPr>
        <w:pStyle w:val="TOC2"/>
        <w:tabs>
          <w:tab w:val="right" w:leader="dot" w:pos="8306"/>
        </w:tabs>
      </w:pPr>
      <w:hyperlink w:anchor="_Toc20846" w:history="1">
        <w:r>
          <w:rPr>
            <w:rFonts w:ascii="仿宋" w:eastAsia="仿宋" w:hAnsi="仿宋" w:cs="仿宋" w:hint="eastAsia"/>
            <w:lang w:eastAsia="zh-CN"/>
          </w:rPr>
          <w:t>(一)、公关礼仪服务项目实施保障机制</w:t>
        </w:r>
        <w:r>
          <w:tab/>
        </w:r>
        <w:r>
          <w:fldChar w:fldCharType="begin"/>
        </w:r>
        <w:r>
          <w:instrText xml:space="preserve"> PAGEREF _Toc20846 \h </w:instrText>
        </w:r>
        <w:r>
          <w:fldChar w:fldCharType="separate"/>
        </w:r>
        <w:r>
          <w:t>62</w:t>
        </w:r>
        <w:r>
          <w:fldChar w:fldCharType="end"/>
        </w:r>
      </w:hyperlink>
    </w:p>
    <w:p>
      <w:pPr>
        <w:pStyle w:val="TOC2"/>
        <w:tabs>
          <w:tab w:val="right" w:leader="dot" w:pos="8306"/>
        </w:tabs>
      </w:pPr>
      <w:hyperlink w:anchor="_Toc269" w:history="1">
        <w:r>
          <w:rPr>
            <w:rFonts w:ascii="仿宋" w:eastAsia="仿宋" w:hAnsi="仿宋" w:cs="仿宋" w:hint="eastAsia"/>
            <w:lang w:eastAsia="zh-CN"/>
          </w:rPr>
          <w:t>(二)、公关礼仪服务项目法律合规要求</w:t>
        </w:r>
        <w:r>
          <w:tab/>
        </w:r>
        <w:r>
          <w:fldChar w:fldCharType="begin"/>
        </w:r>
        <w:r>
          <w:instrText xml:space="preserve"> PAGEREF _Toc269 \h </w:instrText>
        </w:r>
        <w:r>
          <w:fldChar w:fldCharType="separate"/>
        </w:r>
        <w:r>
          <w:t>66</w:t>
        </w:r>
        <w:r>
          <w:fldChar w:fldCharType="end"/>
        </w:r>
      </w:hyperlink>
    </w:p>
    <w:p>
      <w:pPr>
        <w:pStyle w:val="TOC2"/>
        <w:tabs>
          <w:tab w:val="right" w:leader="dot" w:pos="8306"/>
        </w:tabs>
      </w:pPr>
      <w:hyperlink w:anchor="_Toc2332" w:history="1">
        <w:r>
          <w:rPr>
            <w:rFonts w:ascii="仿宋" w:eastAsia="仿宋" w:hAnsi="仿宋" w:cs="仿宋" w:hint="eastAsia"/>
            <w:lang w:eastAsia="zh-CN"/>
          </w:rPr>
          <w:t>(三)、公关礼仪服务项目合同管理与法律事务</w:t>
        </w:r>
        <w:r>
          <w:tab/>
        </w:r>
        <w:r>
          <w:fldChar w:fldCharType="begin"/>
        </w:r>
        <w:r>
          <w:instrText xml:space="preserve"> PAGEREF _Toc2332 \h </w:instrText>
        </w:r>
        <w:r>
          <w:fldChar w:fldCharType="separate"/>
        </w:r>
        <w:r>
          <w:t>70</w:t>
        </w:r>
        <w:r>
          <w:fldChar w:fldCharType="end"/>
        </w:r>
      </w:hyperlink>
    </w:p>
    <w:p>
      <w:pPr>
        <w:pStyle w:val="TOC2"/>
        <w:tabs>
          <w:tab w:val="right" w:leader="dot" w:pos="8306"/>
        </w:tabs>
      </w:pPr>
      <w:hyperlink w:anchor="_Toc24924" w:history="1">
        <w:r>
          <w:rPr>
            <w:rFonts w:ascii="仿宋" w:eastAsia="仿宋" w:hAnsi="仿宋" w:cs="仿宋" w:hint="eastAsia"/>
            <w:lang w:eastAsia="zh-CN"/>
          </w:rPr>
          <w:t>(四)、公关礼仪服务项目知识产权保护策略</w:t>
        </w:r>
        <w:r>
          <w:tab/>
        </w:r>
        <w:r>
          <w:fldChar w:fldCharType="begin"/>
        </w:r>
        <w:r>
          <w:instrText xml:space="preserve"> PAGEREF _Toc24924 \h </w:instrText>
        </w:r>
        <w:r>
          <w:fldChar w:fldCharType="separate"/>
        </w:r>
        <w:r>
          <w:t>77</w:t>
        </w:r>
        <w:r>
          <w:fldChar w:fldCharType="end"/>
        </w:r>
      </w:hyperlink>
    </w:p>
    <w:p>
      <w:pPr>
        <w:pStyle w:val="TOC1"/>
        <w:tabs>
          <w:tab w:val="right" w:leader="dot" w:pos="8306"/>
        </w:tabs>
      </w:pPr>
      <w:hyperlink w:anchor="_Toc10180" w:history="1">
        <w:r>
          <w:rPr>
            <w:rFonts w:ascii="仿宋" w:eastAsia="仿宋" w:hAnsi="仿宋" w:cs="仿宋" w:hint="eastAsia"/>
            <w:lang w:eastAsia="zh-CN"/>
          </w:rPr>
          <w:t>十八、利益相关者分析与沟通计划</w:t>
        </w:r>
        <w:r>
          <w:tab/>
        </w:r>
        <w:r>
          <w:fldChar w:fldCharType="begin"/>
        </w:r>
        <w:r>
          <w:instrText xml:space="preserve"> PAGEREF _Toc10180 \h </w:instrText>
        </w:r>
        <w:r>
          <w:fldChar w:fldCharType="separate"/>
        </w:r>
        <w:r>
          <w:t>79</w:t>
        </w:r>
        <w:r>
          <w:fldChar w:fldCharType="end"/>
        </w:r>
      </w:hyperlink>
    </w:p>
    <w:p>
      <w:pPr>
        <w:pStyle w:val="TOC2"/>
        <w:tabs>
          <w:tab w:val="right" w:leader="dot" w:pos="8306"/>
        </w:tabs>
      </w:pPr>
      <w:hyperlink w:anchor="_Toc17860" w:history="1">
        <w:r>
          <w:rPr>
            <w:rFonts w:ascii="仿宋" w:eastAsia="仿宋" w:hAnsi="仿宋" w:cs="仿宋" w:hint="eastAsia"/>
            <w:lang w:eastAsia="zh-CN"/>
          </w:rPr>
          <w:t>(一)、利益相关者分析</w:t>
        </w:r>
        <w:r>
          <w:tab/>
        </w:r>
        <w:r>
          <w:fldChar w:fldCharType="begin"/>
        </w:r>
        <w:r>
          <w:instrText xml:space="preserve"> PAGEREF _Toc17860 \h </w:instrText>
        </w:r>
        <w:r>
          <w:fldChar w:fldCharType="separate"/>
        </w:r>
        <w:r>
          <w:t>79</w:t>
        </w:r>
        <w:r>
          <w:fldChar w:fldCharType="end"/>
        </w:r>
      </w:hyperlink>
    </w:p>
    <w:p>
      <w:pPr>
        <w:pStyle w:val="TOC2"/>
        <w:tabs>
          <w:tab w:val="right" w:leader="dot" w:pos="8306"/>
        </w:tabs>
      </w:pPr>
      <w:hyperlink w:anchor="_Toc15371" w:history="1">
        <w:r>
          <w:rPr>
            <w:rFonts w:ascii="仿宋" w:eastAsia="仿宋" w:hAnsi="仿宋" w:cs="仿宋" w:hint="eastAsia"/>
            <w:lang w:eastAsia="zh-CN"/>
          </w:rPr>
          <w:t>(二)、沟通计划</w:t>
        </w:r>
        <w:r>
          <w:tab/>
        </w:r>
        <w:r>
          <w:fldChar w:fldCharType="begin"/>
        </w:r>
        <w:r>
          <w:instrText xml:space="preserve"> PAGEREF _Toc15371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34"/>
      <w:r>
        <w:rPr>
          <w:rFonts w:ascii="仿宋" w:eastAsia="仿宋" w:hAnsi="仿宋" w:cs="仿宋" w:hint="eastAsia"/>
          <w:sz w:val="28"/>
          <w:lang w:eastAsia="zh-CN"/>
        </w:rPr>
        <w:t>一、公关礼仪服务项目建设单位说明</w:t>
      </w:r>
      <w:bookmarkEnd w:id="2"/>
    </w:p>
    <w:p>
      <w:pPr>
        <w:pStyle w:val="Heading2"/>
        <w:rPr>
          <w:rFonts w:ascii="仿宋" w:eastAsia="仿宋" w:hAnsi="仿宋" w:cs="仿宋" w:hint="eastAsia"/>
          <w:lang w:eastAsia="zh-CN"/>
        </w:rPr>
      </w:pPr>
      <w:bookmarkStart w:id="3" w:name="_Toc19237"/>
      <w:r>
        <w:rPr>
          <w:rFonts w:ascii="仿宋" w:eastAsia="仿宋" w:hAnsi="仿宋" w:cs="仿宋" w:hint="eastAsia"/>
          <w:lang w:eastAsia="zh-CN"/>
        </w:rPr>
        <w:t>(一)、公关礼仪服务项目承办单位基本情况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3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关礼仪服务项目承办单位的XXXX，我们着眼于实现可持续的经济效益。通过技术创新和解决方案的提供，公司预计在公关礼仪服务项目执行期间将获得可观的收入增长。这一收入来源主要包括公关礼仪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同时，我们注重成本控制和效率提升，以确保公关礼仪服务项目的可持续盈利。透过精细的管理和资源优化，公司期望实现公关礼仪服务项目利润最大化。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关礼仪服务项目实施进行全面的投资评估，包括公关礼仪服务项目启动阶段的资金投入和后续运营成本。通过对公关礼仪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公关礼仪服务项目实施过程中具备足够的资金流动性，公司将进行详尽的现金流分析。这包括资金需求的合理预测、公关礼仪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047"/>
      <w:r>
        <w:rPr>
          <w:rFonts w:ascii="仿宋" w:eastAsia="仿宋" w:hAnsi="仿宋" w:cs="仿宋" w:hint="eastAsia"/>
          <w:sz w:val="28"/>
          <w:lang w:eastAsia="zh-CN"/>
        </w:rPr>
        <w:t>二、公关礼仪服务项目文档管理</w:t>
      </w:r>
      <w:bookmarkEnd w:id="5"/>
    </w:p>
    <w:p>
      <w:pPr>
        <w:pStyle w:val="Heading2"/>
        <w:rPr>
          <w:rFonts w:ascii="仿宋" w:eastAsia="仿宋" w:hAnsi="仿宋" w:cs="仿宋" w:hint="eastAsia"/>
          <w:lang w:eastAsia="zh-CN"/>
        </w:rPr>
      </w:pPr>
      <w:bookmarkStart w:id="6" w:name="_Toc51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公关礼仪服务项目高度重视文档的质量和准确性，以支持公关礼仪服务项目的各项活动和决策。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文档的编制始于公关礼仪服务项目计划的初期，我们制定了详细的文档编制计划，明确了每个文档的内容、格式和编写责任人。在公关礼仪服务项目启动阶段，我们首先编制了公关礼仪服务项目章程，明确定义了公关礼仪服务项目的目标、范围、风险等关键要素。随后，公关礼仪服务项目团队根据计划陆续编制了需求文档、设计文档、测试文档等各类文档，确保公关礼仪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关礼仪服务项目管理中的重要环节，旨在确保公关礼仪服务项目文档符合质量标准和公关礼仪服务项目需求。在公关礼仪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关礼仪服务项目相关利益方和专业领域的专家对文档进行独立审查。这有助于获取更全面、客观的反馈，确保公关礼仪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公关礼仪服务项目在文档编制与审查方面建立了严格的管理机制，通过规范的流程和多维度的审查，确保公关礼仪服务项目文档的质量、准确性和可靠性，为公关礼仪服务项目的顺利推进提供了有力支持。</w:t>
      </w:r>
    </w:p>
    <w:p>
      <w:pPr>
        <w:pStyle w:val="Heading2"/>
        <w:ind w:firstLine="560" w:firstLineChars="200"/>
        <w:rPr>
          <w:rFonts w:ascii="仿宋" w:eastAsia="仿宋" w:hAnsi="仿宋" w:cs="仿宋" w:hint="eastAsia"/>
          <w:sz w:val="28"/>
          <w:lang w:eastAsia="zh-CN"/>
        </w:rPr>
      </w:pPr>
      <w:bookmarkStart w:id="7" w:name="_Toc172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在公关礼仪服务项目中，我们致力于优化文档发布与分发过程，以确保信息的高效传递和团队间协作的顺畅进行。以下是我们采取的关键优化策略：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我们通过多渠道发布文档，包括电子邮件、公关礼仪服务项目管理平台、内部网站等，以满足不同团队成员的偏好和需求。多渠道发布确保了信息的全面覆盖。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我们采用了精细的权限控制，确保只有授权人员可以访问敏感信息。这种安全措施保护了公关礼仪服务项目文档的机密性，防止了未经授权的信息泄露。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9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关礼仪服务项目生命周期中一个至关重要的环节，直接关系到公关礼仪服务项目信息的长期保存和历史记录的完整性。在公关礼仪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234"/>
      <w:r>
        <w:rPr>
          <w:rFonts w:ascii="仿宋" w:eastAsia="仿宋" w:hAnsi="仿宋" w:cs="仿宋" w:hint="eastAsia"/>
          <w:sz w:val="28"/>
          <w:lang w:eastAsia="zh-CN"/>
        </w:rPr>
        <w:t>三、公关礼仪服务项目危机管理</w:t>
      </w:r>
      <w:bookmarkEnd w:id="9"/>
    </w:p>
    <w:p>
      <w:pPr>
        <w:pStyle w:val="Heading2"/>
        <w:rPr>
          <w:rFonts w:ascii="仿宋" w:eastAsia="仿宋" w:hAnsi="仿宋" w:cs="仿宋" w:hint="eastAsia"/>
          <w:lang w:eastAsia="zh-CN"/>
        </w:rPr>
      </w:pPr>
      <w:bookmarkStart w:id="10" w:name="_Toc2849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公关礼仪服务项目危机管理中，危机预警与识别是确保公关礼仪服务项目稳健运行的核心步骤。通过建立全面的监测机制，公关礼仪服务项目团队旨在及时发现和理解潜在的风险和危机因素，以便采取及时的预防和应对措施，确保公关礼仪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首先，通过深入的风险评估，公关礼仪服务项目团队全面分析了整个公关礼仪服务项目和各个阶段可能存在的威胁。这包括准确评估每个潜在风险的发生概率和可能影响的程度，为后续危机预警提供了有力支持。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关礼仪服务项目团队着重于明确定义公关礼仪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关礼仪服务项目进展的持续监控，团队能够及时发现潜在问题并作出迅速反应。公关礼仪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在这一阶段，团队的专业素养和反应速度将发挥至关重要的作用，以确保潜在危机能够在初期得到有效的处理，最大程度地减轻负面影响。通过危机预警与识别，公关礼仪服务项目得以更有序、可控地推进。</w:t>
      </w:r>
    </w:p>
    <w:p>
      <w:pPr>
        <w:pStyle w:val="Heading2"/>
        <w:ind w:firstLine="560" w:firstLineChars="200"/>
        <w:rPr>
          <w:rFonts w:ascii="仿宋" w:eastAsia="仿宋" w:hAnsi="仿宋" w:cs="仿宋" w:hint="eastAsia"/>
          <w:sz w:val="28"/>
          <w:lang w:eastAsia="zh-CN"/>
        </w:rPr>
      </w:pPr>
      <w:bookmarkStart w:id="11" w:name="_Toc2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在危机发生时，公关礼仪服务项目团队立即行动，成立了应急小组。该小组的任务是迅速制定并实施紧急应对措施，以最小化潜在损失。以下是采取的主要措施：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暂停公关礼仪服务项目进度：为遏制危机蔓延，公关礼仪服务项目暂时停止进行，以便全面评估当前状况。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资源重新分配：重新评估公关礼仪服务项目资源的分配，确保最大限度地减小损失。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实时沟通：与关键利益相关者建立实时沟通机制，向他们传递公关礼仪服务项目危机的实际状况，保障公关礼仪服务项目核心利益。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在紧急应对的同时，公关礼仪服务项目团队强调了团队协作和有效沟通的重要性。以下是团队协作的关键举措：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信息共享机制：建立了信息共享平台，确保团队成员能够及时获取公关礼仪服务项目危机的实时信息。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领导者沟通：公关礼仪服务项目领导者通过定期会议和即时沟通工具，指导团队应对危机，保持团队稳定运行。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随着危机得到初步控制，公关礼仪服务项目团队转向制定恢复计划，以确保公关礼仪服务项目能够从中迅速恢复。主要恢复计划包括：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修复受损的进度计划：重新评估公关礼仪服务项目进度，制定修复计划，确保公关礼仪服务项目尽快回归正常进程。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重新调整资源分配：优化资源分配，确保公关礼仪服务项目在有限资源下高效运转。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风险管理机制加强：对公关礼仪服务项目风险进行全面评估，制定更强化的风险管理策略，以预防未来可能的危机。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511"/>
      <w:r>
        <w:rPr>
          <w:rFonts w:ascii="仿宋" w:eastAsia="仿宋" w:hAnsi="仿宋" w:cs="仿宋" w:hint="eastAsia"/>
          <w:sz w:val="28"/>
          <w:lang w:eastAsia="zh-CN"/>
        </w:rPr>
        <w:t>四、公关礼仪服务项目选址可行性分析</w:t>
      </w:r>
      <w:bookmarkEnd w:id="12"/>
    </w:p>
    <w:p>
      <w:pPr>
        <w:pStyle w:val="Heading2"/>
        <w:rPr>
          <w:rFonts w:ascii="仿宋" w:eastAsia="仿宋" w:hAnsi="仿宋" w:cs="仿宋" w:hint="eastAsia"/>
          <w:lang w:eastAsia="zh-CN"/>
        </w:rPr>
      </w:pPr>
      <w:bookmarkStart w:id="13" w:name="_Toc9269"/>
      <w:r>
        <w:rPr>
          <w:rFonts w:ascii="仿宋" w:eastAsia="仿宋" w:hAnsi="仿宋" w:cs="仿宋" w:hint="eastAsia"/>
          <w:lang w:eastAsia="zh-CN"/>
        </w:rPr>
        <w:t>(一)、公关礼仪服务项目选址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该公关礼仪服务项目选址位于XX省XX市XX区XXX街道</w:t>
      </w:r>
    </w:p>
    <w:p>
      <w:pPr>
        <w:pStyle w:val="Heading2"/>
        <w:ind w:firstLine="560" w:firstLineChars="200"/>
        <w:rPr>
          <w:rFonts w:ascii="仿宋" w:eastAsia="仿宋" w:hAnsi="仿宋" w:cs="仿宋" w:hint="eastAsia"/>
          <w:sz w:val="28"/>
          <w:lang w:eastAsia="zh-CN"/>
        </w:rPr>
      </w:pPr>
      <w:bookmarkStart w:id="14" w:name="_Toc2255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公关礼仪服务项目的征地面积将根据公关礼仪服务项目的实际规模和需求进行精确规划。具体面积XXX平方米，旨在确保公关礼仪服务项目不仅能够满足当前的发展需求，还能够预留空间以适应未来的扩展。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净用地面积是在征地面积基础上去除不可利用面积后的实际可开发用地。具体面积XXX平方米，考虑到环保、交通、安全等多方面因素，以确保公关礼仪服务项目在整体利用效率上达到最优。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公关礼仪服务项目计划建设的建筑总规模具体面积XXX平方米。这一规模的确定综合考虑了公关礼仪服务项目的性质、规模，以及城市规划的相关要求，确保建筑布局与周边环境协调一致。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绿地率是公关礼仪服务项目用地中被规划为绿地的比例。具体面积XXX平方米，旨在通过合理规划绿地，改善公关礼仪服务项目周边环境，提升居民生活质量，并符合城市整体绿化规划。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容积率是用地上可以建设的建筑总体积与用地面积之比。具体面积XXX，通过合理的容积率规划，确保公关礼仪服务项目建筑规模与周边环境和谐共生。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关礼仪服务项目选址与当地城市规划相一致，具体面积XXX平方米。通过与城市规划部门深入沟通，确保公关礼仪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关礼仪服务项目选址符合当地产业政策，具体面积XXX平方米。这包括公关礼仪服务项目对当地经济的促进作用，以及对相关产业的带动效应，确保公关礼仪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用地总体要求必须符合环保和可持续发展的原则，具体面积XXX平方米。通过采用绿色建筑设计、节能减排等措施，确保公关礼仪服务项目在建设和运营过程中对环境的影响最小化，达到可持续发展的要求。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确保公关礼仪服务项目选址具备必要的公共设施配套，具体面积XXX平方米。这包括交通便利性、教育、医疗等基础设施，以提高居民生活品质，使得公关礼仪服务项目选址更具吸引力。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考虑用地总体要求对当地社会稳定性的影响，具体面积XXX平方米。通过深入了解当地社区反馈，确保公关礼仪服务项目的选址和建设过程对当地社会和谐稳定产生积极作用。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关礼仪服务项目选址不仅符合法规和规划，还在实际操作中具有可行性。这一全面规划将为公关礼仪服务项目的成功实施提供坚实的基础，确保公关礼仪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35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关礼仪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关礼仪服务项目的设备规划和空间设计中，我们将采取灵活设备布局的措施。设备布局将根据实际需求进行灵活设计，避免不必要的浪费。通过合理规划设备摆放位置，我们将提高设备的利用率，减少设备间距，以确保公关礼仪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关礼仪服务项目内部引入共享设施的概念，例如共享会议室、办公区等。通过这种方式，我们可以减少对资源的重复建设，提高资源共享效率，从而减小公关礼仪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91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关礼仪服务项目的总图布置中，我们将不同功能区域进行明确的规划，以最大程度满足公关礼仪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42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公关礼仪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公关礼仪服务项目对环境的影响是综合评价的重要因素之一。我们将详细考虑选址周边的自然环境、生态保护区、水源地等情况，确保公关礼仪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对选址的评价还需充分考虑当地政府的产业政策和法规。我们将详细了解公关礼仪服务项目所在地的相关政策，确保公关礼仪服务项目的规划和运营与当地法规相符，降低不必要的法律风险。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考虑到社会稳定性对企业运营的重要性，我们将评估选址地区的社会安全情况、劳工关系、社区反馈等方面，以确保公关礼仪服务项目的建设和运营不会受到社会稳定性的负面影响。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最后，我们将综合考虑用地成本，包括土地购置费用、土地开发成本等。通过对用地成本的详细评估，我们能够做出更为精确的经济效益分析，为公关礼仪服务项目的投资决策提供有力支持。</w:t>
      </w:r>
    </w:p>
    <w:p>
      <w:pPr>
        <w:pStyle w:val="Heading1"/>
        <w:ind w:firstLine="560" w:firstLineChars="200"/>
        <w:rPr>
          <w:rFonts w:ascii="仿宋" w:eastAsia="仿宋" w:hAnsi="仿宋" w:cs="仿宋" w:hint="eastAsia"/>
          <w:sz w:val="28"/>
          <w:lang w:eastAsia="zh-CN"/>
        </w:rPr>
      </w:pPr>
      <w:bookmarkStart w:id="18" w:name="_Toc15763"/>
      <w:r>
        <w:rPr>
          <w:rFonts w:ascii="仿宋" w:eastAsia="仿宋" w:hAnsi="仿宋" w:cs="仿宋" w:hint="eastAsia"/>
          <w:sz w:val="28"/>
          <w:lang w:eastAsia="zh-CN"/>
        </w:rPr>
        <w:t>五、公关礼仪服务项目建设背景及必要性分析</w:t>
      </w:r>
      <w:bookmarkEnd w:id="18"/>
    </w:p>
    <w:p>
      <w:pPr>
        <w:pStyle w:val="Heading2"/>
        <w:rPr>
          <w:rFonts w:ascii="仿宋" w:eastAsia="仿宋" w:hAnsi="仿宋" w:cs="仿宋" w:hint="eastAsia"/>
          <w:lang w:eastAsia="zh-CN"/>
        </w:rPr>
      </w:pPr>
      <w:bookmarkStart w:id="19" w:name="_Toc2845"/>
      <w:r>
        <w:rPr>
          <w:rFonts w:ascii="仿宋" w:eastAsia="仿宋" w:hAnsi="仿宋" w:cs="仿宋" w:hint="eastAsia"/>
          <w:lang w:eastAsia="zh-CN"/>
        </w:rPr>
        <w:t>(一)、公关礼仪服务项目背景分析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关礼仪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关礼仪服务项目在这个潮流中的定位。同时，我们将关注行业内涌现的新兴机遇，以便公关礼仪服务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https://d.book118.com/438133022137006025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435A0"/>
    <w:rsid w:val="34E43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330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2024-01-11T09:54:00Z</dcterms:created>
  <dcterms:modified xsi:type="dcterms:W3CDTF">2024-01-11T09:55:04Z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7328F856A05D4B1F88FB19657D46F98A_11</vt:lpwstr>
  </property>
  <property fmtid="{D5CDD505-2E9C-101B-9397-08002B2CF9AE}" pid="3" name="KSOProductBuildVer">
    <vt:lpwstr>2052-12.1.0.16120</vt:lpwstr>
  </property>
</Properties>
</file>