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电商培训项目计划设计方案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65" w:history="1">
        <w:r>
          <w:rPr>
            <w:rFonts w:ascii="仿宋" w:eastAsia="仿宋" w:hAnsi="仿宋" w:cs="仿宋" w:hint="eastAsia"/>
            <w:lang w:eastAsia="zh-CN"/>
          </w:rPr>
          <w:t>前言</w:t>
        </w:r>
        <w:r>
          <w:tab/>
        </w:r>
        <w:r>
          <w:fldChar w:fldCharType="begin"/>
        </w:r>
        <w:r>
          <w:instrText xml:space="preserve"> PAGEREF _Toc18765 \h </w:instrText>
        </w:r>
        <w:r>
          <w:fldChar w:fldCharType="separate"/>
        </w:r>
        <w:r>
          <w:t>3</w:t>
        </w:r>
        <w:r>
          <w:fldChar w:fldCharType="end"/>
        </w:r>
      </w:hyperlink>
    </w:p>
    <w:p>
      <w:pPr>
        <w:pStyle w:val="TOC1"/>
        <w:tabs>
          <w:tab w:val="right" w:leader="dot" w:pos="8306"/>
        </w:tabs>
      </w:pPr>
      <w:hyperlink w:anchor="_Toc948" w:history="1">
        <w:r>
          <w:rPr>
            <w:rFonts w:ascii="仿宋" w:eastAsia="仿宋" w:hAnsi="仿宋" w:cs="仿宋" w:hint="eastAsia"/>
            <w:lang w:eastAsia="zh-CN"/>
          </w:rPr>
          <w:t>一、产品规划分析</w:t>
        </w:r>
        <w:r>
          <w:tab/>
        </w:r>
        <w:r>
          <w:fldChar w:fldCharType="begin"/>
        </w:r>
        <w:r>
          <w:instrText xml:space="preserve"> PAGEREF _Toc948 \h </w:instrText>
        </w:r>
        <w:r>
          <w:fldChar w:fldCharType="separate"/>
        </w:r>
        <w:r>
          <w:t>3</w:t>
        </w:r>
        <w:r>
          <w:fldChar w:fldCharType="end"/>
        </w:r>
      </w:hyperlink>
    </w:p>
    <w:p>
      <w:pPr>
        <w:pStyle w:val="TOC2"/>
        <w:tabs>
          <w:tab w:val="right" w:leader="dot" w:pos="8306"/>
        </w:tabs>
      </w:pPr>
      <w:hyperlink w:anchor="_Toc5019" w:history="1">
        <w:r>
          <w:rPr>
            <w:rFonts w:ascii="仿宋" w:eastAsia="仿宋" w:hAnsi="仿宋" w:cs="仿宋" w:hint="eastAsia"/>
            <w:lang w:eastAsia="zh-CN"/>
          </w:rPr>
          <w:t>(一)、产品规划</w:t>
        </w:r>
        <w:r>
          <w:tab/>
        </w:r>
        <w:r>
          <w:fldChar w:fldCharType="begin"/>
        </w:r>
        <w:r>
          <w:instrText xml:space="preserve"> PAGEREF _Toc5019 \h </w:instrText>
        </w:r>
        <w:r>
          <w:fldChar w:fldCharType="separate"/>
        </w:r>
        <w:r>
          <w:t>3</w:t>
        </w:r>
        <w:r>
          <w:fldChar w:fldCharType="end"/>
        </w:r>
      </w:hyperlink>
    </w:p>
    <w:p>
      <w:pPr>
        <w:pStyle w:val="TOC2"/>
        <w:tabs>
          <w:tab w:val="right" w:leader="dot" w:pos="8306"/>
        </w:tabs>
      </w:pPr>
      <w:hyperlink w:anchor="_Toc5819" w:history="1">
        <w:r>
          <w:rPr>
            <w:rFonts w:ascii="仿宋" w:eastAsia="仿宋" w:hAnsi="仿宋" w:cs="仿宋" w:hint="eastAsia"/>
            <w:lang w:eastAsia="zh-CN"/>
          </w:rPr>
          <w:t>(二)、建设规模</w:t>
        </w:r>
        <w:r>
          <w:tab/>
        </w:r>
        <w:r>
          <w:fldChar w:fldCharType="begin"/>
        </w:r>
        <w:r>
          <w:instrText xml:space="preserve"> PAGEREF _Toc5819 \h </w:instrText>
        </w:r>
        <w:r>
          <w:fldChar w:fldCharType="separate"/>
        </w:r>
        <w:r>
          <w:t>4</w:t>
        </w:r>
        <w:r>
          <w:fldChar w:fldCharType="end"/>
        </w:r>
      </w:hyperlink>
    </w:p>
    <w:p>
      <w:pPr>
        <w:pStyle w:val="TOC1"/>
        <w:tabs>
          <w:tab w:val="right" w:leader="dot" w:pos="8306"/>
        </w:tabs>
      </w:pPr>
      <w:hyperlink w:anchor="_Toc25677" w:history="1">
        <w:r>
          <w:rPr>
            <w:rFonts w:ascii="仿宋" w:eastAsia="仿宋" w:hAnsi="仿宋" w:cs="仿宋" w:hint="eastAsia"/>
            <w:lang w:eastAsia="zh-CN"/>
          </w:rPr>
          <w:t>二、电商培训项目可持续发展</w:t>
        </w:r>
        <w:r>
          <w:tab/>
        </w:r>
        <w:r>
          <w:fldChar w:fldCharType="begin"/>
        </w:r>
        <w:r>
          <w:instrText xml:space="preserve"> PAGEREF _Toc25677 \h </w:instrText>
        </w:r>
        <w:r>
          <w:fldChar w:fldCharType="separate"/>
        </w:r>
        <w:r>
          <w:t>5</w:t>
        </w:r>
        <w:r>
          <w:fldChar w:fldCharType="end"/>
        </w:r>
      </w:hyperlink>
    </w:p>
    <w:p>
      <w:pPr>
        <w:pStyle w:val="TOC2"/>
        <w:tabs>
          <w:tab w:val="right" w:leader="dot" w:pos="8306"/>
        </w:tabs>
      </w:pPr>
      <w:hyperlink w:anchor="_Toc26743" w:history="1">
        <w:r>
          <w:rPr>
            <w:rFonts w:ascii="仿宋" w:eastAsia="仿宋" w:hAnsi="仿宋" w:cs="仿宋" w:hint="eastAsia"/>
            <w:lang w:eastAsia="zh-CN"/>
          </w:rPr>
          <w:t>(一)、可持续战略与实践</w:t>
        </w:r>
        <w:r>
          <w:tab/>
        </w:r>
        <w:r>
          <w:fldChar w:fldCharType="begin"/>
        </w:r>
        <w:r>
          <w:instrText xml:space="preserve"> PAGEREF _Toc26743 \h </w:instrText>
        </w:r>
        <w:r>
          <w:fldChar w:fldCharType="separate"/>
        </w:r>
        <w:r>
          <w:t>5</w:t>
        </w:r>
        <w:r>
          <w:fldChar w:fldCharType="end"/>
        </w:r>
      </w:hyperlink>
    </w:p>
    <w:p>
      <w:pPr>
        <w:pStyle w:val="TOC2"/>
        <w:tabs>
          <w:tab w:val="right" w:leader="dot" w:pos="8306"/>
        </w:tabs>
      </w:pPr>
      <w:hyperlink w:anchor="_Toc78" w:history="1">
        <w:r>
          <w:rPr>
            <w:rFonts w:ascii="仿宋" w:eastAsia="仿宋" w:hAnsi="仿宋" w:cs="仿宋" w:hint="eastAsia"/>
            <w:lang w:eastAsia="zh-CN"/>
          </w:rPr>
          <w:t>(二)、环保与社会责任</w:t>
        </w:r>
        <w:r>
          <w:tab/>
        </w:r>
        <w:r>
          <w:fldChar w:fldCharType="begin"/>
        </w:r>
        <w:r>
          <w:instrText xml:space="preserve"> PAGEREF _Toc78 \h </w:instrText>
        </w:r>
        <w:r>
          <w:fldChar w:fldCharType="separate"/>
        </w:r>
        <w:r>
          <w:t>6</w:t>
        </w:r>
        <w:r>
          <w:fldChar w:fldCharType="end"/>
        </w:r>
      </w:hyperlink>
    </w:p>
    <w:p>
      <w:pPr>
        <w:pStyle w:val="TOC1"/>
        <w:tabs>
          <w:tab w:val="right" w:leader="dot" w:pos="8306"/>
        </w:tabs>
      </w:pPr>
      <w:hyperlink w:anchor="_Toc19189" w:history="1">
        <w:r>
          <w:rPr>
            <w:rFonts w:ascii="仿宋" w:eastAsia="仿宋" w:hAnsi="仿宋" w:cs="仿宋" w:hint="eastAsia"/>
            <w:lang w:eastAsia="zh-CN"/>
          </w:rPr>
          <w:t>三、电商培训项目建设背景及必要性分析</w:t>
        </w:r>
        <w:r>
          <w:tab/>
        </w:r>
        <w:r>
          <w:fldChar w:fldCharType="begin"/>
        </w:r>
        <w:r>
          <w:instrText xml:space="preserve"> PAGEREF _Toc19189 \h </w:instrText>
        </w:r>
        <w:r>
          <w:fldChar w:fldCharType="separate"/>
        </w:r>
        <w:r>
          <w:t>6</w:t>
        </w:r>
        <w:r>
          <w:fldChar w:fldCharType="end"/>
        </w:r>
      </w:hyperlink>
    </w:p>
    <w:p>
      <w:pPr>
        <w:pStyle w:val="TOC2"/>
        <w:tabs>
          <w:tab w:val="right" w:leader="dot" w:pos="8306"/>
        </w:tabs>
      </w:pPr>
      <w:hyperlink w:anchor="_Toc30439" w:history="1">
        <w:r>
          <w:rPr>
            <w:rFonts w:ascii="仿宋" w:eastAsia="仿宋" w:hAnsi="仿宋" w:cs="仿宋" w:hint="eastAsia"/>
            <w:lang w:eastAsia="zh-CN"/>
          </w:rPr>
          <w:t>(一)、电商培训项目背景分析</w:t>
        </w:r>
        <w:r>
          <w:tab/>
        </w:r>
        <w:r>
          <w:fldChar w:fldCharType="begin"/>
        </w:r>
        <w:r>
          <w:instrText xml:space="preserve"> PAGEREF _Toc30439 \h </w:instrText>
        </w:r>
        <w:r>
          <w:fldChar w:fldCharType="separate"/>
        </w:r>
        <w:r>
          <w:t>6</w:t>
        </w:r>
        <w:r>
          <w:fldChar w:fldCharType="end"/>
        </w:r>
      </w:hyperlink>
    </w:p>
    <w:p>
      <w:pPr>
        <w:pStyle w:val="TOC2"/>
        <w:tabs>
          <w:tab w:val="right" w:leader="dot" w:pos="8306"/>
        </w:tabs>
      </w:pPr>
      <w:hyperlink w:anchor="_Toc18448" w:history="1">
        <w:r>
          <w:rPr>
            <w:rFonts w:ascii="仿宋" w:eastAsia="仿宋" w:hAnsi="仿宋" w:cs="仿宋" w:hint="eastAsia"/>
            <w:lang w:eastAsia="zh-CN"/>
          </w:rPr>
          <w:t>(二)、电商培训项目建设必要性分析</w:t>
        </w:r>
        <w:r>
          <w:tab/>
        </w:r>
        <w:r>
          <w:fldChar w:fldCharType="begin"/>
        </w:r>
        <w:r>
          <w:instrText xml:space="preserve"> PAGEREF _Toc18448 \h </w:instrText>
        </w:r>
        <w:r>
          <w:fldChar w:fldCharType="separate"/>
        </w:r>
        <w:r>
          <w:t>8</w:t>
        </w:r>
        <w:r>
          <w:fldChar w:fldCharType="end"/>
        </w:r>
      </w:hyperlink>
    </w:p>
    <w:p>
      <w:pPr>
        <w:pStyle w:val="TOC1"/>
        <w:tabs>
          <w:tab w:val="right" w:leader="dot" w:pos="8306"/>
        </w:tabs>
      </w:pPr>
      <w:hyperlink w:anchor="_Toc11150" w:history="1">
        <w:r>
          <w:rPr>
            <w:rFonts w:ascii="仿宋" w:eastAsia="仿宋" w:hAnsi="仿宋" w:cs="仿宋" w:hint="eastAsia"/>
            <w:lang w:eastAsia="zh-CN"/>
          </w:rPr>
          <w:t>四、电商培训项目土建工程</w:t>
        </w:r>
        <w:r>
          <w:tab/>
        </w:r>
        <w:r>
          <w:fldChar w:fldCharType="begin"/>
        </w:r>
        <w:r>
          <w:instrText xml:space="preserve"> PAGEREF _Toc11150 \h </w:instrText>
        </w:r>
        <w:r>
          <w:fldChar w:fldCharType="separate"/>
        </w:r>
        <w:r>
          <w:t>9</w:t>
        </w:r>
        <w:r>
          <w:fldChar w:fldCharType="end"/>
        </w:r>
      </w:hyperlink>
    </w:p>
    <w:p>
      <w:pPr>
        <w:pStyle w:val="TOC2"/>
        <w:tabs>
          <w:tab w:val="right" w:leader="dot" w:pos="8306"/>
        </w:tabs>
      </w:pPr>
      <w:hyperlink w:anchor="_Toc14933" w:history="1">
        <w:r>
          <w:rPr>
            <w:rFonts w:ascii="仿宋" w:eastAsia="仿宋" w:hAnsi="仿宋" w:cs="仿宋" w:hint="eastAsia"/>
            <w:lang w:eastAsia="zh-CN"/>
          </w:rPr>
          <w:t>(一)、建筑工程设计原则</w:t>
        </w:r>
        <w:r>
          <w:tab/>
        </w:r>
        <w:r>
          <w:fldChar w:fldCharType="begin"/>
        </w:r>
        <w:r>
          <w:instrText xml:space="preserve"> PAGEREF _Toc14933 \h </w:instrText>
        </w:r>
        <w:r>
          <w:fldChar w:fldCharType="separate"/>
        </w:r>
        <w:r>
          <w:t>9</w:t>
        </w:r>
        <w:r>
          <w:fldChar w:fldCharType="end"/>
        </w:r>
      </w:hyperlink>
    </w:p>
    <w:p>
      <w:pPr>
        <w:pStyle w:val="TOC2"/>
        <w:tabs>
          <w:tab w:val="right" w:leader="dot" w:pos="8306"/>
        </w:tabs>
      </w:pPr>
      <w:hyperlink w:anchor="_Toc26538" w:history="1">
        <w:r>
          <w:rPr>
            <w:rFonts w:ascii="仿宋" w:eastAsia="仿宋" w:hAnsi="仿宋" w:cs="仿宋" w:hint="eastAsia"/>
            <w:lang w:eastAsia="zh-CN"/>
          </w:rPr>
          <w:t>(二)、土建工程设计年限及安全等级</w:t>
        </w:r>
        <w:r>
          <w:tab/>
        </w:r>
        <w:r>
          <w:fldChar w:fldCharType="begin"/>
        </w:r>
        <w:r>
          <w:instrText xml:space="preserve"> PAGEREF _Toc26538 \h </w:instrText>
        </w:r>
        <w:r>
          <w:fldChar w:fldCharType="separate"/>
        </w:r>
        <w:r>
          <w:t>11</w:t>
        </w:r>
        <w:r>
          <w:fldChar w:fldCharType="end"/>
        </w:r>
      </w:hyperlink>
    </w:p>
    <w:p>
      <w:pPr>
        <w:pStyle w:val="TOC2"/>
        <w:tabs>
          <w:tab w:val="right" w:leader="dot" w:pos="8306"/>
        </w:tabs>
      </w:pPr>
      <w:hyperlink w:anchor="_Toc608" w:history="1">
        <w:r>
          <w:rPr>
            <w:rFonts w:ascii="仿宋" w:eastAsia="仿宋" w:hAnsi="仿宋" w:cs="仿宋" w:hint="eastAsia"/>
            <w:lang w:eastAsia="zh-CN"/>
          </w:rPr>
          <w:t>(三)、建筑工程设计总体要求</w:t>
        </w:r>
        <w:r>
          <w:tab/>
        </w:r>
        <w:r>
          <w:fldChar w:fldCharType="begin"/>
        </w:r>
        <w:r>
          <w:instrText xml:space="preserve"> PAGEREF _Toc608 \h </w:instrText>
        </w:r>
        <w:r>
          <w:fldChar w:fldCharType="separate"/>
        </w:r>
        <w:r>
          <w:t>12</w:t>
        </w:r>
        <w:r>
          <w:fldChar w:fldCharType="end"/>
        </w:r>
      </w:hyperlink>
    </w:p>
    <w:p>
      <w:pPr>
        <w:pStyle w:val="TOC2"/>
        <w:tabs>
          <w:tab w:val="right" w:leader="dot" w:pos="8306"/>
        </w:tabs>
      </w:pPr>
      <w:hyperlink w:anchor="_Toc31497" w:history="1">
        <w:r>
          <w:rPr>
            <w:rFonts w:ascii="仿宋" w:eastAsia="仿宋" w:hAnsi="仿宋" w:cs="仿宋" w:hint="eastAsia"/>
            <w:lang w:eastAsia="zh-CN"/>
          </w:rPr>
          <w:t>(四)、土建工程建设指标</w:t>
        </w:r>
        <w:r>
          <w:tab/>
        </w:r>
        <w:r>
          <w:fldChar w:fldCharType="begin"/>
        </w:r>
        <w:r>
          <w:instrText xml:space="preserve"> PAGEREF _Toc31497 \h </w:instrText>
        </w:r>
        <w:r>
          <w:fldChar w:fldCharType="separate"/>
        </w:r>
        <w:r>
          <w:t>12</w:t>
        </w:r>
        <w:r>
          <w:fldChar w:fldCharType="end"/>
        </w:r>
      </w:hyperlink>
    </w:p>
    <w:p>
      <w:pPr>
        <w:pStyle w:val="TOC1"/>
        <w:tabs>
          <w:tab w:val="right" w:leader="dot" w:pos="8306"/>
        </w:tabs>
      </w:pPr>
      <w:hyperlink w:anchor="_Toc25570" w:history="1">
        <w:r>
          <w:rPr>
            <w:rFonts w:ascii="仿宋" w:eastAsia="仿宋" w:hAnsi="仿宋" w:cs="仿宋" w:hint="eastAsia"/>
            <w:lang w:eastAsia="zh-CN"/>
          </w:rPr>
          <w:t>五、电商培训项目危机管理</w:t>
        </w:r>
        <w:r>
          <w:tab/>
        </w:r>
        <w:r>
          <w:fldChar w:fldCharType="begin"/>
        </w:r>
        <w:r>
          <w:instrText xml:space="preserve"> PAGEREF _Toc25570 \h </w:instrText>
        </w:r>
        <w:r>
          <w:fldChar w:fldCharType="separate"/>
        </w:r>
        <w:r>
          <w:t>13</w:t>
        </w:r>
        <w:r>
          <w:fldChar w:fldCharType="end"/>
        </w:r>
      </w:hyperlink>
    </w:p>
    <w:p>
      <w:pPr>
        <w:pStyle w:val="TOC2"/>
        <w:tabs>
          <w:tab w:val="right" w:leader="dot" w:pos="8306"/>
        </w:tabs>
      </w:pPr>
      <w:hyperlink w:anchor="_Toc26955" w:history="1">
        <w:r>
          <w:rPr>
            <w:rFonts w:ascii="仿宋" w:eastAsia="仿宋" w:hAnsi="仿宋" w:cs="仿宋" w:hint="eastAsia"/>
            <w:lang w:eastAsia="zh-CN"/>
          </w:rPr>
          <w:t>(一)、危机预警与识别</w:t>
        </w:r>
        <w:r>
          <w:tab/>
        </w:r>
        <w:r>
          <w:fldChar w:fldCharType="begin"/>
        </w:r>
        <w:r>
          <w:instrText xml:space="preserve"> PAGEREF _Toc26955 \h </w:instrText>
        </w:r>
        <w:r>
          <w:fldChar w:fldCharType="separate"/>
        </w:r>
        <w:r>
          <w:t>13</w:t>
        </w:r>
        <w:r>
          <w:fldChar w:fldCharType="end"/>
        </w:r>
      </w:hyperlink>
    </w:p>
    <w:p>
      <w:pPr>
        <w:pStyle w:val="TOC2"/>
        <w:tabs>
          <w:tab w:val="right" w:leader="dot" w:pos="8306"/>
        </w:tabs>
      </w:pPr>
      <w:hyperlink w:anchor="_Toc12256" w:history="1">
        <w:r>
          <w:rPr>
            <w:rFonts w:ascii="仿宋" w:eastAsia="仿宋" w:hAnsi="仿宋" w:cs="仿宋" w:hint="eastAsia"/>
            <w:lang w:eastAsia="zh-CN"/>
          </w:rPr>
          <w:t>(二)、危机应对与恢复</w:t>
        </w:r>
        <w:r>
          <w:tab/>
        </w:r>
        <w:r>
          <w:fldChar w:fldCharType="begin"/>
        </w:r>
        <w:r>
          <w:instrText xml:space="preserve"> PAGEREF _Toc12256 \h </w:instrText>
        </w:r>
        <w:r>
          <w:fldChar w:fldCharType="separate"/>
        </w:r>
        <w:r>
          <w:t>14</w:t>
        </w:r>
        <w:r>
          <w:fldChar w:fldCharType="end"/>
        </w:r>
      </w:hyperlink>
    </w:p>
    <w:p>
      <w:pPr>
        <w:pStyle w:val="TOC1"/>
        <w:tabs>
          <w:tab w:val="right" w:leader="dot" w:pos="8306"/>
        </w:tabs>
      </w:pPr>
      <w:hyperlink w:anchor="_Toc21415" w:history="1">
        <w:r>
          <w:rPr>
            <w:rFonts w:ascii="仿宋" w:eastAsia="仿宋" w:hAnsi="仿宋" w:cs="仿宋" w:hint="eastAsia"/>
            <w:lang w:eastAsia="zh-CN"/>
          </w:rPr>
          <w:t>六、电商培训项目文档管理</w:t>
        </w:r>
        <w:r>
          <w:tab/>
        </w:r>
        <w:r>
          <w:fldChar w:fldCharType="begin"/>
        </w:r>
        <w:r>
          <w:instrText xml:space="preserve"> PAGEREF _Toc21415 \h </w:instrText>
        </w:r>
        <w:r>
          <w:fldChar w:fldCharType="separate"/>
        </w:r>
        <w:r>
          <w:t>15</w:t>
        </w:r>
        <w:r>
          <w:fldChar w:fldCharType="end"/>
        </w:r>
      </w:hyperlink>
    </w:p>
    <w:p>
      <w:pPr>
        <w:pStyle w:val="TOC2"/>
        <w:tabs>
          <w:tab w:val="right" w:leader="dot" w:pos="8306"/>
        </w:tabs>
      </w:pPr>
      <w:hyperlink w:anchor="_Toc19953" w:history="1">
        <w:r>
          <w:rPr>
            <w:rFonts w:ascii="仿宋" w:eastAsia="仿宋" w:hAnsi="仿宋" w:cs="仿宋" w:hint="eastAsia"/>
            <w:lang w:eastAsia="zh-CN"/>
          </w:rPr>
          <w:t>(一)、文档编制与审查</w:t>
        </w:r>
        <w:r>
          <w:tab/>
        </w:r>
        <w:r>
          <w:fldChar w:fldCharType="begin"/>
        </w:r>
        <w:r>
          <w:instrText xml:space="preserve"> PAGEREF _Toc19953 \h </w:instrText>
        </w:r>
        <w:r>
          <w:fldChar w:fldCharType="separate"/>
        </w:r>
        <w:r>
          <w:t>15</w:t>
        </w:r>
        <w:r>
          <w:fldChar w:fldCharType="end"/>
        </w:r>
      </w:hyperlink>
    </w:p>
    <w:p>
      <w:pPr>
        <w:pStyle w:val="TOC2"/>
        <w:tabs>
          <w:tab w:val="right" w:leader="dot" w:pos="8306"/>
        </w:tabs>
      </w:pPr>
      <w:hyperlink w:anchor="_Toc2466" w:history="1">
        <w:r>
          <w:rPr>
            <w:rFonts w:ascii="仿宋" w:eastAsia="仿宋" w:hAnsi="仿宋" w:cs="仿宋" w:hint="eastAsia"/>
            <w:lang w:eastAsia="zh-CN"/>
          </w:rPr>
          <w:t>(二)、文档发布与分发</w:t>
        </w:r>
        <w:r>
          <w:tab/>
        </w:r>
        <w:r>
          <w:fldChar w:fldCharType="begin"/>
        </w:r>
        <w:r>
          <w:instrText xml:space="preserve"> PAGEREF _Toc2466 \h </w:instrText>
        </w:r>
        <w:r>
          <w:fldChar w:fldCharType="separate"/>
        </w:r>
        <w:r>
          <w:t>16</w:t>
        </w:r>
        <w:r>
          <w:fldChar w:fldCharType="end"/>
        </w:r>
      </w:hyperlink>
    </w:p>
    <w:p>
      <w:pPr>
        <w:pStyle w:val="TOC2"/>
        <w:tabs>
          <w:tab w:val="right" w:leader="dot" w:pos="8306"/>
        </w:tabs>
      </w:pPr>
      <w:hyperlink w:anchor="_Toc1168" w:history="1">
        <w:r>
          <w:rPr>
            <w:rFonts w:ascii="仿宋" w:eastAsia="仿宋" w:hAnsi="仿宋" w:cs="仿宋" w:hint="eastAsia"/>
            <w:lang w:eastAsia="zh-CN"/>
          </w:rPr>
          <w:t>(三)、文档存档与归档</w:t>
        </w:r>
        <w:r>
          <w:tab/>
        </w:r>
        <w:r>
          <w:fldChar w:fldCharType="begin"/>
        </w:r>
        <w:r>
          <w:instrText xml:space="preserve"> PAGEREF _Toc1168 \h </w:instrText>
        </w:r>
        <w:r>
          <w:fldChar w:fldCharType="separate"/>
        </w:r>
        <w:r>
          <w:t>17</w:t>
        </w:r>
        <w:r>
          <w:fldChar w:fldCharType="end"/>
        </w:r>
      </w:hyperlink>
    </w:p>
    <w:p>
      <w:pPr>
        <w:pStyle w:val="TOC1"/>
        <w:tabs>
          <w:tab w:val="right" w:leader="dot" w:pos="8306"/>
        </w:tabs>
      </w:pPr>
      <w:hyperlink w:anchor="_Toc16565" w:history="1">
        <w:r>
          <w:rPr>
            <w:rFonts w:ascii="仿宋" w:eastAsia="仿宋" w:hAnsi="仿宋" w:cs="仿宋" w:hint="eastAsia"/>
            <w:lang w:eastAsia="zh-CN"/>
          </w:rPr>
          <w:t>七、电商培训项目风险管理</w:t>
        </w:r>
        <w:r>
          <w:tab/>
        </w:r>
        <w:r>
          <w:fldChar w:fldCharType="begin"/>
        </w:r>
        <w:r>
          <w:instrText xml:space="preserve"> PAGEREF _Toc16565 \h </w:instrText>
        </w:r>
        <w:r>
          <w:fldChar w:fldCharType="separate"/>
        </w:r>
        <w:r>
          <w:t>19</w:t>
        </w:r>
        <w:r>
          <w:fldChar w:fldCharType="end"/>
        </w:r>
      </w:hyperlink>
    </w:p>
    <w:p>
      <w:pPr>
        <w:pStyle w:val="TOC2"/>
        <w:tabs>
          <w:tab w:val="right" w:leader="dot" w:pos="8306"/>
        </w:tabs>
      </w:pPr>
      <w:hyperlink w:anchor="_Toc8367" w:history="1">
        <w:r>
          <w:rPr>
            <w:rFonts w:ascii="仿宋" w:eastAsia="仿宋" w:hAnsi="仿宋" w:cs="仿宋" w:hint="eastAsia"/>
            <w:lang w:eastAsia="zh-CN"/>
          </w:rPr>
          <w:t>(一)、风险识别与评估</w:t>
        </w:r>
        <w:r>
          <w:tab/>
        </w:r>
        <w:r>
          <w:fldChar w:fldCharType="begin"/>
        </w:r>
        <w:r>
          <w:instrText xml:space="preserve"> PAGEREF _Toc8367 \h </w:instrText>
        </w:r>
        <w:r>
          <w:fldChar w:fldCharType="separate"/>
        </w:r>
        <w:r>
          <w:t>19</w:t>
        </w:r>
        <w:r>
          <w:fldChar w:fldCharType="end"/>
        </w:r>
      </w:hyperlink>
    </w:p>
    <w:p>
      <w:pPr>
        <w:pStyle w:val="TOC2"/>
        <w:tabs>
          <w:tab w:val="right" w:leader="dot" w:pos="8306"/>
        </w:tabs>
      </w:pPr>
      <w:hyperlink w:anchor="_Toc12790" w:history="1">
        <w:r>
          <w:rPr>
            <w:rFonts w:ascii="仿宋" w:eastAsia="仿宋" w:hAnsi="仿宋" w:cs="仿宋" w:hint="eastAsia"/>
            <w:lang w:eastAsia="zh-CN"/>
          </w:rPr>
          <w:t>(二)、风险应对策略</w:t>
        </w:r>
        <w:r>
          <w:tab/>
        </w:r>
        <w:r>
          <w:fldChar w:fldCharType="begin"/>
        </w:r>
        <w:r>
          <w:instrText xml:space="preserve"> PAGEREF _Toc12790 \h </w:instrText>
        </w:r>
        <w:r>
          <w:fldChar w:fldCharType="separate"/>
        </w:r>
        <w:r>
          <w:t>20</w:t>
        </w:r>
        <w:r>
          <w:fldChar w:fldCharType="end"/>
        </w:r>
      </w:hyperlink>
    </w:p>
    <w:p>
      <w:pPr>
        <w:pStyle w:val="TOC2"/>
        <w:tabs>
          <w:tab w:val="right" w:leader="dot" w:pos="8306"/>
        </w:tabs>
      </w:pPr>
      <w:hyperlink w:anchor="_Toc24368" w:history="1">
        <w:r>
          <w:rPr>
            <w:rFonts w:ascii="仿宋" w:eastAsia="仿宋" w:hAnsi="仿宋" w:cs="仿宋" w:hint="eastAsia"/>
            <w:lang w:eastAsia="zh-CN"/>
          </w:rPr>
          <w:t>(三)、风险监控与控制</w:t>
        </w:r>
        <w:r>
          <w:tab/>
        </w:r>
        <w:r>
          <w:fldChar w:fldCharType="begin"/>
        </w:r>
        <w:r>
          <w:instrText xml:space="preserve"> PAGEREF _Toc24368 \h </w:instrText>
        </w:r>
        <w:r>
          <w:fldChar w:fldCharType="separate"/>
        </w:r>
        <w:r>
          <w:t>22</w:t>
        </w:r>
        <w:r>
          <w:fldChar w:fldCharType="end"/>
        </w:r>
      </w:hyperlink>
    </w:p>
    <w:p>
      <w:pPr>
        <w:pStyle w:val="TOC1"/>
        <w:tabs>
          <w:tab w:val="right" w:leader="dot" w:pos="8306"/>
        </w:tabs>
      </w:pPr>
      <w:hyperlink w:anchor="_Toc5698" w:history="1">
        <w:r>
          <w:rPr>
            <w:rFonts w:ascii="仿宋" w:eastAsia="仿宋" w:hAnsi="仿宋" w:cs="仿宋" w:hint="eastAsia"/>
            <w:lang w:eastAsia="zh-CN"/>
          </w:rPr>
          <w:t>八、电商培训项目计划安排</w:t>
        </w:r>
        <w:r>
          <w:tab/>
        </w:r>
        <w:r>
          <w:fldChar w:fldCharType="begin"/>
        </w:r>
        <w:r>
          <w:instrText xml:space="preserve"> PAGEREF _Toc5698 \h </w:instrText>
        </w:r>
        <w:r>
          <w:fldChar w:fldCharType="separate"/>
        </w:r>
        <w:r>
          <w:t>23</w:t>
        </w:r>
        <w:r>
          <w:fldChar w:fldCharType="end"/>
        </w:r>
      </w:hyperlink>
    </w:p>
    <w:p>
      <w:pPr>
        <w:pStyle w:val="TOC2"/>
        <w:tabs>
          <w:tab w:val="right" w:leader="dot" w:pos="8306"/>
        </w:tabs>
      </w:pPr>
      <w:hyperlink w:anchor="_Toc20218" w:history="1">
        <w:r>
          <w:rPr>
            <w:rFonts w:ascii="仿宋" w:eastAsia="仿宋" w:hAnsi="仿宋" w:cs="仿宋" w:hint="eastAsia"/>
            <w:lang w:eastAsia="zh-CN"/>
          </w:rPr>
          <w:t>(一)、建设周期</w:t>
        </w:r>
        <w:r>
          <w:tab/>
        </w:r>
        <w:r>
          <w:fldChar w:fldCharType="begin"/>
        </w:r>
        <w:r>
          <w:instrText xml:space="preserve"> PAGEREF _Toc20218 \h </w:instrText>
        </w:r>
        <w:r>
          <w:fldChar w:fldCharType="separate"/>
        </w:r>
        <w:r>
          <w:t>23</w:t>
        </w:r>
        <w:r>
          <w:fldChar w:fldCharType="end"/>
        </w:r>
      </w:hyperlink>
    </w:p>
    <w:p>
      <w:pPr>
        <w:pStyle w:val="TOC2"/>
        <w:tabs>
          <w:tab w:val="right" w:leader="dot" w:pos="8306"/>
        </w:tabs>
      </w:pPr>
      <w:hyperlink w:anchor="_Toc31866" w:history="1">
        <w:r>
          <w:rPr>
            <w:rFonts w:ascii="仿宋" w:eastAsia="仿宋" w:hAnsi="仿宋" w:cs="仿宋" w:hint="eastAsia"/>
            <w:lang w:eastAsia="zh-CN"/>
          </w:rPr>
          <w:t>(二)、建设进度</w:t>
        </w:r>
        <w:r>
          <w:tab/>
        </w:r>
        <w:r>
          <w:fldChar w:fldCharType="begin"/>
        </w:r>
        <w:r>
          <w:instrText xml:space="preserve"> PAGEREF _Toc31866 \h </w:instrText>
        </w:r>
        <w:r>
          <w:fldChar w:fldCharType="separate"/>
        </w:r>
        <w:r>
          <w:t>23</w:t>
        </w:r>
        <w:r>
          <w:fldChar w:fldCharType="end"/>
        </w:r>
      </w:hyperlink>
    </w:p>
    <w:p>
      <w:pPr>
        <w:pStyle w:val="TOC2"/>
        <w:tabs>
          <w:tab w:val="right" w:leader="dot" w:pos="8306"/>
        </w:tabs>
      </w:pPr>
      <w:hyperlink w:anchor="_Toc22707" w:history="1">
        <w:r>
          <w:rPr>
            <w:rFonts w:ascii="仿宋" w:eastAsia="仿宋" w:hAnsi="仿宋" w:cs="仿宋" w:hint="eastAsia"/>
            <w:lang w:eastAsia="zh-CN"/>
          </w:rPr>
          <w:t>(三)、进度安排注意事项</w:t>
        </w:r>
        <w:r>
          <w:tab/>
        </w:r>
        <w:r>
          <w:fldChar w:fldCharType="begin"/>
        </w:r>
        <w:r>
          <w:instrText xml:space="preserve"> PAGEREF _Toc22707 \h </w:instrText>
        </w:r>
        <w:r>
          <w:fldChar w:fldCharType="separate"/>
        </w:r>
        <w:r>
          <w:t>24</w:t>
        </w:r>
        <w:r>
          <w:fldChar w:fldCharType="end"/>
        </w:r>
      </w:hyperlink>
    </w:p>
    <w:p>
      <w:pPr>
        <w:pStyle w:val="TOC2"/>
        <w:tabs>
          <w:tab w:val="right" w:leader="dot" w:pos="8306"/>
        </w:tabs>
      </w:pPr>
      <w:hyperlink w:anchor="_Toc4809" w:history="1">
        <w:r>
          <w:rPr>
            <w:rFonts w:ascii="仿宋" w:eastAsia="仿宋" w:hAnsi="仿宋" w:cs="仿宋" w:hint="eastAsia"/>
            <w:lang w:eastAsia="zh-CN"/>
          </w:rPr>
          <w:t>(四)、人力资源配置</w:t>
        </w:r>
        <w:r>
          <w:tab/>
        </w:r>
        <w:r>
          <w:fldChar w:fldCharType="begin"/>
        </w:r>
        <w:r>
          <w:instrText xml:space="preserve"> PAGEREF _Toc4809 \h </w:instrText>
        </w:r>
        <w:r>
          <w:fldChar w:fldCharType="separate"/>
        </w:r>
        <w:r>
          <w:t>26</w:t>
        </w:r>
        <w:r>
          <w:fldChar w:fldCharType="end"/>
        </w:r>
      </w:hyperlink>
    </w:p>
    <w:p>
      <w:pPr>
        <w:pStyle w:val="TOC1"/>
        <w:tabs>
          <w:tab w:val="right" w:leader="dot" w:pos="8306"/>
        </w:tabs>
      </w:pPr>
      <w:hyperlink w:anchor="_Toc16757" w:history="1">
        <w:r>
          <w:rPr>
            <w:rFonts w:ascii="仿宋" w:eastAsia="仿宋" w:hAnsi="仿宋" w:cs="仿宋" w:hint="eastAsia"/>
            <w:lang w:eastAsia="zh-CN"/>
          </w:rPr>
          <w:t>九、电商培训项目环境影响分析</w:t>
        </w:r>
        <w:r>
          <w:tab/>
        </w:r>
        <w:r>
          <w:fldChar w:fldCharType="begin"/>
        </w:r>
        <w:r>
          <w:instrText xml:space="preserve"> PAGEREF _Toc16757 \h </w:instrText>
        </w:r>
        <w:r>
          <w:fldChar w:fldCharType="separate"/>
        </w:r>
        <w:r>
          <w:t>27</w:t>
        </w:r>
        <w:r>
          <w:fldChar w:fldCharType="end"/>
        </w:r>
      </w:hyperlink>
    </w:p>
    <w:p>
      <w:pPr>
        <w:pStyle w:val="TOC2"/>
        <w:tabs>
          <w:tab w:val="right" w:leader="dot" w:pos="8306"/>
        </w:tabs>
      </w:pPr>
      <w:hyperlink w:anchor="_Toc791" w:history="1">
        <w:r>
          <w:rPr>
            <w:rFonts w:ascii="仿宋" w:eastAsia="仿宋" w:hAnsi="仿宋" w:cs="仿宋" w:hint="eastAsia"/>
            <w:lang w:eastAsia="zh-CN"/>
          </w:rPr>
          <w:t>(一)、建设区域环境质量现状</w:t>
        </w:r>
        <w:r>
          <w:tab/>
        </w:r>
        <w:r>
          <w:fldChar w:fldCharType="begin"/>
        </w:r>
        <w:r>
          <w:instrText xml:space="preserve"> PAGEREF _Toc791 \h </w:instrText>
        </w:r>
        <w:r>
          <w:fldChar w:fldCharType="separate"/>
        </w:r>
        <w:r>
          <w:t>27</w:t>
        </w:r>
        <w:r>
          <w:fldChar w:fldCharType="end"/>
        </w:r>
      </w:hyperlink>
    </w:p>
    <w:p>
      <w:pPr>
        <w:pStyle w:val="TOC2"/>
        <w:tabs>
          <w:tab w:val="right" w:leader="dot" w:pos="8306"/>
        </w:tabs>
      </w:pPr>
      <w:hyperlink w:anchor="_Toc26609" w:history="1">
        <w:r>
          <w:rPr>
            <w:rFonts w:ascii="仿宋" w:eastAsia="仿宋" w:hAnsi="仿宋" w:cs="仿宋" w:hint="eastAsia"/>
            <w:lang w:eastAsia="zh-CN"/>
          </w:rPr>
          <w:t>(二)、建设期环境保护</w:t>
        </w:r>
        <w:r>
          <w:tab/>
        </w:r>
        <w:r>
          <w:fldChar w:fldCharType="begin"/>
        </w:r>
        <w:r>
          <w:instrText xml:space="preserve"> PAGEREF _Toc26609 \h </w:instrText>
        </w:r>
        <w:r>
          <w:fldChar w:fldCharType="separate"/>
        </w:r>
        <w:r>
          <w:t>28</w:t>
        </w:r>
        <w:r>
          <w:fldChar w:fldCharType="end"/>
        </w:r>
      </w:hyperlink>
    </w:p>
    <w:p>
      <w:pPr>
        <w:pStyle w:val="TOC2"/>
        <w:tabs>
          <w:tab w:val="right" w:leader="dot" w:pos="8306"/>
        </w:tabs>
      </w:pPr>
      <w:hyperlink w:anchor="_Toc17425" w:history="1">
        <w:r>
          <w:rPr>
            <w:rFonts w:ascii="仿宋" w:eastAsia="仿宋" w:hAnsi="仿宋" w:cs="仿宋" w:hint="eastAsia"/>
            <w:lang w:eastAsia="zh-CN"/>
          </w:rPr>
          <w:t>(三)、运营期环境保护</w:t>
        </w:r>
        <w:r>
          <w:tab/>
        </w:r>
        <w:r>
          <w:fldChar w:fldCharType="begin"/>
        </w:r>
        <w:r>
          <w:instrText xml:space="preserve"> PAGEREF _Toc17425 \h </w:instrText>
        </w:r>
        <w:r>
          <w:fldChar w:fldCharType="separate"/>
        </w:r>
        <w:r>
          <w:t>30</w:t>
        </w:r>
        <w:r>
          <w:fldChar w:fldCharType="end"/>
        </w:r>
      </w:hyperlink>
    </w:p>
    <w:p>
      <w:pPr>
        <w:pStyle w:val="TOC2"/>
        <w:tabs>
          <w:tab w:val="right" w:leader="dot" w:pos="8306"/>
        </w:tabs>
      </w:pPr>
      <w:hyperlink w:anchor="_Toc14299" w:history="1">
        <w:r>
          <w:rPr>
            <w:rFonts w:ascii="仿宋" w:eastAsia="仿宋" w:hAnsi="仿宋" w:cs="仿宋" w:hint="eastAsia"/>
            <w:lang w:eastAsia="zh-CN"/>
          </w:rPr>
          <w:t>(四)、电商培训项目建设对区域经济的影响</w:t>
        </w:r>
        <w:r>
          <w:tab/>
        </w:r>
        <w:r>
          <w:fldChar w:fldCharType="begin"/>
        </w:r>
        <w:r>
          <w:instrText xml:space="preserve"> PAGEREF _Toc14299 \h </w:instrText>
        </w:r>
        <w:r>
          <w:fldChar w:fldCharType="separate"/>
        </w:r>
        <w:r>
          <w:t>31</w:t>
        </w:r>
        <w:r>
          <w:fldChar w:fldCharType="end"/>
        </w:r>
      </w:hyperlink>
    </w:p>
    <w:p>
      <w:pPr>
        <w:pStyle w:val="TOC2"/>
        <w:tabs>
          <w:tab w:val="right" w:leader="dot" w:pos="8306"/>
        </w:tabs>
      </w:pPr>
      <w:hyperlink w:anchor="_Toc2924" w:history="1">
        <w:r>
          <w:rPr>
            <w:rFonts w:ascii="仿宋" w:eastAsia="仿宋" w:hAnsi="仿宋" w:cs="仿宋" w:hint="eastAsia"/>
            <w:lang w:eastAsia="zh-CN"/>
          </w:rPr>
          <w:t>(五)、废弃物处理</w:t>
        </w:r>
        <w:r>
          <w:tab/>
        </w:r>
        <w:r>
          <w:fldChar w:fldCharType="begin"/>
        </w:r>
        <w:r>
          <w:instrText xml:space="preserve"> PAGEREF _Toc2924 \h </w:instrText>
        </w:r>
        <w:r>
          <w:fldChar w:fldCharType="separate"/>
        </w:r>
        <w:r>
          <w:t>33</w:t>
        </w:r>
        <w:r>
          <w:fldChar w:fldCharType="end"/>
        </w:r>
      </w:hyperlink>
    </w:p>
    <w:p>
      <w:pPr>
        <w:pStyle w:val="TOC2"/>
        <w:tabs>
          <w:tab w:val="right" w:leader="dot" w:pos="8306"/>
        </w:tabs>
      </w:pPr>
      <w:hyperlink w:anchor="_Toc28060" w:history="1">
        <w:r>
          <w:rPr>
            <w:rFonts w:ascii="仿宋" w:eastAsia="仿宋" w:hAnsi="仿宋" w:cs="仿宋" w:hint="eastAsia"/>
            <w:lang w:eastAsia="zh-CN"/>
          </w:rPr>
          <w:t>(六)、特殊环境影响分析</w:t>
        </w:r>
        <w:r>
          <w:tab/>
        </w:r>
        <w:r>
          <w:fldChar w:fldCharType="begin"/>
        </w:r>
        <w:r>
          <w:instrText xml:space="preserve"> PAGEREF _Toc28060 \h </w:instrText>
        </w:r>
        <w:r>
          <w:fldChar w:fldCharType="separate"/>
        </w:r>
        <w:r>
          <w:t>34</w:t>
        </w:r>
        <w:r>
          <w:fldChar w:fldCharType="end"/>
        </w:r>
      </w:hyperlink>
    </w:p>
    <w:p>
      <w:pPr>
        <w:pStyle w:val="TOC2"/>
        <w:tabs>
          <w:tab w:val="right" w:leader="dot" w:pos="8306"/>
        </w:tabs>
      </w:pPr>
      <w:hyperlink w:anchor="_Toc13138" w:history="1">
        <w:r>
          <w:rPr>
            <w:rFonts w:ascii="仿宋" w:eastAsia="仿宋" w:hAnsi="仿宋" w:cs="仿宋" w:hint="eastAsia"/>
            <w:lang w:eastAsia="zh-CN"/>
          </w:rPr>
          <w:t>(七)、清洁生产</w:t>
        </w:r>
        <w:r>
          <w:tab/>
        </w:r>
        <w:r>
          <w:fldChar w:fldCharType="begin"/>
        </w:r>
        <w:r>
          <w:instrText xml:space="preserve"> PAGEREF _Toc13138 \h </w:instrText>
        </w:r>
        <w:r>
          <w:fldChar w:fldCharType="separate"/>
        </w:r>
        <w:r>
          <w:t>35</w:t>
        </w:r>
        <w:r>
          <w:fldChar w:fldCharType="end"/>
        </w:r>
      </w:hyperlink>
    </w:p>
    <w:p>
      <w:pPr>
        <w:pStyle w:val="TOC2"/>
        <w:tabs>
          <w:tab w:val="right" w:leader="dot" w:pos="8306"/>
        </w:tabs>
      </w:pPr>
      <w:hyperlink w:anchor="_Toc21651" w:history="1">
        <w:r>
          <w:rPr>
            <w:rFonts w:ascii="仿宋" w:eastAsia="仿宋" w:hAnsi="仿宋" w:cs="仿宋" w:hint="eastAsia"/>
            <w:lang w:eastAsia="zh-CN"/>
          </w:rPr>
          <w:t>(八)、环境保护综合评价</w:t>
        </w:r>
        <w:r>
          <w:tab/>
        </w:r>
        <w:r>
          <w:fldChar w:fldCharType="begin"/>
        </w:r>
        <w:r>
          <w:instrText xml:space="preserve"> PAGEREF _Toc21651 \h </w:instrText>
        </w:r>
        <w:r>
          <w:fldChar w:fldCharType="separate"/>
        </w:r>
        <w:r>
          <w:t>36</w:t>
        </w:r>
        <w:r>
          <w:fldChar w:fldCharType="end"/>
        </w:r>
      </w:hyperlink>
    </w:p>
    <w:p>
      <w:pPr>
        <w:pStyle w:val="TOC1"/>
        <w:tabs>
          <w:tab w:val="right" w:leader="dot" w:pos="8306"/>
        </w:tabs>
      </w:pPr>
      <w:hyperlink w:anchor="_Toc13332" w:history="1">
        <w:r>
          <w:rPr>
            <w:rFonts w:ascii="仿宋" w:eastAsia="仿宋" w:hAnsi="仿宋" w:cs="仿宋" w:hint="eastAsia"/>
            <w:lang w:eastAsia="zh-CN"/>
          </w:rPr>
          <w:t>十、电商培训项目社会影响</w:t>
        </w:r>
        <w:r>
          <w:tab/>
        </w:r>
        <w:r>
          <w:fldChar w:fldCharType="begin"/>
        </w:r>
        <w:r>
          <w:instrText xml:space="preserve"> PAGEREF _Toc13332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77" w:history="1">
        <w:r>
          <w:rPr>
            <w:rFonts w:ascii="仿宋" w:eastAsia="仿宋" w:hAnsi="仿宋" w:cs="仿宋" w:hint="eastAsia"/>
            <w:lang w:eastAsia="zh-CN"/>
          </w:rPr>
          <w:t>(一)、社会责任与义务</w:t>
        </w:r>
        <w:r>
          <w:tab/>
        </w:r>
        <w:r>
          <w:fldChar w:fldCharType="begin"/>
        </w:r>
        <w:r>
          <w:instrText xml:space="preserve"> PAGEREF _Toc15477 \h </w:instrText>
        </w:r>
        <w:r>
          <w:fldChar w:fldCharType="separate"/>
        </w:r>
        <w:r>
          <w:t>37</w:t>
        </w:r>
        <w:r>
          <w:fldChar w:fldCharType="end"/>
        </w:r>
      </w:hyperlink>
    </w:p>
    <w:p>
      <w:pPr>
        <w:pStyle w:val="TOC2"/>
        <w:tabs>
          <w:tab w:val="right" w:leader="dot" w:pos="8306"/>
        </w:tabs>
      </w:pPr>
      <w:hyperlink w:anchor="_Toc7321" w:history="1">
        <w:r>
          <w:rPr>
            <w:rFonts w:ascii="仿宋" w:eastAsia="仿宋" w:hAnsi="仿宋" w:cs="仿宋" w:hint="eastAsia"/>
            <w:lang w:eastAsia="zh-CN"/>
          </w:rPr>
          <w:t>(二)、社会参与与沟通</w:t>
        </w:r>
        <w:r>
          <w:tab/>
        </w:r>
        <w:r>
          <w:fldChar w:fldCharType="begin"/>
        </w:r>
        <w:r>
          <w:instrText xml:space="preserve"> PAGEREF _Toc7321 \h </w:instrText>
        </w:r>
        <w:r>
          <w:fldChar w:fldCharType="separate"/>
        </w:r>
        <w:r>
          <w:t>38</w:t>
        </w:r>
        <w:r>
          <w:fldChar w:fldCharType="end"/>
        </w:r>
      </w:hyperlink>
    </w:p>
    <w:p>
      <w:pPr>
        <w:pStyle w:val="TOC1"/>
        <w:tabs>
          <w:tab w:val="right" w:leader="dot" w:pos="8306"/>
        </w:tabs>
      </w:pPr>
      <w:hyperlink w:anchor="_Toc1669" w:history="1">
        <w:r>
          <w:rPr>
            <w:rFonts w:ascii="仿宋" w:eastAsia="仿宋" w:hAnsi="仿宋" w:cs="仿宋" w:hint="eastAsia"/>
            <w:lang w:eastAsia="zh-CN"/>
          </w:rPr>
          <w:t>十一、电商培训项目财务管理</w:t>
        </w:r>
        <w:r>
          <w:tab/>
        </w:r>
        <w:r>
          <w:fldChar w:fldCharType="begin"/>
        </w:r>
        <w:r>
          <w:instrText xml:space="preserve"> PAGEREF _Toc1669 \h </w:instrText>
        </w:r>
        <w:r>
          <w:fldChar w:fldCharType="separate"/>
        </w:r>
        <w:r>
          <w:t>39</w:t>
        </w:r>
        <w:r>
          <w:fldChar w:fldCharType="end"/>
        </w:r>
      </w:hyperlink>
    </w:p>
    <w:p>
      <w:pPr>
        <w:pStyle w:val="TOC2"/>
        <w:tabs>
          <w:tab w:val="right" w:leader="dot" w:pos="8306"/>
        </w:tabs>
      </w:pPr>
      <w:hyperlink w:anchor="_Toc1831" w:history="1">
        <w:r>
          <w:rPr>
            <w:rFonts w:ascii="仿宋" w:eastAsia="仿宋" w:hAnsi="仿宋" w:cs="仿宋" w:hint="eastAsia"/>
            <w:lang w:eastAsia="zh-CN"/>
          </w:rPr>
          <w:t>(一)、资金需求大</w:t>
        </w:r>
        <w:r>
          <w:tab/>
        </w:r>
        <w:r>
          <w:fldChar w:fldCharType="begin"/>
        </w:r>
        <w:r>
          <w:instrText xml:space="preserve"> PAGEREF _Toc1831 \h </w:instrText>
        </w:r>
        <w:r>
          <w:fldChar w:fldCharType="separate"/>
        </w:r>
        <w:r>
          <w:t>39</w:t>
        </w:r>
        <w:r>
          <w:fldChar w:fldCharType="end"/>
        </w:r>
      </w:hyperlink>
    </w:p>
    <w:p>
      <w:pPr>
        <w:pStyle w:val="TOC2"/>
        <w:tabs>
          <w:tab w:val="right" w:leader="dot" w:pos="8306"/>
        </w:tabs>
      </w:pPr>
      <w:hyperlink w:anchor="_Toc29119" w:history="1">
        <w:r>
          <w:rPr>
            <w:rFonts w:ascii="仿宋" w:eastAsia="仿宋" w:hAnsi="仿宋" w:cs="仿宋" w:hint="eastAsia"/>
            <w:lang w:eastAsia="zh-CN"/>
          </w:rPr>
          <w:t>(二)、研发周期长</w:t>
        </w:r>
        <w:r>
          <w:tab/>
        </w:r>
        <w:r>
          <w:fldChar w:fldCharType="begin"/>
        </w:r>
        <w:r>
          <w:instrText xml:space="preserve"> PAGEREF _Toc29119 \h </w:instrText>
        </w:r>
        <w:r>
          <w:fldChar w:fldCharType="separate"/>
        </w:r>
        <w:r>
          <w:t>40</w:t>
        </w:r>
        <w:r>
          <w:fldChar w:fldCharType="end"/>
        </w:r>
      </w:hyperlink>
    </w:p>
    <w:p>
      <w:pPr>
        <w:pStyle w:val="TOC2"/>
        <w:tabs>
          <w:tab w:val="right" w:leader="dot" w:pos="8306"/>
        </w:tabs>
      </w:pPr>
      <w:hyperlink w:anchor="_Toc13677" w:history="1">
        <w:r>
          <w:rPr>
            <w:rFonts w:ascii="仿宋" w:eastAsia="仿宋" w:hAnsi="仿宋" w:cs="仿宋" w:hint="eastAsia"/>
            <w:lang w:eastAsia="zh-CN"/>
          </w:rPr>
          <w:t>(三)、市场风险大</w:t>
        </w:r>
        <w:r>
          <w:tab/>
        </w:r>
        <w:r>
          <w:fldChar w:fldCharType="begin"/>
        </w:r>
        <w:r>
          <w:instrText xml:space="preserve"> PAGEREF _Toc13677 \h </w:instrText>
        </w:r>
        <w:r>
          <w:fldChar w:fldCharType="separate"/>
        </w:r>
        <w:r>
          <w:t>41</w:t>
        </w:r>
        <w:r>
          <w:fldChar w:fldCharType="end"/>
        </w:r>
      </w:hyperlink>
    </w:p>
    <w:p>
      <w:pPr>
        <w:pStyle w:val="TOC2"/>
        <w:tabs>
          <w:tab w:val="right" w:leader="dot" w:pos="8306"/>
        </w:tabs>
      </w:pPr>
      <w:hyperlink w:anchor="_Toc17709" w:history="1">
        <w:r>
          <w:rPr>
            <w:rFonts w:ascii="仿宋" w:eastAsia="仿宋" w:hAnsi="仿宋" w:cs="仿宋" w:hint="eastAsia"/>
            <w:lang w:eastAsia="zh-CN"/>
          </w:rPr>
          <w:t>(四)、利润率高</w:t>
        </w:r>
        <w:r>
          <w:tab/>
        </w:r>
        <w:r>
          <w:fldChar w:fldCharType="begin"/>
        </w:r>
        <w:r>
          <w:instrText xml:space="preserve"> PAGEREF _Toc17709 \h </w:instrText>
        </w:r>
        <w:r>
          <w:fldChar w:fldCharType="separate"/>
        </w:r>
        <w:r>
          <w:t>44</w:t>
        </w:r>
        <w:r>
          <w:fldChar w:fldCharType="end"/>
        </w:r>
      </w:hyperlink>
    </w:p>
    <w:p>
      <w:pPr>
        <w:pStyle w:val="TOC1"/>
        <w:tabs>
          <w:tab w:val="right" w:leader="dot" w:pos="8306"/>
        </w:tabs>
      </w:pPr>
      <w:hyperlink w:anchor="_Toc5635" w:history="1">
        <w:r>
          <w:rPr>
            <w:rFonts w:ascii="仿宋" w:eastAsia="仿宋" w:hAnsi="仿宋" w:cs="仿宋" w:hint="eastAsia"/>
            <w:lang w:eastAsia="zh-CN"/>
          </w:rPr>
          <w:t>十二、电商培训项目人力资源培养与发展</w:t>
        </w:r>
        <w:r>
          <w:tab/>
        </w:r>
        <w:r>
          <w:fldChar w:fldCharType="begin"/>
        </w:r>
        <w:r>
          <w:instrText xml:space="preserve"> PAGEREF _Toc5635 \h </w:instrText>
        </w:r>
        <w:r>
          <w:fldChar w:fldCharType="separate"/>
        </w:r>
        <w:r>
          <w:t>46</w:t>
        </w:r>
        <w:r>
          <w:fldChar w:fldCharType="end"/>
        </w:r>
      </w:hyperlink>
    </w:p>
    <w:p>
      <w:pPr>
        <w:pStyle w:val="TOC2"/>
        <w:tabs>
          <w:tab w:val="right" w:leader="dot" w:pos="8306"/>
        </w:tabs>
      </w:pPr>
      <w:hyperlink w:anchor="_Toc12788" w:history="1">
        <w:r>
          <w:rPr>
            <w:rFonts w:ascii="仿宋" w:eastAsia="仿宋" w:hAnsi="仿宋" w:cs="仿宋" w:hint="eastAsia"/>
            <w:lang w:eastAsia="zh-CN"/>
          </w:rPr>
          <w:t>(一)、人才需求与规划</w:t>
        </w:r>
        <w:r>
          <w:tab/>
        </w:r>
        <w:r>
          <w:fldChar w:fldCharType="begin"/>
        </w:r>
        <w:r>
          <w:instrText xml:space="preserve"> PAGEREF _Toc12788 \h </w:instrText>
        </w:r>
        <w:r>
          <w:fldChar w:fldCharType="separate"/>
        </w:r>
        <w:r>
          <w:t>46</w:t>
        </w:r>
        <w:r>
          <w:fldChar w:fldCharType="end"/>
        </w:r>
      </w:hyperlink>
    </w:p>
    <w:p>
      <w:pPr>
        <w:pStyle w:val="TOC2"/>
        <w:tabs>
          <w:tab w:val="right" w:leader="dot" w:pos="8306"/>
        </w:tabs>
      </w:pPr>
      <w:hyperlink w:anchor="_Toc18099" w:history="1">
        <w:r>
          <w:rPr>
            <w:rFonts w:ascii="仿宋" w:eastAsia="仿宋" w:hAnsi="仿宋" w:cs="仿宋" w:hint="eastAsia"/>
            <w:lang w:eastAsia="zh-CN"/>
          </w:rPr>
          <w:t>(二)、培训与发展计划</w:t>
        </w:r>
        <w:r>
          <w:tab/>
        </w:r>
        <w:r>
          <w:fldChar w:fldCharType="begin"/>
        </w:r>
        <w:r>
          <w:instrText xml:space="preserve"> PAGEREF _Toc18099 \h </w:instrText>
        </w:r>
        <w:r>
          <w:fldChar w:fldCharType="separate"/>
        </w:r>
        <w:r>
          <w:t>46</w:t>
        </w:r>
        <w:r>
          <w:fldChar w:fldCharType="end"/>
        </w:r>
      </w:hyperlink>
    </w:p>
    <w:p>
      <w:pPr>
        <w:pStyle w:val="TOC1"/>
        <w:tabs>
          <w:tab w:val="right" w:leader="dot" w:pos="8306"/>
        </w:tabs>
      </w:pPr>
      <w:hyperlink w:anchor="_Toc21229" w:history="1">
        <w:r>
          <w:rPr>
            <w:rFonts w:ascii="仿宋" w:eastAsia="仿宋" w:hAnsi="仿宋" w:cs="仿宋" w:hint="eastAsia"/>
            <w:lang w:eastAsia="zh-CN"/>
          </w:rPr>
          <w:t>十三、质量管理体系</w:t>
        </w:r>
        <w:r>
          <w:tab/>
        </w:r>
        <w:r>
          <w:fldChar w:fldCharType="begin"/>
        </w:r>
        <w:r>
          <w:instrText xml:space="preserve"> PAGEREF _Toc21229 \h </w:instrText>
        </w:r>
        <w:r>
          <w:fldChar w:fldCharType="separate"/>
        </w:r>
        <w:r>
          <w:t>47</w:t>
        </w:r>
        <w:r>
          <w:fldChar w:fldCharType="end"/>
        </w:r>
      </w:hyperlink>
    </w:p>
    <w:p>
      <w:pPr>
        <w:pStyle w:val="TOC2"/>
        <w:tabs>
          <w:tab w:val="right" w:leader="dot" w:pos="8306"/>
        </w:tabs>
      </w:pPr>
      <w:hyperlink w:anchor="_Toc588" w:history="1">
        <w:r>
          <w:rPr>
            <w:rFonts w:ascii="仿宋" w:eastAsia="仿宋" w:hAnsi="仿宋" w:cs="仿宋" w:hint="eastAsia"/>
            <w:lang w:eastAsia="zh-CN"/>
          </w:rPr>
          <w:t>(一)、质量目标与方针</w:t>
        </w:r>
        <w:r>
          <w:tab/>
        </w:r>
        <w:r>
          <w:fldChar w:fldCharType="begin"/>
        </w:r>
        <w:r>
          <w:instrText xml:space="preserve"> PAGEREF _Toc588 \h </w:instrText>
        </w:r>
        <w:r>
          <w:fldChar w:fldCharType="separate"/>
        </w:r>
        <w:r>
          <w:t>47</w:t>
        </w:r>
        <w:r>
          <w:fldChar w:fldCharType="end"/>
        </w:r>
      </w:hyperlink>
    </w:p>
    <w:p>
      <w:pPr>
        <w:pStyle w:val="TOC2"/>
        <w:tabs>
          <w:tab w:val="right" w:leader="dot" w:pos="8306"/>
        </w:tabs>
      </w:pPr>
      <w:hyperlink w:anchor="_Toc7608" w:history="1">
        <w:r>
          <w:rPr>
            <w:rFonts w:ascii="仿宋" w:eastAsia="仿宋" w:hAnsi="仿宋" w:cs="仿宋" w:hint="eastAsia"/>
            <w:lang w:eastAsia="zh-CN"/>
          </w:rPr>
          <w:t>(二)、质量管理责任</w:t>
        </w:r>
        <w:r>
          <w:tab/>
        </w:r>
        <w:r>
          <w:fldChar w:fldCharType="begin"/>
        </w:r>
        <w:r>
          <w:instrText xml:space="preserve"> PAGEREF _Toc7608 \h </w:instrText>
        </w:r>
        <w:r>
          <w:fldChar w:fldCharType="separate"/>
        </w:r>
        <w:r>
          <w:t>48</w:t>
        </w:r>
        <w:r>
          <w:fldChar w:fldCharType="end"/>
        </w:r>
      </w:hyperlink>
    </w:p>
    <w:p>
      <w:pPr>
        <w:pStyle w:val="TOC2"/>
        <w:tabs>
          <w:tab w:val="right" w:leader="dot" w:pos="8306"/>
        </w:tabs>
      </w:pPr>
      <w:hyperlink w:anchor="_Toc7631" w:history="1">
        <w:r>
          <w:rPr>
            <w:rFonts w:ascii="仿宋" w:eastAsia="仿宋" w:hAnsi="仿宋" w:cs="仿宋" w:hint="eastAsia"/>
            <w:lang w:eastAsia="zh-CN"/>
          </w:rPr>
          <w:t>(三)、质量管理体系文件</w:t>
        </w:r>
        <w:r>
          <w:tab/>
        </w:r>
        <w:r>
          <w:fldChar w:fldCharType="begin"/>
        </w:r>
        <w:r>
          <w:instrText xml:space="preserve"> PAGEREF _Toc7631 \h </w:instrText>
        </w:r>
        <w:r>
          <w:fldChar w:fldCharType="separate"/>
        </w:r>
        <w:r>
          <w:t>49</w:t>
        </w:r>
        <w:r>
          <w:fldChar w:fldCharType="end"/>
        </w:r>
      </w:hyperlink>
    </w:p>
    <w:p>
      <w:pPr>
        <w:pStyle w:val="TOC2"/>
        <w:tabs>
          <w:tab w:val="right" w:leader="dot" w:pos="8306"/>
        </w:tabs>
      </w:pPr>
      <w:hyperlink w:anchor="_Toc31144" w:history="1">
        <w:r>
          <w:rPr>
            <w:rFonts w:ascii="仿宋" w:eastAsia="仿宋" w:hAnsi="仿宋" w:cs="仿宋" w:hint="eastAsia"/>
            <w:lang w:eastAsia="zh-CN"/>
          </w:rPr>
          <w:t>(四)、质量培训与教育</w:t>
        </w:r>
        <w:r>
          <w:tab/>
        </w:r>
        <w:r>
          <w:fldChar w:fldCharType="begin"/>
        </w:r>
        <w:r>
          <w:instrText xml:space="preserve"> PAGEREF _Toc31144 \h </w:instrText>
        </w:r>
        <w:r>
          <w:fldChar w:fldCharType="separate"/>
        </w:r>
        <w:r>
          <w:t>52</w:t>
        </w:r>
        <w:r>
          <w:fldChar w:fldCharType="end"/>
        </w:r>
      </w:hyperlink>
    </w:p>
    <w:p>
      <w:pPr>
        <w:pStyle w:val="TOC2"/>
        <w:tabs>
          <w:tab w:val="right" w:leader="dot" w:pos="8306"/>
        </w:tabs>
      </w:pPr>
      <w:hyperlink w:anchor="_Toc6193" w:history="1">
        <w:r>
          <w:rPr>
            <w:rFonts w:ascii="仿宋" w:eastAsia="仿宋" w:hAnsi="仿宋" w:cs="仿宋" w:hint="eastAsia"/>
            <w:lang w:eastAsia="zh-CN"/>
          </w:rPr>
          <w:t>(五)、质量审核与评价</w:t>
        </w:r>
        <w:r>
          <w:tab/>
        </w:r>
        <w:r>
          <w:fldChar w:fldCharType="begin"/>
        </w:r>
        <w:r>
          <w:instrText xml:space="preserve"> PAGEREF _Toc6193 \h </w:instrText>
        </w:r>
        <w:r>
          <w:fldChar w:fldCharType="separate"/>
        </w:r>
        <w:r>
          <w:t>53</w:t>
        </w:r>
        <w:r>
          <w:fldChar w:fldCharType="end"/>
        </w:r>
      </w:hyperlink>
    </w:p>
    <w:p>
      <w:pPr>
        <w:pStyle w:val="TOC2"/>
        <w:tabs>
          <w:tab w:val="right" w:leader="dot" w:pos="8306"/>
        </w:tabs>
      </w:pPr>
      <w:hyperlink w:anchor="_Toc4875" w:history="1">
        <w:r>
          <w:rPr>
            <w:rFonts w:ascii="仿宋" w:eastAsia="仿宋" w:hAnsi="仿宋" w:cs="仿宋" w:hint="eastAsia"/>
            <w:lang w:eastAsia="zh-CN"/>
          </w:rPr>
          <w:t>(六)、不符合与纠正措施</w:t>
        </w:r>
        <w:r>
          <w:tab/>
        </w:r>
        <w:r>
          <w:fldChar w:fldCharType="begin"/>
        </w:r>
        <w:r>
          <w:instrText xml:space="preserve"> PAGEREF _Toc4875 \h </w:instrText>
        </w:r>
        <w:r>
          <w:fldChar w:fldCharType="separate"/>
        </w:r>
        <w:r>
          <w:t>54</w:t>
        </w:r>
        <w:r>
          <w:fldChar w:fldCharType="end"/>
        </w:r>
      </w:hyperlink>
    </w:p>
    <w:p>
      <w:pPr>
        <w:pStyle w:val="TOC1"/>
        <w:tabs>
          <w:tab w:val="right" w:leader="dot" w:pos="8306"/>
        </w:tabs>
      </w:pPr>
      <w:hyperlink w:anchor="_Toc6412" w:history="1">
        <w:r>
          <w:rPr>
            <w:rFonts w:ascii="仿宋" w:eastAsia="仿宋" w:hAnsi="仿宋" w:cs="仿宋" w:hint="eastAsia"/>
            <w:lang w:eastAsia="zh-CN"/>
          </w:rPr>
          <w:t>十四、利益相关者分析与沟通计划</w:t>
        </w:r>
        <w:r>
          <w:tab/>
        </w:r>
        <w:r>
          <w:fldChar w:fldCharType="begin"/>
        </w:r>
        <w:r>
          <w:instrText xml:space="preserve"> PAGEREF _Toc6412 \h </w:instrText>
        </w:r>
        <w:r>
          <w:fldChar w:fldCharType="separate"/>
        </w:r>
        <w:r>
          <w:t>55</w:t>
        </w:r>
        <w:r>
          <w:fldChar w:fldCharType="end"/>
        </w:r>
      </w:hyperlink>
    </w:p>
    <w:p>
      <w:pPr>
        <w:pStyle w:val="TOC2"/>
        <w:tabs>
          <w:tab w:val="right" w:leader="dot" w:pos="8306"/>
        </w:tabs>
      </w:pPr>
      <w:hyperlink w:anchor="_Toc30092" w:history="1">
        <w:r>
          <w:rPr>
            <w:rFonts w:ascii="仿宋" w:eastAsia="仿宋" w:hAnsi="仿宋" w:cs="仿宋" w:hint="eastAsia"/>
            <w:lang w:eastAsia="zh-CN"/>
          </w:rPr>
          <w:t>(一)、利益相关者分析</w:t>
        </w:r>
        <w:r>
          <w:tab/>
        </w:r>
        <w:r>
          <w:fldChar w:fldCharType="begin"/>
        </w:r>
        <w:r>
          <w:instrText xml:space="preserve"> PAGEREF _Toc30092 \h </w:instrText>
        </w:r>
        <w:r>
          <w:fldChar w:fldCharType="separate"/>
        </w:r>
        <w:r>
          <w:t>55</w:t>
        </w:r>
        <w:r>
          <w:fldChar w:fldCharType="end"/>
        </w:r>
      </w:hyperlink>
    </w:p>
    <w:p>
      <w:pPr>
        <w:pStyle w:val="TOC2"/>
        <w:tabs>
          <w:tab w:val="right" w:leader="dot" w:pos="8306"/>
        </w:tabs>
      </w:pPr>
      <w:hyperlink w:anchor="_Toc24049" w:history="1">
        <w:r>
          <w:rPr>
            <w:rFonts w:ascii="仿宋" w:eastAsia="仿宋" w:hAnsi="仿宋" w:cs="仿宋" w:hint="eastAsia"/>
            <w:lang w:eastAsia="zh-CN"/>
          </w:rPr>
          <w:t>(二)、沟通计划</w:t>
        </w:r>
        <w:r>
          <w:tab/>
        </w:r>
        <w:r>
          <w:fldChar w:fldCharType="begin"/>
        </w:r>
        <w:r>
          <w:instrText xml:space="preserve"> PAGEREF _Toc24049 \h </w:instrText>
        </w:r>
        <w:r>
          <w:fldChar w:fldCharType="separate"/>
        </w:r>
        <w:r>
          <w:t>56</w:t>
        </w:r>
        <w:r>
          <w:fldChar w:fldCharType="end"/>
        </w:r>
      </w:hyperlink>
    </w:p>
    <w:p>
      <w:pPr>
        <w:pStyle w:val="TOC1"/>
        <w:tabs>
          <w:tab w:val="right" w:leader="dot" w:pos="8306"/>
        </w:tabs>
      </w:pPr>
      <w:hyperlink w:anchor="_Toc3778" w:history="1">
        <w:r>
          <w:rPr>
            <w:rFonts w:ascii="仿宋" w:eastAsia="仿宋" w:hAnsi="仿宋" w:cs="仿宋" w:hint="eastAsia"/>
            <w:lang w:eastAsia="zh-CN"/>
          </w:rPr>
          <w:t>十五、供应链管理</w:t>
        </w:r>
        <w:r>
          <w:tab/>
        </w:r>
        <w:r>
          <w:fldChar w:fldCharType="begin"/>
        </w:r>
        <w:r>
          <w:instrText xml:space="preserve"> PAGEREF _Toc3778 \h </w:instrText>
        </w:r>
        <w:r>
          <w:fldChar w:fldCharType="separate"/>
        </w:r>
        <w:r>
          <w:t>57</w:t>
        </w:r>
        <w:r>
          <w:fldChar w:fldCharType="end"/>
        </w:r>
      </w:hyperlink>
    </w:p>
    <w:p>
      <w:pPr>
        <w:pStyle w:val="TOC2"/>
        <w:tabs>
          <w:tab w:val="right" w:leader="dot" w:pos="8306"/>
        </w:tabs>
      </w:pPr>
      <w:hyperlink w:anchor="_Toc21310" w:history="1">
        <w:r>
          <w:rPr>
            <w:rFonts w:ascii="仿宋" w:eastAsia="仿宋" w:hAnsi="仿宋" w:cs="仿宋" w:hint="eastAsia"/>
            <w:lang w:eastAsia="zh-CN"/>
          </w:rPr>
          <w:t>(一)、供应链战略规划</w:t>
        </w:r>
        <w:r>
          <w:tab/>
        </w:r>
        <w:r>
          <w:fldChar w:fldCharType="begin"/>
        </w:r>
        <w:r>
          <w:instrText xml:space="preserve"> PAGEREF _Toc21310 \h </w:instrText>
        </w:r>
        <w:r>
          <w:fldChar w:fldCharType="separate"/>
        </w:r>
        <w:r>
          <w:t>57</w:t>
        </w:r>
        <w:r>
          <w:fldChar w:fldCharType="end"/>
        </w:r>
      </w:hyperlink>
    </w:p>
    <w:p>
      <w:pPr>
        <w:pStyle w:val="TOC2"/>
        <w:tabs>
          <w:tab w:val="right" w:leader="dot" w:pos="8306"/>
        </w:tabs>
      </w:pPr>
      <w:hyperlink w:anchor="_Toc559" w:history="1">
        <w:r>
          <w:rPr>
            <w:rFonts w:ascii="仿宋" w:eastAsia="仿宋" w:hAnsi="仿宋" w:cs="仿宋" w:hint="eastAsia"/>
            <w:lang w:eastAsia="zh-CN"/>
          </w:rPr>
          <w:t>(二)、供应商选择与合作</w:t>
        </w:r>
        <w:r>
          <w:tab/>
        </w:r>
        <w:r>
          <w:fldChar w:fldCharType="begin"/>
        </w:r>
        <w:r>
          <w:instrText xml:space="preserve"> PAGEREF _Toc559 \h </w:instrText>
        </w:r>
        <w:r>
          <w:fldChar w:fldCharType="separate"/>
        </w:r>
        <w:r>
          <w:t>59</w:t>
        </w:r>
        <w:r>
          <w:fldChar w:fldCharType="end"/>
        </w:r>
      </w:hyperlink>
    </w:p>
    <w:p>
      <w:pPr>
        <w:pStyle w:val="TOC2"/>
        <w:tabs>
          <w:tab w:val="right" w:leader="dot" w:pos="8306"/>
        </w:tabs>
      </w:pPr>
      <w:hyperlink w:anchor="_Toc15518" w:history="1">
        <w:r>
          <w:rPr>
            <w:rFonts w:ascii="仿宋" w:eastAsia="仿宋" w:hAnsi="仿宋" w:cs="仿宋" w:hint="eastAsia"/>
            <w:lang w:eastAsia="zh-CN"/>
          </w:rPr>
          <w:t>(三)、物流与库存管理</w:t>
        </w:r>
        <w:r>
          <w:tab/>
        </w:r>
        <w:r>
          <w:fldChar w:fldCharType="begin"/>
        </w:r>
        <w:r>
          <w:instrText xml:space="preserve"> PAGEREF _Toc15518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4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01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电商培训项目的主要产品是XXXX，预计年产值为XXX万元。这一产品在市场中占据着重要的地位，其广泛的应用范围使得该电商培训项目的市场前景非常广阔。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商培训项目的xxx产品作为重要的原材料之一，将在多个领域发挥关键作用。其在建筑、交通、能源等方面的广泛应用将为整个产业链提供强大的支持，形成产业协同效应。电商培训项目的年产值XXX万XXX万XXX万万元不仅反映了其在市场上的巨大潜力，更预示着它对国民经济的积极贡献。这种关联度高、涉及面广的产业关系，使得该电商培训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81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总征地面积为XXXX平方米，相当于约XX.XX亩，其中净用地面积为XXXX平方米，红线范围内相当于约XX.XX亩。这一用地规模充分考虑了电商培训项目的建设需求，保障了电商培训项目在合适的空间内得以充分发展。电商培训项目规划的总建筑面积为XXXX平方米，其中主体工程建设占XXXX平方米，计容建筑面积达XXXX平方米。预计建筑工程的投资将达到XXXX万元，为电商培训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计划购置的设备共计XXXX台（套），设备购置费用为XXXX万元。这一设备购置计划充分考虑到电商培训项目的生产需求和技术要求，确保了电商培训项目在生产运营中具备先进的技术装备和高效的生产能力。设备的合理配置将为电商培训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计划总投资为XXXX万元，预计年实现营业收入为XXXX万元。这一产能规模的设定旨在确保电商培训项目能够在投资与回报之间取得平衡，实现长期可持续的发展。电商培训项目的总投资充分考虑到各个方面的需求，包括用地建设、设备购置等多个环节，以确保电商培训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677"/>
      <w:r>
        <w:rPr>
          <w:rFonts w:ascii="仿宋" w:eastAsia="仿宋" w:hAnsi="仿宋" w:cs="仿宋" w:hint="eastAsia"/>
          <w:sz w:val="28"/>
          <w:lang w:eastAsia="zh-CN"/>
        </w:rPr>
        <w:t>二、电商培训项目可持续发展</w:t>
      </w:r>
      <w:bookmarkEnd w:id="5"/>
    </w:p>
    <w:p>
      <w:pPr>
        <w:pStyle w:val="Heading2"/>
        <w:rPr>
          <w:rFonts w:ascii="仿宋" w:eastAsia="仿宋" w:hAnsi="仿宋" w:cs="仿宋" w:hint="eastAsia"/>
          <w:lang w:eastAsia="zh-CN"/>
        </w:rPr>
      </w:pPr>
      <w:bookmarkStart w:id="6" w:name="_Toc2674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商培训项目中，电商培训项目团队着眼于未来，明确了可持续发展的战略方向。制定的具体可持续发展目标包括降低资源使用、采用环保技术、最大化社会效益等。这一步骤不仅有助于电商培训项目在环保和社会责任方面达到最高标准，也为未来提供了明确的指引，确保电商培训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可持续实践的融入电商培训项目管理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电商培训项目管理周期。从电商培训项目规划开始，电商培训项目团队就考虑了环境和社会的因素。在执行阶段，电商培训项目团队积极推动绿色技术的应用，优化资源利用。此外，关注员工的社会责任，通过培训和沟通活动提高员工对可持续发展的认知，使他们能够在日常工作中践行可持续实践。这些举措不仅为电商培训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7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扎根于电商培训项目的可持续发展理念，我们深信环保与社会责任是电商培训项目成功的关键支柱。在电商培训项目的每一步，我们都致力于通过创新和实践，履行对环境和社会的坚定责任。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团队通过引入先进的环保技术、建立高效的废物处理系统以及推动能源节约措施，积极履行环保责任。定期的环保监测和评估确保电商培训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不仅致力于自身可持续发展，还注重对社会的回馈。通过支持社区电商培训项目、参与慈善事业、提供培训机会等方式，电商培训项目积极履行社会责任。与当地社区建立积极互动，关注员工的工作与生活平衡，以及员工的身心健康，是电商培训项目在社会责任层面的关键举措。这样的实践不仅增强了电商培训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9189"/>
      <w:r>
        <w:rPr>
          <w:rFonts w:ascii="仿宋" w:eastAsia="仿宋" w:hAnsi="仿宋" w:cs="仿宋" w:hint="eastAsia"/>
          <w:sz w:val="28"/>
          <w:lang w:eastAsia="zh-CN"/>
        </w:rPr>
        <w:t>三、电商培训项目建设背景及必要性分析</w:t>
      </w:r>
      <w:bookmarkEnd w:id="8"/>
    </w:p>
    <w:p>
      <w:pPr>
        <w:pStyle w:val="Heading2"/>
        <w:rPr>
          <w:rFonts w:ascii="仿宋" w:eastAsia="仿宋" w:hAnsi="仿宋" w:cs="仿宋" w:hint="eastAsia"/>
          <w:lang w:eastAsia="zh-CN"/>
        </w:rPr>
      </w:pPr>
      <w:bookmarkStart w:id="9" w:name="_Toc30439"/>
      <w:r>
        <w:rPr>
          <w:rFonts w:ascii="仿宋" w:eastAsia="仿宋" w:hAnsi="仿宋" w:cs="仿宋" w:hint="eastAsia"/>
          <w:lang w:eastAsia="zh-CN"/>
        </w:rPr>
        <w:t>(一)、电商培训项目背景分析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商培训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商培训项目在这个潮流中的定位。同时，我们将关注行业内涌现的新兴机遇，以便电商培训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商培训项目提供了强大的发展动力。我们将聚焦于行业内最新的技术发展趋势，包括但不限于人工智能、大数据分析、物联网等领域。通过深度的技术研究，我们将确保电商培训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商培训项目发展的源泉。我们将投入更多的精力对市场需求进行深入剖析，超越表面的需求，深入挖掘潜在的市场痛点和机遇。通过对市场需求的细致了解，电商培训项目将更有针对性地设计解决方案，满足市场的多样化需求，从而更好地促进电商培训项目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商培训项目战略至关重要。我们将对竞争态势进行更为深入的分析，包括但不限于市场份额、产品特点、客户满意度等多个维度。通过深度的竞争分析，电商培训项目将能够更准确地把握市场脉搏，制定具有竞争力的电商培训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商培训项目的发展具有直接的影响。我们将进行更为全面的法规和政策分析，了解行业发展中的潜在法律风险和合规挑战。通过充分了解和遵守相关法规，电商培训项目将确保在法律框架内合法合规运营，为电商培训项目的稳健发展提供有力支持。</w:t>
      </w:r>
    </w:p>
    <w:p>
      <w:pPr>
        <w:pStyle w:val="Heading2"/>
        <w:ind w:firstLine="560" w:firstLineChars="200"/>
        <w:rPr>
          <w:rFonts w:ascii="仿宋" w:eastAsia="仿宋" w:hAnsi="仿宋" w:cs="仿宋" w:hint="eastAsia"/>
          <w:sz w:val="28"/>
          <w:lang w:eastAsia="zh-CN"/>
        </w:rPr>
      </w:pPr>
      <w:bookmarkStart w:id="10" w:name="_Toc18448"/>
      <w:r>
        <w:rPr>
          <w:rFonts w:ascii="仿宋" w:eastAsia="仿宋" w:hAnsi="仿宋" w:cs="仿宋" w:hint="eastAsia"/>
          <w:sz w:val="28"/>
          <w:lang w:eastAsia="zh-CN"/>
        </w:rPr>
        <w:t>(二)、电商培训项目建设必要性分析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建设的迫切性源于对行业发展趋势的深刻洞察。我们正处于一个行业变革的时代，科技创新、数字化转型成为企业发展的关键动力。电商培训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建设不仅仅是为了跟上潮流，更是为了通过技术创新推动企业的持续发展。通过引入先进的技术和解决方案，电商培训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商培训项目的建设成为必然选择，通过提高产品质量、拓展服务领域，从而在竞争中获得更多的机会。电商培训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商培训项目建设的必要性体现在对客户需求更精准的满足。通过电商培训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建设的背后是对企业持续创新的追求。只有通过不断创新，企业才能在竞争中立于不败之地。电商培训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1150"/>
      <w:r>
        <w:rPr>
          <w:rFonts w:ascii="仿宋" w:eastAsia="仿宋" w:hAnsi="仿宋" w:cs="仿宋" w:hint="eastAsia"/>
          <w:sz w:val="28"/>
          <w:lang w:eastAsia="zh-CN"/>
        </w:rPr>
        <w:t>四、电商培训项目土建工程</w:t>
      </w:r>
      <w:bookmarkEnd w:id="11"/>
    </w:p>
    <w:p>
      <w:pPr>
        <w:pStyle w:val="Heading2"/>
        <w:rPr>
          <w:rFonts w:ascii="仿宋" w:eastAsia="仿宋" w:hAnsi="仿宋" w:cs="仿宋" w:hint="eastAsia"/>
          <w:lang w:eastAsia="zh-CN"/>
        </w:rPr>
      </w:pPr>
      <w:bookmarkStart w:id="12" w:name="_Toc1493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在电商培训项目的建筑工程设计中，我们将秉承一系列重要的设计原则，以确保电商培训项目建筑在功能、美观、可持续性等方面达到最佳效果。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首要原则是确保建筑的功能性得到最大化的发挥。我们将充分理解电商培训项目的实际需求，合理布局各个功能区域，保证建筑在满足业务需求的同时，提供高效的工作环境。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在建筑设计中，我们将综合考虑建设和运营成本。通过精细的经济效益分析，确保设计方案在高效利用资源的同时，对电商培训项目的长期盈利能力有积极的贡献。</w:t>
      </w:r>
    </w:p>
    <w:p>
      <w:pPr>
        <w:pStyle w:val="Heading2"/>
        <w:ind w:firstLine="560" w:firstLineChars="200"/>
        <w:rPr>
          <w:rFonts w:ascii="仿宋" w:eastAsia="仿宋" w:hAnsi="仿宋" w:cs="仿宋" w:hint="eastAsia"/>
          <w:sz w:val="28"/>
          <w:lang w:eastAsia="zh-CN"/>
        </w:rPr>
      </w:pPr>
      <w:bookmarkStart w:id="13" w:name="_Toc26538"/>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商培训项目的土建工程设计中，我们将精准设定设计年限，结合电商培训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商培训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60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电商培训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商培训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商培训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149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本期工程电商培训项目预计总建筑面积XXX平方米，其中：计容建筑面积XXX平方米，计划建筑工程投资XX万元，占电商培训项目总投资的XX%。</w:t>
      </w:r>
    </w:p>
    <w:p>
      <w:pPr>
        <w:pStyle w:val="Heading1"/>
        <w:ind w:firstLine="560" w:firstLineChars="200"/>
        <w:rPr>
          <w:rFonts w:ascii="仿宋" w:eastAsia="仿宋" w:hAnsi="仿宋" w:cs="仿宋" w:hint="eastAsia"/>
          <w:sz w:val="28"/>
          <w:lang w:eastAsia="zh-CN"/>
        </w:rPr>
      </w:pPr>
      <w:bookmarkStart w:id="16" w:name="_Toc25570"/>
      <w:r>
        <w:rPr>
          <w:rFonts w:ascii="仿宋" w:eastAsia="仿宋" w:hAnsi="仿宋" w:cs="仿宋" w:hint="eastAsia"/>
          <w:sz w:val="28"/>
          <w:lang w:eastAsia="zh-CN"/>
        </w:rPr>
        <w:t>五、电商培训项目危机管理</w:t>
      </w:r>
      <w:bookmarkEnd w:id="16"/>
    </w:p>
    <w:p>
      <w:pPr>
        <w:pStyle w:val="Heading2"/>
        <w:rPr>
          <w:rFonts w:ascii="仿宋" w:eastAsia="仿宋" w:hAnsi="仿宋" w:cs="仿宋" w:hint="eastAsia"/>
          <w:lang w:eastAsia="zh-CN"/>
        </w:rPr>
      </w:pPr>
      <w:bookmarkStart w:id="17" w:name="_Toc26955"/>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电商培训项目危机管理中，危机预警与识别是确保电商培训项目稳健运行的核心步骤。通过建立全面的监测机制，电商培训项目团队旨在及时发现和理解潜在的风险和危机因素，以便采取及时的预防和应对措施，确保电商培训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首先，通过深入的风险评估，电商培训项目团队全面分析了整个电商培训项目和各个阶段可能存在的威胁。这包括准确评估每个潜在风险的发生概率和可能影响的程度，为后续危机预警提供了有力支持。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商培训项目团队着重于明确定义电商培训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商培训项目进展的持续监控，团队能够及时发现潜在问题并作出迅速反应。电商培训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在这一阶段，团队的专业素养和反应速度将发挥至关重要的作用，以确保潜在危机能够在初期得到有效的处理，最大程度地减轻负面影响。通过危机预警与识别，电商培训项目得以更有序、可控地推进。</w:t>
      </w:r>
    </w:p>
    <w:p>
      <w:pPr>
        <w:pStyle w:val="Heading2"/>
        <w:ind w:firstLine="560" w:firstLineChars="200"/>
        <w:rPr>
          <w:rFonts w:ascii="仿宋" w:eastAsia="仿宋" w:hAnsi="仿宋" w:cs="仿宋" w:hint="eastAsia"/>
          <w:sz w:val="28"/>
          <w:lang w:eastAsia="zh-CN"/>
        </w:rPr>
      </w:pPr>
      <w:bookmarkStart w:id="18" w:name="_Toc12256"/>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在危机发生时，电商培训项目团队立即行动，成立了应急小组。该小组的任务是迅速制定并实施紧急应对措施，以最小化潜在损失。以下是采取的主要措施：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暂停电商培训项目进度：为遏制危机蔓延，电商培训项目暂时停止进行，以便全面评估当前状况。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资源重新分配：重新评估电商培训项目资源的分配，确保最大限度地减小损失。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实时沟通：与关键利益相关者建立实时沟通机制，向他们传递电商培训项目危机的实际状况，保障电商培训项目核心利益。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在紧急应对的同时，电商培训项目团队强调了团队协作和有效沟通的重要性。以下是团队协作的关键举措：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信息共享机制：建立了信息共享平台，确保团队成员能够及时获取电商培训项目危机的实时信息。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领导者沟通：电商培训项目领导者通过定期会议和即时沟通工具，指导团队应对危机，保持团队稳定运行。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随着危机得到初步控制，电商培训项目团队转向制定恢复计划，以确保电商培训项目能够从中迅速恢复。主要恢复计划包括：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修复受损的进度计划：重新评估电商培训项目进度，制定修复计划，确保电商培训项目尽快回归正常进程。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重新调整资源分配：优化资源分配，确保电商培训项目在有限资源下高效运转。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风险管理机制加强：对电商培训项目风险进行全面评估，制定更强化的风险管理策略，以预防未来可能的危机。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1415"/>
      <w:r>
        <w:rPr>
          <w:rFonts w:ascii="仿宋" w:eastAsia="仿宋" w:hAnsi="仿宋" w:cs="仿宋" w:hint="eastAsia"/>
          <w:sz w:val="28"/>
          <w:lang w:eastAsia="zh-CN"/>
        </w:rPr>
        <w:t>六、电商培训项目文档管理</w:t>
      </w:r>
      <w:bookmarkEnd w:id="19"/>
    </w:p>
    <w:p>
      <w:pPr>
        <w:pStyle w:val="Heading2"/>
        <w:rPr>
          <w:rFonts w:ascii="仿宋" w:eastAsia="仿宋" w:hAnsi="仿宋" w:cs="仿宋" w:hint="eastAsia"/>
          <w:lang w:eastAsia="zh-CN"/>
        </w:rPr>
      </w:pPr>
      <w:bookmarkStart w:id="20" w:name="_Toc19953"/>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电商培训项目高度重视文档的质量和准确性，以支持电商培训项目的各项活动和决策。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文档的编制始于电商培训项目计划的初期，我们制定了详细的文档编制计划，明确了每个文档的内容、格式和编写责任人。在电商培训项目启动阶段，我们首先编制了电商培训项目章程，明确定义了电商培训项目的目标、范围、风险等关键要素。随后，电商培训项目团队根据计划陆续编制了需求文档、设计文档、测试文档等各类文档，确保电商培训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商培训项目管理中的重要环节，旨在确保电商培训项目文档符合质量标准和电商培训项目需求。在电商培训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除了内部审查，我们还进行了外部审查，邀请电商培训项目相关利益方和专业领域的专家对文档进行独立审查。这有助于获取更全面、客观的反馈，确保电商培训项目文档不仅符合内部标准，也满足外部需求。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电商培训项目在文档编制与审查方面建立了严格的管理机制，通过规范的流程和多维度的审查，确保电商培训项目文档的质量、准确性和可靠性，为电商培训项目的顺利推进提供了有力支持。</w:t>
      </w:r>
    </w:p>
    <w:p>
      <w:pPr>
        <w:pStyle w:val="Heading2"/>
        <w:ind w:firstLine="560" w:firstLineChars="200"/>
        <w:rPr>
          <w:rFonts w:ascii="仿宋" w:eastAsia="仿宋" w:hAnsi="仿宋" w:cs="仿宋" w:hint="eastAsia"/>
          <w:sz w:val="28"/>
          <w:lang w:eastAsia="zh-CN"/>
        </w:rPr>
      </w:pPr>
      <w:bookmarkStart w:id="21" w:name="_Toc2466"/>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https://d.book118.com/438134021105006022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CC31F2"/>
    <w:rsid w:val="55CC31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134021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2023-12-31T11:06:00Z</dcterms:created>
  <dcterms:modified xsi:type="dcterms:W3CDTF">2023-12-31T11:07:01Z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22890628559F4DA9B88E9A17A9BD7BFE_11</vt:lpwstr>
  </property>
  <property fmtid="{D5CDD505-2E9C-101B-9397-08002B2CF9AE}" pid="3" name="KSOProductBuildVer">
    <vt:lpwstr>2052-12.1.0.16120</vt:lpwstr>
  </property>
</Properties>
</file>