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支付宝生态项目可行性研究方案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3" w:history="1">
        <w:r>
          <w:rPr>
            <w:rFonts w:ascii="仿宋" w:eastAsia="仿宋" w:hAnsi="仿宋" w:cs="仿宋" w:hint="eastAsia"/>
            <w:lang w:eastAsia="zh-CN"/>
          </w:rPr>
          <w:t>前言</w:t>
        </w:r>
        <w:r>
          <w:tab/>
        </w:r>
        <w:r>
          <w:fldChar w:fldCharType="begin"/>
        </w:r>
        <w:r>
          <w:instrText xml:space="preserve"> PAGEREF _Toc29993 \h </w:instrText>
        </w:r>
        <w:r>
          <w:fldChar w:fldCharType="separate"/>
        </w:r>
        <w:r>
          <w:t>3</w:t>
        </w:r>
        <w:r>
          <w:fldChar w:fldCharType="end"/>
        </w:r>
      </w:hyperlink>
    </w:p>
    <w:p>
      <w:pPr>
        <w:pStyle w:val="TOC1"/>
        <w:tabs>
          <w:tab w:val="right" w:leader="dot" w:pos="8306"/>
        </w:tabs>
      </w:pPr>
      <w:hyperlink w:anchor="_Toc21427" w:history="1">
        <w:r>
          <w:rPr>
            <w:rFonts w:ascii="仿宋" w:eastAsia="仿宋" w:hAnsi="仿宋" w:cs="仿宋" w:hint="eastAsia"/>
            <w:lang w:eastAsia="zh-CN"/>
          </w:rPr>
          <w:t>一、支付宝生态项目选址</w:t>
        </w:r>
        <w:r>
          <w:tab/>
        </w:r>
        <w:r>
          <w:fldChar w:fldCharType="begin"/>
        </w:r>
        <w:r>
          <w:instrText xml:space="preserve"> PAGEREF _Toc21427 \h </w:instrText>
        </w:r>
        <w:r>
          <w:fldChar w:fldCharType="separate"/>
        </w:r>
        <w:r>
          <w:t>3</w:t>
        </w:r>
        <w:r>
          <w:fldChar w:fldCharType="end"/>
        </w:r>
      </w:hyperlink>
    </w:p>
    <w:p>
      <w:pPr>
        <w:pStyle w:val="TOC2"/>
        <w:tabs>
          <w:tab w:val="right" w:leader="dot" w:pos="8306"/>
        </w:tabs>
      </w:pPr>
      <w:hyperlink w:anchor="_Toc23601" w:history="1">
        <w:r>
          <w:rPr>
            <w:rFonts w:ascii="仿宋" w:eastAsia="仿宋" w:hAnsi="仿宋" w:cs="仿宋" w:hint="eastAsia"/>
            <w:lang w:eastAsia="zh-CN"/>
          </w:rPr>
          <w:t>(一)、支付宝生态项目选址原则</w:t>
        </w:r>
        <w:r>
          <w:tab/>
        </w:r>
        <w:r>
          <w:fldChar w:fldCharType="begin"/>
        </w:r>
        <w:r>
          <w:instrText xml:space="preserve"> PAGEREF _Toc23601 \h </w:instrText>
        </w:r>
        <w:r>
          <w:fldChar w:fldCharType="separate"/>
        </w:r>
        <w:r>
          <w:t>3</w:t>
        </w:r>
        <w:r>
          <w:fldChar w:fldCharType="end"/>
        </w:r>
      </w:hyperlink>
    </w:p>
    <w:p>
      <w:pPr>
        <w:pStyle w:val="TOC2"/>
        <w:tabs>
          <w:tab w:val="right" w:leader="dot" w:pos="8306"/>
        </w:tabs>
      </w:pPr>
      <w:hyperlink w:anchor="_Toc14675" w:history="1">
        <w:r>
          <w:rPr>
            <w:rFonts w:ascii="仿宋" w:eastAsia="仿宋" w:hAnsi="仿宋" w:cs="仿宋" w:hint="eastAsia"/>
            <w:lang w:eastAsia="zh-CN"/>
          </w:rPr>
          <w:t>(二)、原材料及主要辅助材料供应</w:t>
        </w:r>
        <w:r>
          <w:tab/>
        </w:r>
        <w:r>
          <w:fldChar w:fldCharType="begin"/>
        </w:r>
        <w:r>
          <w:instrText xml:space="preserve"> PAGEREF _Toc14675 \h </w:instrText>
        </w:r>
        <w:r>
          <w:fldChar w:fldCharType="separate"/>
        </w:r>
        <w:r>
          <w:t>4</w:t>
        </w:r>
        <w:r>
          <w:fldChar w:fldCharType="end"/>
        </w:r>
      </w:hyperlink>
    </w:p>
    <w:p>
      <w:pPr>
        <w:pStyle w:val="TOC2"/>
        <w:tabs>
          <w:tab w:val="right" w:leader="dot" w:pos="8306"/>
        </w:tabs>
      </w:pPr>
      <w:hyperlink w:anchor="_Toc21833" w:history="1">
        <w:r>
          <w:rPr>
            <w:rFonts w:ascii="仿宋" w:eastAsia="仿宋" w:hAnsi="仿宋" w:cs="仿宋" w:hint="eastAsia"/>
            <w:lang w:eastAsia="zh-CN"/>
          </w:rPr>
          <w:t>(三)、交通条件</w:t>
        </w:r>
        <w:r>
          <w:tab/>
        </w:r>
        <w:r>
          <w:fldChar w:fldCharType="begin"/>
        </w:r>
        <w:r>
          <w:instrText xml:space="preserve"> PAGEREF _Toc21833 \h </w:instrText>
        </w:r>
        <w:r>
          <w:fldChar w:fldCharType="separate"/>
        </w:r>
        <w:r>
          <w:t>6</w:t>
        </w:r>
        <w:r>
          <w:fldChar w:fldCharType="end"/>
        </w:r>
      </w:hyperlink>
    </w:p>
    <w:p>
      <w:pPr>
        <w:pStyle w:val="TOC2"/>
        <w:tabs>
          <w:tab w:val="right" w:leader="dot" w:pos="8306"/>
        </w:tabs>
      </w:pPr>
      <w:hyperlink w:anchor="_Toc25028" w:history="1">
        <w:r>
          <w:rPr>
            <w:rFonts w:ascii="仿宋" w:eastAsia="仿宋" w:hAnsi="仿宋" w:cs="仿宋" w:hint="eastAsia"/>
            <w:lang w:eastAsia="zh-CN"/>
          </w:rPr>
          <w:t>(四)、自然条件</w:t>
        </w:r>
        <w:r>
          <w:tab/>
        </w:r>
        <w:r>
          <w:fldChar w:fldCharType="begin"/>
        </w:r>
        <w:r>
          <w:instrText xml:space="preserve"> PAGEREF _Toc25028 \h </w:instrText>
        </w:r>
        <w:r>
          <w:fldChar w:fldCharType="separate"/>
        </w:r>
        <w:r>
          <w:t>8</w:t>
        </w:r>
        <w:r>
          <w:fldChar w:fldCharType="end"/>
        </w:r>
      </w:hyperlink>
    </w:p>
    <w:p>
      <w:pPr>
        <w:pStyle w:val="TOC2"/>
        <w:tabs>
          <w:tab w:val="right" w:leader="dot" w:pos="8306"/>
        </w:tabs>
      </w:pPr>
      <w:hyperlink w:anchor="_Toc27629" w:history="1">
        <w:r>
          <w:rPr>
            <w:rFonts w:ascii="仿宋" w:eastAsia="仿宋" w:hAnsi="仿宋" w:cs="仿宋" w:hint="eastAsia"/>
            <w:lang w:eastAsia="zh-CN"/>
          </w:rPr>
          <w:t>(五)、经济发展状况</w:t>
        </w:r>
        <w:r>
          <w:tab/>
        </w:r>
        <w:r>
          <w:fldChar w:fldCharType="begin"/>
        </w:r>
        <w:r>
          <w:instrText xml:space="preserve"> PAGEREF _Toc27629 \h </w:instrText>
        </w:r>
        <w:r>
          <w:fldChar w:fldCharType="separate"/>
        </w:r>
        <w:r>
          <w:t>10</w:t>
        </w:r>
        <w:r>
          <w:fldChar w:fldCharType="end"/>
        </w:r>
      </w:hyperlink>
    </w:p>
    <w:p>
      <w:pPr>
        <w:pStyle w:val="TOC2"/>
        <w:tabs>
          <w:tab w:val="right" w:leader="dot" w:pos="8306"/>
        </w:tabs>
      </w:pPr>
      <w:hyperlink w:anchor="_Toc3218" w:history="1">
        <w:r>
          <w:rPr>
            <w:rFonts w:ascii="仿宋" w:eastAsia="仿宋" w:hAnsi="仿宋" w:cs="仿宋" w:hint="eastAsia"/>
            <w:lang w:eastAsia="zh-CN"/>
          </w:rPr>
          <w:t>(六)、厂址选择</w:t>
        </w:r>
        <w:r>
          <w:tab/>
        </w:r>
        <w:r>
          <w:fldChar w:fldCharType="begin"/>
        </w:r>
        <w:r>
          <w:instrText xml:space="preserve"> PAGEREF _Toc3218 \h </w:instrText>
        </w:r>
        <w:r>
          <w:fldChar w:fldCharType="separate"/>
        </w:r>
        <w:r>
          <w:t>12</w:t>
        </w:r>
        <w:r>
          <w:fldChar w:fldCharType="end"/>
        </w:r>
      </w:hyperlink>
    </w:p>
    <w:p>
      <w:pPr>
        <w:pStyle w:val="TOC1"/>
        <w:tabs>
          <w:tab w:val="right" w:leader="dot" w:pos="8306"/>
        </w:tabs>
      </w:pPr>
      <w:hyperlink w:anchor="_Toc17267" w:history="1">
        <w:r>
          <w:rPr>
            <w:rFonts w:ascii="仿宋" w:eastAsia="仿宋" w:hAnsi="仿宋" w:cs="仿宋" w:hint="eastAsia"/>
            <w:lang w:eastAsia="zh-CN"/>
          </w:rPr>
          <w:t>二、工艺方案的选择</w:t>
        </w:r>
        <w:r>
          <w:tab/>
        </w:r>
        <w:r>
          <w:fldChar w:fldCharType="begin"/>
        </w:r>
        <w:r>
          <w:instrText xml:space="preserve"> PAGEREF _Toc17267 \h </w:instrText>
        </w:r>
        <w:r>
          <w:fldChar w:fldCharType="separate"/>
        </w:r>
        <w:r>
          <w:t>14</w:t>
        </w:r>
        <w:r>
          <w:fldChar w:fldCharType="end"/>
        </w:r>
      </w:hyperlink>
    </w:p>
    <w:p>
      <w:pPr>
        <w:pStyle w:val="TOC2"/>
        <w:tabs>
          <w:tab w:val="right" w:leader="dot" w:pos="8306"/>
        </w:tabs>
      </w:pPr>
      <w:hyperlink w:anchor="_Toc4560" w:history="1">
        <w:r>
          <w:rPr>
            <w:rFonts w:ascii="仿宋" w:eastAsia="仿宋" w:hAnsi="仿宋" w:cs="仿宋" w:hint="eastAsia"/>
            <w:lang w:eastAsia="zh-CN"/>
          </w:rPr>
          <w:t>(一)、基本要求</w:t>
        </w:r>
        <w:r>
          <w:tab/>
        </w:r>
        <w:r>
          <w:fldChar w:fldCharType="begin"/>
        </w:r>
        <w:r>
          <w:instrText xml:space="preserve"> PAGEREF _Toc4560 \h </w:instrText>
        </w:r>
        <w:r>
          <w:fldChar w:fldCharType="separate"/>
        </w:r>
        <w:r>
          <w:t>14</w:t>
        </w:r>
        <w:r>
          <w:fldChar w:fldCharType="end"/>
        </w:r>
      </w:hyperlink>
    </w:p>
    <w:p>
      <w:pPr>
        <w:pStyle w:val="TOC2"/>
        <w:tabs>
          <w:tab w:val="right" w:leader="dot" w:pos="8306"/>
        </w:tabs>
      </w:pPr>
      <w:hyperlink w:anchor="_Toc21871" w:history="1">
        <w:r>
          <w:rPr>
            <w:rFonts w:ascii="仿宋" w:eastAsia="仿宋" w:hAnsi="仿宋" w:cs="仿宋" w:hint="eastAsia"/>
            <w:lang w:eastAsia="zh-CN"/>
          </w:rPr>
          <w:t>(二)、典型工艺技术介绍</w:t>
        </w:r>
        <w:r>
          <w:tab/>
        </w:r>
        <w:r>
          <w:fldChar w:fldCharType="begin"/>
        </w:r>
        <w:r>
          <w:instrText xml:space="preserve"> PAGEREF _Toc21871 \h </w:instrText>
        </w:r>
        <w:r>
          <w:fldChar w:fldCharType="separate"/>
        </w:r>
        <w:r>
          <w:t>16</w:t>
        </w:r>
        <w:r>
          <w:fldChar w:fldCharType="end"/>
        </w:r>
      </w:hyperlink>
    </w:p>
    <w:p>
      <w:pPr>
        <w:pStyle w:val="TOC2"/>
        <w:tabs>
          <w:tab w:val="right" w:leader="dot" w:pos="8306"/>
        </w:tabs>
      </w:pPr>
      <w:hyperlink w:anchor="_Toc10081" w:history="1">
        <w:r>
          <w:rPr>
            <w:rFonts w:ascii="仿宋" w:eastAsia="仿宋" w:hAnsi="仿宋" w:cs="仿宋" w:hint="eastAsia"/>
            <w:lang w:eastAsia="zh-CN"/>
          </w:rPr>
          <w:t>(三)、支付宝生态项目组成</w:t>
        </w:r>
        <w:r>
          <w:tab/>
        </w:r>
        <w:r>
          <w:fldChar w:fldCharType="begin"/>
        </w:r>
        <w:r>
          <w:instrText xml:space="preserve"> PAGEREF _Toc10081 \h </w:instrText>
        </w:r>
        <w:r>
          <w:fldChar w:fldCharType="separate"/>
        </w:r>
        <w:r>
          <w:t>17</w:t>
        </w:r>
        <w:r>
          <w:fldChar w:fldCharType="end"/>
        </w:r>
      </w:hyperlink>
    </w:p>
    <w:p>
      <w:pPr>
        <w:pStyle w:val="TOC2"/>
        <w:tabs>
          <w:tab w:val="right" w:leader="dot" w:pos="8306"/>
        </w:tabs>
      </w:pPr>
      <w:hyperlink w:anchor="_Toc8267" w:history="1">
        <w:r>
          <w:rPr>
            <w:rFonts w:ascii="仿宋" w:eastAsia="仿宋" w:hAnsi="仿宋" w:cs="仿宋" w:hint="eastAsia"/>
            <w:lang w:eastAsia="zh-CN"/>
          </w:rPr>
          <w:t>(四)、工艺技术方案的选择</w:t>
        </w:r>
        <w:r>
          <w:tab/>
        </w:r>
        <w:r>
          <w:fldChar w:fldCharType="begin"/>
        </w:r>
        <w:r>
          <w:instrText xml:space="preserve"> PAGEREF _Toc8267 \h </w:instrText>
        </w:r>
        <w:r>
          <w:fldChar w:fldCharType="separate"/>
        </w:r>
        <w:r>
          <w:t>18</w:t>
        </w:r>
        <w:r>
          <w:fldChar w:fldCharType="end"/>
        </w:r>
      </w:hyperlink>
    </w:p>
    <w:p>
      <w:pPr>
        <w:pStyle w:val="TOC2"/>
        <w:tabs>
          <w:tab w:val="right" w:leader="dot" w:pos="8306"/>
        </w:tabs>
      </w:pPr>
      <w:hyperlink w:anchor="_Toc22971" w:history="1">
        <w:r>
          <w:rPr>
            <w:rFonts w:ascii="仿宋" w:eastAsia="仿宋" w:hAnsi="仿宋" w:cs="仿宋" w:hint="eastAsia"/>
            <w:lang w:eastAsia="zh-CN"/>
          </w:rPr>
          <w:t>(五)、工艺技术方案的设计</w:t>
        </w:r>
        <w:r>
          <w:tab/>
        </w:r>
        <w:r>
          <w:fldChar w:fldCharType="begin"/>
        </w:r>
        <w:r>
          <w:instrText xml:space="preserve"> PAGEREF _Toc22971 \h </w:instrText>
        </w:r>
        <w:r>
          <w:fldChar w:fldCharType="separate"/>
        </w:r>
        <w:r>
          <w:t>20</w:t>
        </w:r>
        <w:r>
          <w:fldChar w:fldCharType="end"/>
        </w:r>
      </w:hyperlink>
    </w:p>
    <w:p>
      <w:pPr>
        <w:pStyle w:val="TOC1"/>
        <w:tabs>
          <w:tab w:val="right" w:leader="dot" w:pos="8306"/>
        </w:tabs>
      </w:pPr>
      <w:hyperlink w:anchor="_Toc12183" w:history="1">
        <w:r>
          <w:rPr>
            <w:rFonts w:ascii="仿宋" w:eastAsia="仿宋" w:hAnsi="仿宋" w:cs="仿宋" w:hint="eastAsia"/>
            <w:lang w:eastAsia="zh-CN"/>
          </w:rPr>
          <w:t>三、支付宝生态项目建设单位基本情况</w:t>
        </w:r>
        <w:r>
          <w:tab/>
        </w:r>
        <w:r>
          <w:fldChar w:fldCharType="begin"/>
        </w:r>
        <w:r>
          <w:instrText xml:space="preserve"> PAGEREF _Toc12183 \h </w:instrText>
        </w:r>
        <w:r>
          <w:fldChar w:fldCharType="separate"/>
        </w:r>
        <w:r>
          <w:t>21</w:t>
        </w:r>
        <w:r>
          <w:fldChar w:fldCharType="end"/>
        </w:r>
      </w:hyperlink>
    </w:p>
    <w:p>
      <w:pPr>
        <w:pStyle w:val="TOC2"/>
        <w:tabs>
          <w:tab w:val="right" w:leader="dot" w:pos="8306"/>
        </w:tabs>
      </w:pPr>
      <w:hyperlink w:anchor="_Toc7020" w:history="1">
        <w:r>
          <w:rPr>
            <w:rFonts w:ascii="仿宋" w:eastAsia="仿宋" w:hAnsi="仿宋" w:cs="仿宋" w:hint="eastAsia"/>
            <w:lang w:eastAsia="zh-CN"/>
          </w:rPr>
          <w:t>(一)、支付宝生态项目建设单位基本情况</w:t>
        </w:r>
        <w:r>
          <w:tab/>
        </w:r>
        <w:r>
          <w:fldChar w:fldCharType="begin"/>
        </w:r>
        <w:r>
          <w:instrText xml:space="preserve"> PAGEREF _Toc7020 \h </w:instrText>
        </w:r>
        <w:r>
          <w:fldChar w:fldCharType="separate"/>
        </w:r>
        <w:r>
          <w:t>21</w:t>
        </w:r>
        <w:r>
          <w:fldChar w:fldCharType="end"/>
        </w:r>
      </w:hyperlink>
    </w:p>
    <w:p>
      <w:pPr>
        <w:pStyle w:val="TOC2"/>
        <w:tabs>
          <w:tab w:val="right" w:leader="dot" w:pos="8306"/>
        </w:tabs>
      </w:pPr>
      <w:hyperlink w:anchor="_Toc29660" w:history="1">
        <w:r>
          <w:rPr>
            <w:rFonts w:ascii="仿宋" w:eastAsia="仿宋" w:hAnsi="仿宋" w:cs="仿宋" w:hint="eastAsia"/>
            <w:lang w:eastAsia="zh-CN"/>
          </w:rPr>
          <w:t>(二)、支付宝生态项目主管单位基本情况</w:t>
        </w:r>
        <w:r>
          <w:tab/>
        </w:r>
        <w:r>
          <w:fldChar w:fldCharType="begin"/>
        </w:r>
        <w:r>
          <w:instrText xml:space="preserve"> PAGEREF _Toc29660 \h </w:instrText>
        </w:r>
        <w:r>
          <w:fldChar w:fldCharType="separate"/>
        </w:r>
        <w:r>
          <w:t>23</w:t>
        </w:r>
        <w:r>
          <w:fldChar w:fldCharType="end"/>
        </w:r>
      </w:hyperlink>
    </w:p>
    <w:p>
      <w:pPr>
        <w:pStyle w:val="TOC2"/>
        <w:tabs>
          <w:tab w:val="right" w:leader="dot" w:pos="8306"/>
        </w:tabs>
      </w:pPr>
      <w:hyperlink w:anchor="_Toc10801" w:history="1">
        <w:r>
          <w:rPr>
            <w:rFonts w:ascii="仿宋" w:eastAsia="仿宋" w:hAnsi="仿宋" w:cs="仿宋" w:hint="eastAsia"/>
            <w:lang w:eastAsia="zh-CN"/>
          </w:rPr>
          <w:t>(三)、支付宝生态项目技术协作单位基本情况</w:t>
        </w:r>
        <w:r>
          <w:tab/>
        </w:r>
        <w:r>
          <w:fldChar w:fldCharType="begin"/>
        </w:r>
        <w:r>
          <w:instrText xml:space="preserve"> PAGEREF _Toc10801 \h </w:instrText>
        </w:r>
        <w:r>
          <w:fldChar w:fldCharType="separate"/>
        </w:r>
        <w:r>
          <w:t>25</w:t>
        </w:r>
        <w:r>
          <w:fldChar w:fldCharType="end"/>
        </w:r>
      </w:hyperlink>
    </w:p>
    <w:p>
      <w:pPr>
        <w:pStyle w:val="TOC1"/>
        <w:tabs>
          <w:tab w:val="right" w:leader="dot" w:pos="8306"/>
        </w:tabs>
      </w:pPr>
      <w:hyperlink w:anchor="_Toc19955" w:history="1">
        <w:r>
          <w:rPr>
            <w:rFonts w:ascii="仿宋" w:eastAsia="仿宋" w:hAnsi="仿宋" w:cs="仿宋" w:hint="eastAsia"/>
            <w:lang w:eastAsia="zh-CN"/>
          </w:rPr>
          <w:t>四、产品市场预测与分析</w:t>
        </w:r>
        <w:r>
          <w:tab/>
        </w:r>
        <w:r>
          <w:fldChar w:fldCharType="begin"/>
        </w:r>
        <w:r>
          <w:instrText xml:space="preserve"> PAGEREF _Toc19955 \h </w:instrText>
        </w:r>
        <w:r>
          <w:fldChar w:fldCharType="separate"/>
        </w:r>
        <w:r>
          <w:t>27</w:t>
        </w:r>
        <w:r>
          <w:fldChar w:fldCharType="end"/>
        </w:r>
      </w:hyperlink>
    </w:p>
    <w:p>
      <w:pPr>
        <w:pStyle w:val="TOC2"/>
        <w:tabs>
          <w:tab w:val="right" w:leader="dot" w:pos="8306"/>
        </w:tabs>
      </w:pPr>
      <w:hyperlink w:anchor="_Toc15712" w:history="1">
        <w:r>
          <w:rPr>
            <w:rFonts w:ascii="仿宋" w:eastAsia="仿宋" w:hAnsi="仿宋" w:cs="仿宋" w:hint="eastAsia"/>
            <w:lang w:eastAsia="zh-CN"/>
          </w:rPr>
          <w:t>(一)、市场调查</w:t>
        </w:r>
        <w:r>
          <w:tab/>
        </w:r>
        <w:r>
          <w:fldChar w:fldCharType="begin"/>
        </w:r>
        <w:r>
          <w:instrText xml:space="preserve"> PAGEREF _Toc15712 \h </w:instrText>
        </w:r>
        <w:r>
          <w:fldChar w:fldCharType="separate"/>
        </w:r>
        <w:r>
          <w:t>27</w:t>
        </w:r>
        <w:r>
          <w:fldChar w:fldCharType="end"/>
        </w:r>
      </w:hyperlink>
    </w:p>
    <w:p>
      <w:pPr>
        <w:pStyle w:val="TOC2"/>
        <w:tabs>
          <w:tab w:val="right" w:leader="dot" w:pos="8306"/>
        </w:tabs>
      </w:pPr>
      <w:hyperlink w:anchor="_Toc4656" w:history="1">
        <w:r>
          <w:rPr>
            <w:rFonts w:ascii="仿宋" w:eastAsia="仿宋" w:hAnsi="仿宋" w:cs="仿宋" w:hint="eastAsia"/>
            <w:lang w:eastAsia="zh-CN"/>
          </w:rPr>
          <w:t>(二)、生产能力调查</w:t>
        </w:r>
        <w:r>
          <w:tab/>
        </w:r>
        <w:r>
          <w:fldChar w:fldCharType="begin"/>
        </w:r>
        <w:r>
          <w:instrText xml:space="preserve"> PAGEREF _Toc4656 \h </w:instrText>
        </w:r>
        <w:r>
          <w:fldChar w:fldCharType="separate"/>
        </w:r>
        <w:r>
          <w:t>29</w:t>
        </w:r>
        <w:r>
          <w:fldChar w:fldCharType="end"/>
        </w:r>
      </w:hyperlink>
    </w:p>
    <w:p>
      <w:pPr>
        <w:pStyle w:val="TOC2"/>
        <w:tabs>
          <w:tab w:val="right" w:leader="dot" w:pos="8306"/>
        </w:tabs>
      </w:pPr>
      <w:hyperlink w:anchor="_Toc20714" w:history="1">
        <w:r>
          <w:rPr>
            <w:rFonts w:ascii="仿宋" w:eastAsia="仿宋" w:hAnsi="仿宋" w:cs="仿宋" w:hint="eastAsia"/>
            <w:lang w:eastAsia="zh-CN"/>
          </w:rPr>
          <w:t>(三)、销售量调查</w:t>
        </w:r>
        <w:r>
          <w:tab/>
        </w:r>
        <w:r>
          <w:fldChar w:fldCharType="begin"/>
        </w:r>
        <w:r>
          <w:instrText xml:space="preserve"> PAGEREF _Toc20714 \h </w:instrText>
        </w:r>
        <w:r>
          <w:fldChar w:fldCharType="separate"/>
        </w:r>
        <w:r>
          <w:t>31</w:t>
        </w:r>
        <w:r>
          <w:fldChar w:fldCharType="end"/>
        </w:r>
      </w:hyperlink>
    </w:p>
    <w:p>
      <w:pPr>
        <w:pStyle w:val="TOC2"/>
        <w:tabs>
          <w:tab w:val="right" w:leader="dot" w:pos="8306"/>
        </w:tabs>
      </w:pPr>
      <w:hyperlink w:anchor="_Toc10731" w:history="1">
        <w:r>
          <w:rPr>
            <w:rFonts w:ascii="仿宋" w:eastAsia="仿宋" w:hAnsi="仿宋" w:cs="仿宋" w:hint="eastAsia"/>
            <w:lang w:eastAsia="zh-CN"/>
          </w:rPr>
          <w:t>(四)、产品价格调查</w:t>
        </w:r>
        <w:r>
          <w:tab/>
        </w:r>
        <w:r>
          <w:fldChar w:fldCharType="begin"/>
        </w:r>
        <w:r>
          <w:instrText xml:space="preserve"> PAGEREF _Toc10731 \h </w:instrText>
        </w:r>
        <w:r>
          <w:fldChar w:fldCharType="separate"/>
        </w:r>
        <w:r>
          <w:t>33</w:t>
        </w:r>
        <w:r>
          <w:fldChar w:fldCharType="end"/>
        </w:r>
      </w:hyperlink>
    </w:p>
    <w:p>
      <w:pPr>
        <w:pStyle w:val="TOC2"/>
        <w:tabs>
          <w:tab w:val="right" w:leader="dot" w:pos="8306"/>
        </w:tabs>
      </w:pPr>
      <w:hyperlink w:anchor="_Toc14671" w:history="1">
        <w:r>
          <w:rPr>
            <w:rFonts w:ascii="仿宋" w:eastAsia="仿宋" w:hAnsi="仿宋" w:cs="仿宋" w:hint="eastAsia"/>
            <w:lang w:eastAsia="zh-CN"/>
          </w:rPr>
          <w:t>(五)、市场预测</w:t>
        </w:r>
        <w:r>
          <w:tab/>
        </w:r>
        <w:r>
          <w:fldChar w:fldCharType="begin"/>
        </w:r>
        <w:r>
          <w:instrText xml:space="preserve"> PAGEREF _Toc14671 \h </w:instrText>
        </w:r>
        <w:r>
          <w:fldChar w:fldCharType="separate"/>
        </w:r>
        <w:r>
          <w:t>35</w:t>
        </w:r>
        <w:r>
          <w:fldChar w:fldCharType="end"/>
        </w:r>
      </w:hyperlink>
    </w:p>
    <w:p>
      <w:pPr>
        <w:pStyle w:val="TOC2"/>
        <w:tabs>
          <w:tab w:val="right" w:leader="dot" w:pos="8306"/>
        </w:tabs>
      </w:pPr>
      <w:hyperlink w:anchor="_Toc28190" w:history="1">
        <w:r>
          <w:rPr>
            <w:rFonts w:ascii="仿宋" w:eastAsia="仿宋" w:hAnsi="仿宋" w:cs="仿宋" w:hint="eastAsia"/>
            <w:lang w:eastAsia="zh-CN"/>
          </w:rPr>
          <w:t>(六)、销售收入预测</w:t>
        </w:r>
        <w:r>
          <w:tab/>
        </w:r>
        <w:r>
          <w:fldChar w:fldCharType="begin"/>
        </w:r>
        <w:r>
          <w:instrText xml:space="preserve"> PAGEREF _Toc28190 \h </w:instrText>
        </w:r>
        <w:r>
          <w:fldChar w:fldCharType="separate"/>
        </w:r>
        <w:r>
          <w:t>37</w:t>
        </w:r>
        <w:r>
          <w:fldChar w:fldCharType="end"/>
        </w:r>
      </w:hyperlink>
    </w:p>
    <w:p>
      <w:pPr>
        <w:pStyle w:val="TOC1"/>
        <w:tabs>
          <w:tab w:val="right" w:leader="dot" w:pos="8306"/>
        </w:tabs>
      </w:pPr>
      <w:hyperlink w:anchor="_Toc20524" w:history="1">
        <w:r>
          <w:rPr>
            <w:rFonts w:ascii="仿宋" w:eastAsia="仿宋" w:hAnsi="仿宋" w:cs="仿宋" w:hint="eastAsia"/>
            <w:lang w:eastAsia="zh-CN"/>
          </w:rPr>
          <w:t>五、建设期限和进度安排</w:t>
        </w:r>
        <w:r>
          <w:tab/>
        </w:r>
        <w:r>
          <w:fldChar w:fldCharType="begin"/>
        </w:r>
        <w:r>
          <w:instrText xml:space="preserve"> PAGEREF _Toc20524 \h </w:instrText>
        </w:r>
        <w:r>
          <w:fldChar w:fldCharType="separate"/>
        </w:r>
        <w:r>
          <w:t>40</w:t>
        </w:r>
        <w:r>
          <w:fldChar w:fldCharType="end"/>
        </w:r>
      </w:hyperlink>
    </w:p>
    <w:p>
      <w:pPr>
        <w:pStyle w:val="TOC2"/>
        <w:tabs>
          <w:tab w:val="right" w:leader="dot" w:pos="8306"/>
        </w:tabs>
      </w:pPr>
      <w:hyperlink w:anchor="_Toc27707" w:history="1">
        <w:r>
          <w:rPr>
            <w:rFonts w:ascii="仿宋" w:eastAsia="仿宋" w:hAnsi="仿宋" w:cs="仿宋" w:hint="eastAsia"/>
            <w:lang w:eastAsia="zh-CN"/>
          </w:rPr>
          <w:t>(一)、支付宝生态项目实施预备阶段</w:t>
        </w:r>
        <w:r>
          <w:tab/>
        </w:r>
        <w:r>
          <w:fldChar w:fldCharType="begin"/>
        </w:r>
        <w:r>
          <w:instrText xml:space="preserve"> PAGEREF _Toc27707 \h </w:instrText>
        </w:r>
        <w:r>
          <w:fldChar w:fldCharType="separate"/>
        </w:r>
        <w:r>
          <w:t>40</w:t>
        </w:r>
        <w:r>
          <w:fldChar w:fldCharType="end"/>
        </w:r>
      </w:hyperlink>
    </w:p>
    <w:p>
      <w:pPr>
        <w:pStyle w:val="TOC2"/>
        <w:tabs>
          <w:tab w:val="right" w:leader="dot" w:pos="8306"/>
        </w:tabs>
      </w:pPr>
      <w:hyperlink w:anchor="_Toc18005" w:history="1">
        <w:r>
          <w:rPr>
            <w:rFonts w:ascii="仿宋" w:eastAsia="仿宋" w:hAnsi="仿宋" w:cs="仿宋" w:hint="eastAsia"/>
            <w:lang w:eastAsia="zh-CN"/>
          </w:rPr>
          <w:t>(二)、支付宝生态项目实施进度安排</w:t>
        </w:r>
        <w:r>
          <w:tab/>
        </w:r>
        <w:r>
          <w:fldChar w:fldCharType="begin"/>
        </w:r>
        <w:r>
          <w:instrText xml:space="preserve"> PAGEREF _Toc18005 \h </w:instrText>
        </w:r>
        <w:r>
          <w:fldChar w:fldCharType="separate"/>
        </w:r>
        <w:r>
          <w:t>41</w:t>
        </w:r>
        <w:r>
          <w:fldChar w:fldCharType="end"/>
        </w:r>
      </w:hyperlink>
    </w:p>
    <w:p>
      <w:pPr>
        <w:pStyle w:val="TOC1"/>
        <w:tabs>
          <w:tab w:val="right" w:leader="dot" w:pos="8306"/>
        </w:tabs>
      </w:pPr>
      <w:hyperlink w:anchor="_Toc3684" w:history="1">
        <w:r>
          <w:rPr>
            <w:rFonts w:ascii="仿宋" w:eastAsia="仿宋" w:hAnsi="仿宋" w:cs="仿宋" w:hint="eastAsia"/>
            <w:lang w:eastAsia="zh-CN"/>
          </w:rPr>
          <w:t>六、信息技术与数字化转型</w:t>
        </w:r>
        <w:r>
          <w:tab/>
        </w:r>
        <w:r>
          <w:fldChar w:fldCharType="begin"/>
        </w:r>
        <w:r>
          <w:instrText xml:space="preserve"> PAGEREF _Toc3684 \h </w:instrText>
        </w:r>
        <w:r>
          <w:fldChar w:fldCharType="separate"/>
        </w:r>
        <w:r>
          <w:t>43</w:t>
        </w:r>
        <w:r>
          <w:fldChar w:fldCharType="end"/>
        </w:r>
      </w:hyperlink>
    </w:p>
    <w:p>
      <w:pPr>
        <w:pStyle w:val="TOC2"/>
        <w:tabs>
          <w:tab w:val="right" w:leader="dot" w:pos="8306"/>
        </w:tabs>
      </w:pPr>
      <w:hyperlink w:anchor="_Toc20370" w:history="1">
        <w:r>
          <w:rPr>
            <w:rFonts w:ascii="仿宋" w:eastAsia="仿宋" w:hAnsi="仿宋" w:cs="仿宋" w:hint="eastAsia"/>
            <w:lang w:eastAsia="zh-CN"/>
          </w:rPr>
          <w:t>(一)、信息化基础设施建设</w:t>
        </w:r>
        <w:r>
          <w:tab/>
        </w:r>
        <w:r>
          <w:fldChar w:fldCharType="begin"/>
        </w:r>
        <w:r>
          <w:instrText xml:space="preserve"> PAGEREF _Toc20370 \h </w:instrText>
        </w:r>
        <w:r>
          <w:fldChar w:fldCharType="separate"/>
        </w:r>
        <w:r>
          <w:t>43</w:t>
        </w:r>
        <w:r>
          <w:fldChar w:fldCharType="end"/>
        </w:r>
      </w:hyperlink>
    </w:p>
    <w:p>
      <w:pPr>
        <w:pStyle w:val="TOC2"/>
        <w:tabs>
          <w:tab w:val="right" w:leader="dot" w:pos="8306"/>
        </w:tabs>
      </w:pPr>
      <w:hyperlink w:anchor="_Toc10919" w:history="1">
        <w:r>
          <w:rPr>
            <w:rFonts w:ascii="仿宋" w:eastAsia="仿宋" w:hAnsi="仿宋" w:cs="仿宋" w:hint="eastAsia"/>
            <w:lang w:eastAsia="zh-CN"/>
          </w:rPr>
          <w:t>(二)、数据安全与隐私保护</w:t>
        </w:r>
        <w:r>
          <w:tab/>
        </w:r>
        <w:r>
          <w:fldChar w:fldCharType="begin"/>
        </w:r>
        <w:r>
          <w:instrText xml:space="preserve"> PAGEREF _Toc10919 \h </w:instrText>
        </w:r>
        <w:r>
          <w:fldChar w:fldCharType="separate"/>
        </w:r>
        <w:r>
          <w:t>44</w:t>
        </w:r>
        <w:r>
          <w:fldChar w:fldCharType="end"/>
        </w:r>
      </w:hyperlink>
    </w:p>
    <w:p>
      <w:pPr>
        <w:pStyle w:val="TOC2"/>
        <w:tabs>
          <w:tab w:val="right" w:leader="dot" w:pos="8306"/>
        </w:tabs>
      </w:pPr>
      <w:hyperlink w:anchor="_Toc15740" w:history="1">
        <w:r>
          <w:rPr>
            <w:rFonts w:ascii="仿宋" w:eastAsia="仿宋" w:hAnsi="仿宋" w:cs="仿宋" w:hint="eastAsia"/>
            <w:lang w:eastAsia="zh-CN"/>
          </w:rPr>
          <w:t>(三)、数字化生产与运营</w:t>
        </w:r>
        <w:r>
          <w:tab/>
        </w:r>
        <w:r>
          <w:fldChar w:fldCharType="begin"/>
        </w:r>
        <w:r>
          <w:instrText xml:space="preserve"> PAGEREF _Toc15740 \h </w:instrText>
        </w:r>
        <w:r>
          <w:fldChar w:fldCharType="separate"/>
        </w:r>
        <w:r>
          <w:t>46</w:t>
        </w:r>
        <w:r>
          <w:fldChar w:fldCharType="end"/>
        </w:r>
      </w:hyperlink>
    </w:p>
    <w:p>
      <w:pPr>
        <w:pStyle w:val="TOC2"/>
        <w:tabs>
          <w:tab w:val="right" w:leader="dot" w:pos="8306"/>
        </w:tabs>
      </w:pPr>
      <w:hyperlink w:anchor="_Toc22774" w:history="1">
        <w:r>
          <w:rPr>
            <w:rFonts w:ascii="仿宋" w:eastAsia="仿宋" w:hAnsi="仿宋" w:cs="仿宋" w:hint="eastAsia"/>
            <w:lang w:eastAsia="zh-CN"/>
          </w:rPr>
          <w:t>(四)、人工智能应用与创新</w:t>
        </w:r>
        <w:r>
          <w:tab/>
        </w:r>
        <w:r>
          <w:fldChar w:fldCharType="begin"/>
        </w:r>
        <w:r>
          <w:instrText xml:space="preserve"> PAGEREF _Toc22774 \h </w:instrText>
        </w:r>
        <w:r>
          <w:fldChar w:fldCharType="separate"/>
        </w:r>
        <w:r>
          <w:t>48</w:t>
        </w:r>
        <w:r>
          <w:fldChar w:fldCharType="end"/>
        </w:r>
      </w:hyperlink>
    </w:p>
    <w:p>
      <w:pPr>
        <w:pStyle w:val="TOC1"/>
        <w:tabs>
          <w:tab w:val="right" w:leader="dot" w:pos="8306"/>
        </w:tabs>
      </w:pPr>
      <w:hyperlink w:anchor="_Toc2573" w:history="1">
        <w:r>
          <w:rPr>
            <w:rFonts w:ascii="仿宋" w:eastAsia="仿宋" w:hAnsi="仿宋" w:cs="仿宋" w:hint="eastAsia"/>
            <w:lang w:eastAsia="zh-CN"/>
          </w:rPr>
          <w:t>七、支付宝生态项目组织管理与招投标</w:t>
        </w:r>
        <w:r>
          <w:tab/>
        </w:r>
        <w:r>
          <w:fldChar w:fldCharType="begin"/>
        </w:r>
        <w:r>
          <w:instrText xml:space="preserve"> PAGEREF _Toc2573 \h </w:instrText>
        </w:r>
        <w:r>
          <w:fldChar w:fldCharType="separate"/>
        </w:r>
        <w:r>
          <w:t>50</w:t>
        </w:r>
        <w:r>
          <w:fldChar w:fldCharType="end"/>
        </w:r>
      </w:hyperlink>
    </w:p>
    <w:p>
      <w:pPr>
        <w:pStyle w:val="TOC2"/>
        <w:tabs>
          <w:tab w:val="right" w:leader="dot" w:pos="8306"/>
        </w:tabs>
      </w:pPr>
      <w:hyperlink w:anchor="_Toc11753" w:history="1">
        <w:r>
          <w:rPr>
            <w:rFonts w:ascii="仿宋" w:eastAsia="仿宋" w:hAnsi="仿宋" w:cs="仿宋" w:hint="eastAsia"/>
            <w:lang w:eastAsia="zh-CN"/>
          </w:rPr>
          <w:t>(一)、支付宝生态项目筹建时期的组织与管理</w:t>
        </w:r>
        <w:r>
          <w:tab/>
        </w:r>
        <w:r>
          <w:fldChar w:fldCharType="begin"/>
        </w:r>
        <w:r>
          <w:instrText xml:space="preserve"> PAGEREF _Toc11753 \h </w:instrText>
        </w:r>
        <w:r>
          <w:fldChar w:fldCharType="separate"/>
        </w:r>
        <w:r>
          <w:t>50</w:t>
        </w:r>
        <w:r>
          <w:fldChar w:fldCharType="end"/>
        </w:r>
      </w:hyperlink>
    </w:p>
    <w:p>
      <w:pPr>
        <w:pStyle w:val="TOC2"/>
        <w:tabs>
          <w:tab w:val="right" w:leader="dot" w:pos="8306"/>
        </w:tabs>
      </w:pPr>
      <w:hyperlink w:anchor="_Toc6109" w:history="1">
        <w:r>
          <w:rPr>
            <w:rFonts w:ascii="仿宋" w:eastAsia="仿宋" w:hAnsi="仿宋" w:cs="仿宋" w:hint="eastAsia"/>
            <w:lang w:eastAsia="zh-CN"/>
          </w:rPr>
          <w:t>(二)、支付宝生态项目运行时期的组织与管理</w:t>
        </w:r>
        <w:r>
          <w:tab/>
        </w:r>
        <w:r>
          <w:fldChar w:fldCharType="begin"/>
        </w:r>
        <w:r>
          <w:instrText xml:space="preserve"> PAGEREF _Toc6109 \h </w:instrText>
        </w:r>
        <w:r>
          <w:fldChar w:fldCharType="separate"/>
        </w:r>
        <w:r>
          <w:t>51</w:t>
        </w:r>
        <w:r>
          <w:fldChar w:fldCharType="end"/>
        </w:r>
      </w:hyperlink>
    </w:p>
    <w:p>
      <w:pPr>
        <w:pStyle w:val="TOC2"/>
        <w:tabs>
          <w:tab w:val="right" w:leader="dot" w:pos="8306"/>
        </w:tabs>
      </w:pPr>
      <w:hyperlink w:anchor="_Toc10389" w:history="1">
        <w:r>
          <w:rPr>
            <w:rFonts w:ascii="仿宋" w:eastAsia="仿宋" w:hAnsi="仿宋" w:cs="仿宋" w:hint="eastAsia"/>
            <w:lang w:eastAsia="zh-CN"/>
          </w:rPr>
          <w:t>(三)、劳动定员和人员培训</w:t>
        </w:r>
        <w:r>
          <w:tab/>
        </w:r>
        <w:r>
          <w:fldChar w:fldCharType="begin"/>
        </w:r>
        <w:r>
          <w:instrText xml:space="preserve"> PAGEREF _Toc10389 \h </w:instrText>
        </w:r>
        <w:r>
          <w:fldChar w:fldCharType="separate"/>
        </w:r>
        <w:r>
          <w:t>52</w:t>
        </w:r>
        <w:r>
          <w:fldChar w:fldCharType="end"/>
        </w:r>
      </w:hyperlink>
    </w:p>
    <w:p>
      <w:pPr>
        <w:pStyle w:val="TOC2"/>
        <w:tabs>
          <w:tab w:val="right" w:leader="dot" w:pos="8306"/>
        </w:tabs>
      </w:pPr>
      <w:hyperlink w:anchor="_Toc23848" w:history="1">
        <w:r>
          <w:rPr>
            <w:rFonts w:ascii="仿宋" w:eastAsia="仿宋" w:hAnsi="仿宋" w:cs="仿宋" w:hint="eastAsia"/>
            <w:lang w:eastAsia="zh-CN"/>
          </w:rPr>
          <w:t>(四)、招标管理</w:t>
        </w:r>
        <w:r>
          <w:tab/>
        </w:r>
        <w:r>
          <w:fldChar w:fldCharType="begin"/>
        </w:r>
        <w:r>
          <w:instrText xml:space="preserve"> PAGEREF _Toc23848 \h </w:instrText>
        </w:r>
        <w:r>
          <w:fldChar w:fldCharType="separate"/>
        </w:r>
        <w:r>
          <w:t>53</w:t>
        </w:r>
        <w:r>
          <w:fldChar w:fldCharType="end"/>
        </w:r>
      </w:hyperlink>
    </w:p>
    <w:p>
      <w:pPr>
        <w:pStyle w:val="TOC1"/>
        <w:tabs>
          <w:tab w:val="right" w:leader="dot" w:pos="8306"/>
        </w:tabs>
      </w:pPr>
      <w:hyperlink w:anchor="_Toc21487" w:history="1">
        <w:r>
          <w:rPr>
            <w:rFonts w:ascii="仿宋" w:eastAsia="仿宋" w:hAnsi="仿宋" w:cs="仿宋" w:hint="eastAsia"/>
            <w:lang w:eastAsia="zh-CN"/>
          </w:rPr>
          <w:t>八、效益分析</w:t>
        </w:r>
        <w:r>
          <w:tab/>
        </w:r>
        <w:r>
          <w:fldChar w:fldCharType="begin"/>
        </w:r>
        <w:r>
          <w:instrText xml:space="preserve"> PAGEREF _Toc21487 \h </w:instrText>
        </w:r>
        <w:r>
          <w:fldChar w:fldCharType="separate"/>
        </w:r>
        <w:r>
          <w:t>54</w:t>
        </w:r>
        <w:r>
          <w:fldChar w:fldCharType="end"/>
        </w:r>
      </w:hyperlink>
    </w:p>
    <w:p>
      <w:pPr>
        <w:pStyle w:val="TOC2"/>
        <w:tabs>
          <w:tab w:val="right" w:leader="dot" w:pos="8306"/>
        </w:tabs>
      </w:pPr>
      <w:hyperlink w:anchor="_Toc6152" w:history="1">
        <w:r>
          <w:rPr>
            <w:rFonts w:ascii="仿宋" w:eastAsia="仿宋" w:hAnsi="仿宋" w:cs="仿宋" w:hint="eastAsia"/>
            <w:lang w:eastAsia="zh-CN"/>
          </w:rPr>
          <w:t>(一)、生产成本和销售收入估算</w:t>
        </w:r>
        <w:r>
          <w:tab/>
        </w:r>
        <w:r>
          <w:fldChar w:fldCharType="begin"/>
        </w:r>
        <w:r>
          <w:instrText xml:space="preserve"> PAGEREF _Toc6152 \h </w:instrText>
        </w:r>
        <w:r>
          <w:fldChar w:fldCharType="separate"/>
        </w:r>
        <w:r>
          <w:t>54</w:t>
        </w:r>
        <w:r>
          <w:fldChar w:fldCharType="end"/>
        </w:r>
      </w:hyperlink>
    </w:p>
    <w:p>
      <w:pPr>
        <w:pStyle w:val="TOC2"/>
        <w:tabs>
          <w:tab w:val="right" w:leader="dot" w:pos="8306"/>
        </w:tabs>
      </w:pPr>
      <w:hyperlink w:anchor="_Toc24738" w:history="1">
        <w:r>
          <w:rPr>
            <w:rFonts w:ascii="仿宋" w:eastAsia="仿宋" w:hAnsi="仿宋" w:cs="仿宋" w:hint="eastAsia"/>
            <w:lang w:eastAsia="zh-CN"/>
          </w:rPr>
          <w:t>(二)、财务评价</w:t>
        </w:r>
        <w:r>
          <w:tab/>
        </w:r>
        <w:r>
          <w:fldChar w:fldCharType="begin"/>
        </w:r>
        <w:r>
          <w:instrText xml:space="preserve"> PAGEREF _Toc24738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52" w:history="1">
        <w:r>
          <w:rPr>
            <w:rFonts w:ascii="仿宋" w:eastAsia="仿宋" w:hAnsi="仿宋" w:cs="仿宋" w:hint="eastAsia"/>
            <w:lang w:eastAsia="zh-CN"/>
          </w:rPr>
          <w:t>(三)、环境效益和社会效益</w:t>
        </w:r>
        <w:r>
          <w:tab/>
        </w:r>
        <w:r>
          <w:fldChar w:fldCharType="begin"/>
        </w:r>
        <w:r>
          <w:instrText xml:space="preserve"> PAGEREF _Toc23952 \h </w:instrText>
        </w:r>
        <w:r>
          <w:fldChar w:fldCharType="separate"/>
        </w:r>
        <w:r>
          <w:t>57</w:t>
        </w:r>
        <w:r>
          <w:fldChar w:fldCharType="end"/>
        </w:r>
      </w:hyperlink>
    </w:p>
    <w:p>
      <w:pPr>
        <w:pStyle w:val="TOC1"/>
        <w:tabs>
          <w:tab w:val="right" w:leader="dot" w:pos="8306"/>
        </w:tabs>
      </w:pPr>
      <w:hyperlink w:anchor="_Toc25155" w:history="1">
        <w:r>
          <w:rPr>
            <w:rFonts w:ascii="仿宋" w:eastAsia="仿宋" w:hAnsi="仿宋" w:cs="仿宋" w:hint="eastAsia"/>
            <w:lang w:eastAsia="zh-CN"/>
          </w:rPr>
          <w:t>九、市场营销策略与推广计划</w:t>
        </w:r>
        <w:r>
          <w:tab/>
        </w:r>
        <w:r>
          <w:fldChar w:fldCharType="begin"/>
        </w:r>
        <w:r>
          <w:instrText xml:space="preserve"> PAGEREF _Toc25155 \h </w:instrText>
        </w:r>
        <w:r>
          <w:fldChar w:fldCharType="separate"/>
        </w:r>
        <w:r>
          <w:t>59</w:t>
        </w:r>
        <w:r>
          <w:fldChar w:fldCharType="end"/>
        </w:r>
      </w:hyperlink>
    </w:p>
    <w:p>
      <w:pPr>
        <w:pStyle w:val="TOC2"/>
        <w:tabs>
          <w:tab w:val="right" w:leader="dot" w:pos="8306"/>
        </w:tabs>
      </w:pPr>
      <w:hyperlink w:anchor="_Toc8870" w:history="1">
        <w:r>
          <w:rPr>
            <w:rFonts w:ascii="仿宋" w:eastAsia="仿宋" w:hAnsi="仿宋" w:cs="仿宋" w:hint="eastAsia"/>
            <w:lang w:eastAsia="zh-CN"/>
          </w:rPr>
          <w:t>(一)、目标市场与客户定位</w:t>
        </w:r>
        <w:r>
          <w:tab/>
        </w:r>
        <w:r>
          <w:fldChar w:fldCharType="begin"/>
        </w:r>
        <w:r>
          <w:instrText xml:space="preserve"> PAGEREF _Toc8870 \h </w:instrText>
        </w:r>
        <w:r>
          <w:fldChar w:fldCharType="separate"/>
        </w:r>
        <w:r>
          <w:t>59</w:t>
        </w:r>
        <w:r>
          <w:fldChar w:fldCharType="end"/>
        </w:r>
      </w:hyperlink>
    </w:p>
    <w:p>
      <w:pPr>
        <w:pStyle w:val="TOC2"/>
        <w:tabs>
          <w:tab w:val="right" w:leader="dot" w:pos="8306"/>
        </w:tabs>
      </w:pPr>
      <w:hyperlink w:anchor="_Toc29493" w:history="1">
        <w:r>
          <w:rPr>
            <w:rFonts w:ascii="仿宋" w:eastAsia="仿宋" w:hAnsi="仿宋" w:cs="仿宋" w:hint="eastAsia"/>
            <w:lang w:eastAsia="zh-CN"/>
          </w:rPr>
          <w:t>(二)、市场营销策略</w:t>
        </w:r>
        <w:r>
          <w:tab/>
        </w:r>
        <w:r>
          <w:fldChar w:fldCharType="begin"/>
        </w:r>
        <w:r>
          <w:instrText xml:space="preserve"> PAGEREF _Toc29493 \h </w:instrText>
        </w:r>
        <w:r>
          <w:fldChar w:fldCharType="separate"/>
        </w:r>
        <w:r>
          <w:t>61</w:t>
        </w:r>
        <w:r>
          <w:fldChar w:fldCharType="end"/>
        </w:r>
      </w:hyperlink>
    </w:p>
    <w:p>
      <w:pPr>
        <w:pStyle w:val="TOC2"/>
        <w:tabs>
          <w:tab w:val="right" w:leader="dot" w:pos="8306"/>
        </w:tabs>
      </w:pPr>
      <w:hyperlink w:anchor="_Toc5331" w:history="1">
        <w:r>
          <w:rPr>
            <w:rFonts w:ascii="仿宋" w:eastAsia="仿宋" w:hAnsi="仿宋" w:cs="仿宋" w:hint="eastAsia"/>
            <w:lang w:eastAsia="zh-CN"/>
          </w:rPr>
          <w:t>(三)、产品推广与品牌建设</w:t>
        </w:r>
        <w:r>
          <w:tab/>
        </w:r>
        <w:r>
          <w:fldChar w:fldCharType="begin"/>
        </w:r>
        <w:r>
          <w:instrText xml:space="preserve"> PAGEREF _Toc5331 \h </w:instrText>
        </w:r>
        <w:r>
          <w:fldChar w:fldCharType="separate"/>
        </w:r>
        <w:r>
          <w:t>65</w:t>
        </w:r>
        <w:r>
          <w:fldChar w:fldCharType="end"/>
        </w:r>
      </w:hyperlink>
    </w:p>
    <w:p>
      <w:pPr>
        <w:pStyle w:val="TOC2"/>
        <w:tabs>
          <w:tab w:val="right" w:leader="dot" w:pos="8306"/>
        </w:tabs>
      </w:pPr>
      <w:hyperlink w:anchor="_Toc23755" w:history="1">
        <w:r>
          <w:rPr>
            <w:rFonts w:ascii="仿宋" w:eastAsia="仿宋" w:hAnsi="仿宋" w:cs="仿宋" w:hint="eastAsia"/>
            <w:lang w:eastAsia="zh-CN"/>
          </w:rPr>
          <w:t>(四)、销售渠道与分销策略</w:t>
        </w:r>
        <w:r>
          <w:tab/>
        </w:r>
        <w:r>
          <w:fldChar w:fldCharType="begin"/>
        </w:r>
        <w:r>
          <w:instrText xml:space="preserve"> PAGEREF _Toc23755 \h </w:instrText>
        </w:r>
        <w:r>
          <w:fldChar w:fldCharType="separate"/>
        </w:r>
        <w:r>
          <w:t>67</w:t>
        </w:r>
        <w:r>
          <w:fldChar w:fldCharType="end"/>
        </w:r>
      </w:hyperlink>
    </w:p>
    <w:p>
      <w:pPr>
        <w:pStyle w:val="TOC1"/>
        <w:tabs>
          <w:tab w:val="right" w:leader="dot" w:pos="8306"/>
        </w:tabs>
      </w:pPr>
      <w:hyperlink w:anchor="_Toc2653" w:history="1">
        <w:r>
          <w:rPr>
            <w:rFonts w:ascii="仿宋" w:eastAsia="仿宋" w:hAnsi="仿宋" w:cs="仿宋" w:hint="eastAsia"/>
            <w:lang w:eastAsia="zh-CN"/>
          </w:rPr>
          <w:t>十、人力资源与员工培训</w:t>
        </w:r>
        <w:r>
          <w:tab/>
        </w:r>
        <w:r>
          <w:fldChar w:fldCharType="begin"/>
        </w:r>
        <w:r>
          <w:instrText xml:space="preserve"> PAGEREF _Toc2653 \h </w:instrText>
        </w:r>
        <w:r>
          <w:fldChar w:fldCharType="separate"/>
        </w:r>
        <w:r>
          <w:t>69</w:t>
        </w:r>
        <w:r>
          <w:fldChar w:fldCharType="end"/>
        </w:r>
      </w:hyperlink>
    </w:p>
    <w:p>
      <w:pPr>
        <w:pStyle w:val="TOC2"/>
        <w:tabs>
          <w:tab w:val="right" w:leader="dot" w:pos="8306"/>
        </w:tabs>
      </w:pPr>
      <w:hyperlink w:anchor="_Toc3434" w:history="1">
        <w:r>
          <w:rPr>
            <w:rFonts w:ascii="仿宋" w:eastAsia="仿宋" w:hAnsi="仿宋" w:cs="仿宋" w:hint="eastAsia"/>
            <w:lang w:eastAsia="zh-CN"/>
          </w:rPr>
          <w:t>(一)、人才招聘与选拔</w:t>
        </w:r>
        <w:r>
          <w:tab/>
        </w:r>
        <w:r>
          <w:fldChar w:fldCharType="begin"/>
        </w:r>
        <w:r>
          <w:instrText xml:space="preserve"> PAGEREF _Toc3434 \h </w:instrText>
        </w:r>
        <w:r>
          <w:fldChar w:fldCharType="separate"/>
        </w:r>
        <w:r>
          <w:t>69</w:t>
        </w:r>
        <w:r>
          <w:fldChar w:fldCharType="end"/>
        </w:r>
      </w:hyperlink>
    </w:p>
    <w:p>
      <w:pPr>
        <w:pStyle w:val="TOC2"/>
        <w:tabs>
          <w:tab w:val="right" w:leader="dot" w:pos="8306"/>
        </w:tabs>
      </w:pPr>
      <w:hyperlink w:anchor="_Toc19560" w:history="1">
        <w:r>
          <w:rPr>
            <w:rFonts w:ascii="仿宋" w:eastAsia="仿宋" w:hAnsi="仿宋" w:cs="仿宋" w:hint="eastAsia"/>
            <w:lang w:eastAsia="zh-CN"/>
          </w:rPr>
          <w:t>(二)、员工培训与职业发展</w:t>
        </w:r>
        <w:r>
          <w:tab/>
        </w:r>
        <w:r>
          <w:fldChar w:fldCharType="begin"/>
        </w:r>
        <w:r>
          <w:instrText xml:space="preserve"> PAGEREF _Toc19560 \h </w:instrText>
        </w:r>
        <w:r>
          <w:fldChar w:fldCharType="separate"/>
        </w:r>
        <w:r>
          <w:t>71</w:t>
        </w:r>
        <w:r>
          <w:fldChar w:fldCharType="end"/>
        </w:r>
      </w:hyperlink>
    </w:p>
    <w:p>
      <w:pPr>
        <w:pStyle w:val="TOC2"/>
        <w:tabs>
          <w:tab w:val="right" w:leader="dot" w:pos="8306"/>
        </w:tabs>
      </w:pPr>
      <w:hyperlink w:anchor="_Toc13490" w:history="1">
        <w:r>
          <w:rPr>
            <w:rFonts w:ascii="仿宋" w:eastAsia="仿宋" w:hAnsi="仿宋" w:cs="仿宋" w:hint="eastAsia"/>
            <w:lang w:eastAsia="zh-CN"/>
          </w:rPr>
          <w:t>(三)、员工福利与激励机制</w:t>
        </w:r>
        <w:r>
          <w:tab/>
        </w:r>
        <w:r>
          <w:fldChar w:fldCharType="begin"/>
        </w:r>
        <w:r>
          <w:instrText xml:space="preserve"> PAGEREF _Toc13490 \h </w:instrText>
        </w:r>
        <w:r>
          <w:fldChar w:fldCharType="separate"/>
        </w:r>
        <w:r>
          <w:t>73</w:t>
        </w:r>
        <w:r>
          <w:fldChar w:fldCharType="end"/>
        </w:r>
      </w:hyperlink>
    </w:p>
    <w:p>
      <w:pPr>
        <w:pStyle w:val="TOC2"/>
        <w:tabs>
          <w:tab w:val="right" w:leader="dot" w:pos="8306"/>
        </w:tabs>
      </w:pPr>
      <w:hyperlink w:anchor="_Toc21236" w:history="1">
        <w:r>
          <w:rPr>
            <w:rFonts w:ascii="仿宋" w:eastAsia="仿宋" w:hAnsi="仿宋" w:cs="仿宋" w:hint="eastAsia"/>
            <w:lang w:eastAsia="zh-CN"/>
          </w:rPr>
          <w:t>(四)、团队协作与企业文化</w:t>
        </w:r>
        <w:r>
          <w:tab/>
        </w:r>
        <w:r>
          <w:fldChar w:fldCharType="begin"/>
        </w:r>
        <w:r>
          <w:instrText xml:space="preserve"> PAGEREF _Toc21236 \h </w:instrText>
        </w:r>
        <w:r>
          <w:fldChar w:fldCharType="separate"/>
        </w:r>
        <w:r>
          <w:t>74</w:t>
        </w:r>
        <w:r>
          <w:fldChar w:fldCharType="end"/>
        </w:r>
      </w:hyperlink>
    </w:p>
    <w:p>
      <w:pPr>
        <w:pStyle w:val="TOC1"/>
        <w:tabs>
          <w:tab w:val="right" w:leader="dot" w:pos="8306"/>
        </w:tabs>
      </w:pPr>
      <w:hyperlink w:anchor="_Toc24059" w:history="1">
        <w:r>
          <w:rPr>
            <w:rFonts w:ascii="仿宋" w:eastAsia="仿宋" w:hAnsi="仿宋" w:cs="仿宋" w:hint="eastAsia"/>
            <w:lang w:eastAsia="zh-CN"/>
          </w:rPr>
          <w:t>十一、建设及运营风险分析</w:t>
        </w:r>
        <w:r>
          <w:tab/>
        </w:r>
        <w:r>
          <w:fldChar w:fldCharType="begin"/>
        </w:r>
        <w:r>
          <w:instrText xml:space="preserve"> PAGEREF _Toc24059 \h </w:instrText>
        </w:r>
        <w:r>
          <w:fldChar w:fldCharType="separate"/>
        </w:r>
        <w:r>
          <w:t>75</w:t>
        </w:r>
        <w:r>
          <w:fldChar w:fldCharType="end"/>
        </w:r>
      </w:hyperlink>
    </w:p>
    <w:p>
      <w:pPr>
        <w:pStyle w:val="TOC2"/>
        <w:tabs>
          <w:tab w:val="right" w:leader="dot" w:pos="8306"/>
        </w:tabs>
      </w:pPr>
      <w:hyperlink w:anchor="_Toc2544" w:history="1">
        <w:r>
          <w:rPr>
            <w:rFonts w:ascii="仿宋" w:eastAsia="仿宋" w:hAnsi="仿宋" w:cs="仿宋" w:hint="eastAsia"/>
            <w:lang w:eastAsia="zh-CN"/>
          </w:rPr>
          <w:t>(一)、政策风险分析</w:t>
        </w:r>
        <w:r>
          <w:tab/>
        </w:r>
        <w:r>
          <w:fldChar w:fldCharType="begin"/>
        </w:r>
        <w:r>
          <w:instrText xml:space="preserve"> PAGEREF _Toc2544 \h </w:instrText>
        </w:r>
        <w:r>
          <w:fldChar w:fldCharType="separate"/>
        </w:r>
        <w:r>
          <w:t>75</w:t>
        </w:r>
        <w:r>
          <w:fldChar w:fldCharType="end"/>
        </w:r>
      </w:hyperlink>
    </w:p>
    <w:p>
      <w:pPr>
        <w:pStyle w:val="TOC2"/>
        <w:tabs>
          <w:tab w:val="right" w:leader="dot" w:pos="8306"/>
        </w:tabs>
      </w:pPr>
      <w:hyperlink w:anchor="_Toc25510" w:history="1">
        <w:r>
          <w:rPr>
            <w:rFonts w:ascii="仿宋" w:eastAsia="仿宋" w:hAnsi="仿宋" w:cs="仿宋" w:hint="eastAsia"/>
            <w:lang w:eastAsia="zh-CN"/>
          </w:rPr>
          <w:t>(二)、社会风险分析</w:t>
        </w:r>
        <w:r>
          <w:tab/>
        </w:r>
        <w:r>
          <w:fldChar w:fldCharType="begin"/>
        </w:r>
        <w:r>
          <w:instrText xml:space="preserve"> PAGEREF _Toc25510 \h </w:instrText>
        </w:r>
        <w:r>
          <w:fldChar w:fldCharType="separate"/>
        </w:r>
        <w:r>
          <w:t>77</w:t>
        </w:r>
        <w:r>
          <w:fldChar w:fldCharType="end"/>
        </w:r>
      </w:hyperlink>
    </w:p>
    <w:p>
      <w:pPr>
        <w:pStyle w:val="TOC2"/>
        <w:tabs>
          <w:tab w:val="right" w:leader="dot" w:pos="8306"/>
        </w:tabs>
      </w:pPr>
      <w:hyperlink w:anchor="_Toc12216" w:history="1">
        <w:r>
          <w:rPr>
            <w:rFonts w:ascii="仿宋" w:eastAsia="仿宋" w:hAnsi="仿宋" w:cs="仿宋" w:hint="eastAsia"/>
            <w:lang w:eastAsia="zh-CN"/>
          </w:rPr>
          <w:t>(三)、市场风险分析</w:t>
        </w:r>
        <w:r>
          <w:tab/>
        </w:r>
        <w:r>
          <w:fldChar w:fldCharType="begin"/>
        </w:r>
        <w:r>
          <w:instrText xml:space="preserve"> PAGEREF _Toc12216 \h </w:instrText>
        </w:r>
        <w:r>
          <w:fldChar w:fldCharType="separate"/>
        </w:r>
        <w:r>
          <w:t>79</w:t>
        </w:r>
        <w:r>
          <w:fldChar w:fldCharType="end"/>
        </w:r>
      </w:hyperlink>
    </w:p>
    <w:p>
      <w:pPr>
        <w:pStyle w:val="TOC2"/>
        <w:tabs>
          <w:tab w:val="right" w:leader="dot" w:pos="8306"/>
        </w:tabs>
      </w:pPr>
      <w:hyperlink w:anchor="_Toc10772" w:history="1">
        <w:r>
          <w:rPr>
            <w:rFonts w:ascii="仿宋" w:eastAsia="仿宋" w:hAnsi="仿宋" w:cs="仿宋" w:hint="eastAsia"/>
            <w:lang w:eastAsia="zh-CN"/>
          </w:rPr>
          <w:t>(四)、资金风险分析</w:t>
        </w:r>
        <w:r>
          <w:tab/>
        </w:r>
        <w:r>
          <w:fldChar w:fldCharType="begin"/>
        </w:r>
        <w:r>
          <w:instrText xml:space="preserve"> PAGEREF _Toc10772 \h </w:instrText>
        </w:r>
        <w:r>
          <w:fldChar w:fldCharType="separate"/>
        </w:r>
        <w:r>
          <w:t>80</w:t>
        </w:r>
        <w:r>
          <w:fldChar w:fldCharType="end"/>
        </w:r>
      </w:hyperlink>
    </w:p>
    <w:p>
      <w:pPr>
        <w:pStyle w:val="TOC2"/>
        <w:tabs>
          <w:tab w:val="right" w:leader="dot" w:pos="8306"/>
        </w:tabs>
      </w:pPr>
      <w:hyperlink w:anchor="_Toc8379" w:history="1">
        <w:r>
          <w:rPr>
            <w:rFonts w:ascii="仿宋" w:eastAsia="仿宋" w:hAnsi="仿宋" w:cs="仿宋" w:hint="eastAsia"/>
            <w:lang w:eastAsia="zh-CN"/>
          </w:rPr>
          <w:t>(五)、技术风险分析</w:t>
        </w:r>
        <w:r>
          <w:tab/>
        </w:r>
        <w:r>
          <w:fldChar w:fldCharType="begin"/>
        </w:r>
        <w:r>
          <w:instrText xml:space="preserve"> PAGEREF _Toc8379 \h </w:instrText>
        </w:r>
        <w:r>
          <w:fldChar w:fldCharType="separate"/>
        </w:r>
        <w:r>
          <w:t>82</w:t>
        </w:r>
        <w:r>
          <w:fldChar w:fldCharType="end"/>
        </w:r>
      </w:hyperlink>
    </w:p>
    <w:p>
      <w:pPr>
        <w:pStyle w:val="TOC2"/>
        <w:tabs>
          <w:tab w:val="right" w:leader="dot" w:pos="8306"/>
        </w:tabs>
      </w:pPr>
      <w:hyperlink w:anchor="_Toc18244" w:history="1">
        <w:r>
          <w:rPr>
            <w:rFonts w:ascii="仿宋" w:eastAsia="仿宋" w:hAnsi="仿宋" w:cs="仿宋" w:hint="eastAsia"/>
            <w:lang w:eastAsia="zh-CN"/>
          </w:rPr>
          <w:t>(六)、财务风险分析</w:t>
        </w:r>
        <w:r>
          <w:tab/>
        </w:r>
        <w:r>
          <w:fldChar w:fldCharType="begin"/>
        </w:r>
        <w:r>
          <w:instrText xml:space="preserve"> PAGEREF _Toc18244 \h </w:instrText>
        </w:r>
        <w:r>
          <w:fldChar w:fldCharType="separate"/>
        </w:r>
        <w:r>
          <w:t>83</w:t>
        </w:r>
        <w:r>
          <w:fldChar w:fldCharType="end"/>
        </w:r>
      </w:hyperlink>
    </w:p>
    <w:p>
      <w:pPr>
        <w:pStyle w:val="TOC2"/>
        <w:tabs>
          <w:tab w:val="right" w:leader="dot" w:pos="8306"/>
        </w:tabs>
      </w:pPr>
      <w:hyperlink w:anchor="_Toc16670" w:history="1">
        <w:r>
          <w:rPr>
            <w:rFonts w:ascii="仿宋" w:eastAsia="仿宋" w:hAnsi="仿宋" w:cs="仿宋" w:hint="eastAsia"/>
            <w:lang w:eastAsia="zh-CN"/>
          </w:rPr>
          <w:t>(七)、管理风险分析</w:t>
        </w:r>
        <w:r>
          <w:tab/>
        </w:r>
        <w:r>
          <w:fldChar w:fldCharType="begin"/>
        </w:r>
        <w:r>
          <w:instrText xml:space="preserve"> PAGEREF _Toc16670 \h </w:instrText>
        </w:r>
        <w:r>
          <w:fldChar w:fldCharType="separate"/>
        </w:r>
        <w:r>
          <w:t>85</w:t>
        </w:r>
        <w:r>
          <w:fldChar w:fldCharType="end"/>
        </w:r>
      </w:hyperlink>
    </w:p>
    <w:p>
      <w:pPr>
        <w:pStyle w:val="TOC2"/>
        <w:tabs>
          <w:tab w:val="right" w:leader="dot" w:pos="8306"/>
        </w:tabs>
      </w:pPr>
      <w:hyperlink w:anchor="_Toc9314" w:history="1">
        <w:r>
          <w:rPr>
            <w:rFonts w:ascii="仿宋" w:eastAsia="仿宋" w:hAnsi="仿宋" w:cs="仿宋" w:hint="eastAsia"/>
            <w:lang w:eastAsia="zh-CN"/>
          </w:rPr>
          <w:t>(八)、其它风险分析</w:t>
        </w:r>
        <w:r>
          <w:tab/>
        </w:r>
        <w:r>
          <w:fldChar w:fldCharType="begin"/>
        </w:r>
        <w:r>
          <w:instrText xml:space="preserve"> PAGEREF _Toc9314 \h </w:instrText>
        </w:r>
        <w:r>
          <w:fldChar w:fldCharType="separate"/>
        </w:r>
        <w:r>
          <w:t>86</w:t>
        </w:r>
        <w:r>
          <w:fldChar w:fldCharType="end"/>
        </w:r>
      </w:hyperlink>
    </w:p>
    <w:p>
      <w:pPr>
        <w:pStyle w:val="TOC2"/>
        <w:tabs>
          <w:tab w:val="right" w:leader="dot" w:pos="8306"/>
        </w:tabs>
      </w:pPr>
      <w:hyperlink w:anchor="_Toc31886" w:history="1">
        <w:r>
          <w:rPr>
            <w:rFonts w:ascii="仿宋" w:eastAsia="仿宋" w:hAnsi="仿宋" w:cs="仿宋" w:hint="eastAsia"/>
            <w:lang w:eastAsia="zh-CN"/>
          </w:rPr>
          <w:t>(九)、社会影响评估</w:t>
        </w:r>
        <w:r>
          <w:tab/>
        </w:r>
        <w:r>
          <w:fldChar w:fldCharType="begin"/>
        </w:r>
        <w:r>
          <w:instrText xml:space="preserve"> PAGEREF _Toc31886 \h </w:instrText>
        </w:r>
        <w:r>
          <w:fldChar w:fldCharType="separate"/>
        </w:r>
        <w:r>
          <w:t>88</w:t>
        </w:r>
        <w:r>
          <w:fldChar w:fldCharType="end"/>
        </w:r>
      </w:hyperlink>
    </w:p>
    <w:p>
      <w:pPr>
        <w:pStyle w:val="TOC1"/>
        <w:tabs>
          <w:tab w:val="right" w:leader="dot" w:pos="8306"/>
        </w:tabs>
      </w:pPr>
      <w:hyperlink w:anchor="_Toc20688" w:history="1">
        <w:r>
          <w:rPr>
            <w:rFonts w:ascii="仿宋" w:eastAsia="仿宋" w:hAnsi="仿宋" w:cs="仿宋" w:hint="eastAsia"/>
            <w:lang w:eastAsia="zh-CN"/>
          </w:rPr>
          <w:t>十二、支付宝生态项目总结与展望</w:t>
        </w:r>
        <w:r>
          <w:tab/>
        </w:r>
        <w:r>
          <w:fldChar w:fldCharType="begin"/>
        </w:r>
        <w:r>
          <w:instrText xml:space="preserve"> PAGEREF _Toc20688 \h </w:instrText>
        </w:r>
        <w:r>
          <w:fldChar w:fldCharType="separate"/>
        </w:r>
        <w:r>
          <w:t>90</w:t>
        </w:r>
        <w:r>
          <w:fldChar w:fldCharType="end"/>
        </w:r>
      </w:hyperlink>
    </w:p>
    <w:p>
      <w:pPr>
        <w:pStyle w:val="TOC2"/>
        <w:tabs>
          <w:tab w:val="right" w:leader="dot" w:pos="8306"/>
        </w:tabs>
      </w:pPr>
      <w:hyperlink w:anchor="_Toc21929" w:history="1">
        <w:r>
          <w:rPr>
            <w:rFonts w:ascii="仿宋" w:eastAsia="仿宋" w:hAnsi="仿宋" w:cs="仿宋" w:hint="eastAsia"/>
            <w:lang w:eastAsia="zh-CN"/>
          </w:rPr>
          <w:t>(一)、支付宝生态项目总结回顾</w:t>
        </w:r>
        <w:r>
          <w:tab/>
        </w:r>
        <w:r>
          <w:fldChar w:fldCharType="begin"/>
        </w:r>
        <w:r>
          <w:instrText xml:space="preserve"> PAGEREF _Toc21929 \h </w:instrText>
        </w:r>
        <w:r>
          <w:fldChar w:fldCharType="separate"/>
        </w:r>
        <w:r>
          <w:t>90</w:t>
        </w:r>
        <w:r>
          <w:fldChar w:fldCharType="end"/>
        </w:r>
      </w:hyperlink>
    </w:p>
    <w:p>
      <w:pPr>
        <w:pStyle w:val="TOC2"/>
        <w:tabs>
          <w:tab w:val="right" w:leader="dot" w:pos="8306"/>
        </w:tabs>
      </w:pPr>
      <w:hyperlink w:anchor="_Toc14958" w:history="1">
        <w:r>
          <w:rPr>
            <w:rFonts w:ascii="仿宋" w:eastAsia="仿宋" w:hAnsi="仿宋" w:cs="仿宋" w:hint="eastAsia"/>
            <w:lang w:eastAsia="zh-CN"/>
          </w:rPr>
          <w:t>(二)、存在问题与改进措施</w:t>
        </w:r>
        <w:r>
          <w:tab/>
        </w:r>
        <w:r>
          <w:fldChar w:fldCharType="begin"/>
        </w:r>
        <w:r>
          <w:instrText xml:space="preserve"> PAGEREF _Toc14958 \h </w:instrText>
        </w:r>
        <w:r>
          <w:fldChar w:fldCharType="separate"/>
        </w:r>
        <w:r>
          <w:t>91</w:t>
        </w:r>
        <w:r>
          <w:fldChar w:fldCharType="end"/>
        </w:r>
      </w:hyperlink>
    </w:p>
    <w:p>
      <w:pPr>
        <w:pStyle w:val="TOC2"/>
        <w:tabs>
          <w:tab w:val="right" w:leader="dot" w:pos="8306"/>
        </w:tabs>
      </w:pPr>
      <w:hyperlink w:anchor="_Toc2467" w:history="1">
        <w:r>
          <w:rPr>
            <w:rFonts w:ascii="仿宋" w:eastAsia="仿宋" w:hAnsi="仿宋" w:cs="仿宋" w:hint="eastAsia"/>
            <w:lang w:eastAsia="zh-CN"/>
          </w:rPr>
          <w:t>(三)、未来发展展望</w:t>
        </w:r>
        <w:r>
          <w:tab/>
        </w:r>
        <w:r>
          <w:fldChar w:fldCharType="begin"/>
        </w:r>
        <w:r>
          <w:instrText xml:space="preserve"> PAGEREF _Toc2467 \h </w:instrText>
        </w:r>
        <w:r>
          <w:fldChar w:fldCharType="separate"/>
        </w:r>
        <w:r>
          <w:t>93</w:t>
        </w:r>
        <w:r>
          <w:fldChar w:fldCharType="end"/>
        </w:r>
      </w:hyperlink>
    </w:p>
    <w:p>
      <w:pPr>
        <w:pStyle w:val="TOC2"/>
        <w:tabs>
          <w:tab w:val="right" w:leader="dot" w:pos="8306"/>
        </w:tabs>
      </w:pPr>
      <w:hyperlink w:anchor="_Toc23850" w:history="1">
        <w:r>
          <w:rPr>
            <w:rFonts w:ascii="仿宋" w:eastAsia="仿宋" w:hAnsi="仿宋" w:cs="仿宋" w:hint="eastAsia"/>
            <w:lang w:eastAsia="zh-CN"/>
          </w:rPr>
          <w:t>(四)、支付宝生态项目总结报告</w:t>
        </w:r>
        <w:r>
          <w:tab/>
        </w:r>
        <w:r>
          <w:fldChar w:fldCharType="begin"/>
        </w:r>
        <w:r>
          <w:instrText xml:space="preserve"> PAGEREF _Toc23850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1427"/>
      <w:r>
        <w:rPr>
          <w:rFonts w:ascii="仿宋" w:eastAsia="仿宋" w:hAnsi="仿宋" w:cs="仿宋" w:hint="eastAsia"/>
          <w:sz w:val="28"/>
          <w:lang w:eastAsia="zh-CN"/>
        </w:rPr>
        <w:t>一、支付宝生态项目选址</w:t>
      </w:r>
      <w:bookmarkEnd w:id="2"/>
    </w:p>
    <w:p>
      <w:pPr>
        <w:pStyle w:val="Heading2"/>
        <w:rPr>
          <w:rFonts w:ascii="仿宋" w:eastAsia="仿宋" w:hAnsi="仿宋" w:cs="仿宋" w:hint="eastAsia"/>
          <w:lang w:eastAsia="zh-CN"/>
        </w:rPr>
      </w:pPr>
      <w:bookmarkStart w:id="3" w:name="_Toc23601"/>
      <w:r>
        <w:rPr>
          <w:rFonts w:ascii="仿宋" w:eastAsia="仿宋" w:hAnsi="仿宋" w:cs="仿宋" w:hint="eastAsia"/>
          <w:lang w:eastAsia="zh-CN"/>
        </w:rPr>
        <w:t>(一)、支付宝生态项目选址原则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选址应符合国家政策和生态能源行业的长远发展规划，确保支付宝生态项目在政策环境中蓬勃发展。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选址地应能满足支付宝生态项目对原材料、供热和电力的充足供应，确保生产过程的持续稳定。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充分考虑选址地的地形地貌，确保其适合支付宝生态项目建设，并对地质条件进行全面评估，以降低地质风险。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选址周边应有可供利用的社会基础设施，同时具备协作条件，有助于支付宝生态项目的顺利建设和运营。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这些选址原则综合考虑了政策、资源、环境和社会条件，有助于确保支付宝生态项目在选址阶段做出明智的决策，提高支付宝生态项目的成功运营和可持续发展性。</w:t>
      </w:r>
    </w:p>
    <w:p>
      <w:pPr>
        <w:pStyle w:val="Heading2"/>
        <w:ind w:firstLine="560" w:firstLineChars="200"/>
        <w:rPr>
          <w:rFonts w:ascii="仿宋" w:eastAsia="仿宋" w:hAnsi="仿宋" w:cs="仿宋" w:hint="eastAsia"/>
          <w:sz w:val="28"/>
          <w:lang w:eastAsia="zh-CN"/>
        </w:rPr>
      </w:pPr>
      <w:bookmarkStart w:id="4" w:name="_Toc14675"/>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支付宝生态项目的原材料和辅助材料供应是支付宝生态项目顺利运营的基础，因此在选择供应商时需要仔细考虑以下方面：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评估供应商的生产能力，确保能够满足支付宝生态项目的大规模生产需求。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如果需要定制辅助材料，供应商需具备相应的定制能力，满足支付宝生态项目独特需求。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对于涉及专有技术或商业机密的供应商，签署保密协议以保护支付宝生态项目的核心利益。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定期对原材料和辅助材料供应商进行绩效评估，确保其仍然符合支付宝生态项目的要求。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1833"/>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如果支付宝生态项目需要大量原材料运输，考虑选址地区是否有铁路连接，以提高运输效率。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如果支付宝生态项目涉及进出口业务，选择靠近港口的地区，以方便国际贸易。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了解选址城市的交通规划，确保支付宝生态项目建设与城市规划相符。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确保支付宝生态项目场地有明确的紧急疏散路线，以保障员工安全。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制定应对交通事故的应急预案，确保及时处理并减小对支付宝生态项目的影响。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5028"/>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了解选址地区的气候类型，包括温暖、寒冷、湿润、干燥等，以适应支付宝生态项目的生产需求。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考虑季节变化对生产和物流的影响，确保支付宝生态项目在各季节都能正常运营。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考虑地貌的特征，如河流、湖泊、沼泽等，对于支付宝生态项目可能存在的环境影响进行评估。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考虑地震风险，选择低地震风险的地区，确保支付宝生态项目安全稳定。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了解选址地区的生物多样性，确保支付宝生态项目建设和运营不会对当地生态系统产生严重影响。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遵循当地环保政策和法规，确保支付宝生态项目的生产活动不违反环保法规。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考虑选址地区的可再生资源，如风能、太阳能等，以推动支付宝生态项目可持续发展。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了解周边工业排放状况，防止支付宝生态项目受到污染。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在支付宝生态项目选址过程中，综合考虑以上自然条件，选择有利于支付宝生态项目可持续发展和员工生活的地区，有助于确保支付宝生态项目在自然环境中的稳健运营。</w:t>
      </w:r>
    </w:p>
    <w:p>
      <w:pPr>
        <w:pStyle w:val="Heading2"/>
        <w:ind w:firstLine="560" w:firstLineChars="200"/>
        <w:rPr>
          <w:rFonts w:ascii="仿宋" w:eastAsia="仿宋" w:hAnsi="仿宋" w:cs="仿宋" w:hint="eastAsia"/>
          <w:sz w:val="28"/>
          <w:lang w:eastAsia="zh-CN"/>
        </w:rPr>
      </w:pPr>
      <w:bookmarkStart w:id="7" w:name="_Toc27629"/>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分析不同行业对GDP的贡献，选择与支付宝生态项目相关的经济主导产业。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考察地区是否有新兴产业的发展，对于科技、绿色能源等新兴领域的发展有利于支付宝生态项目未来的可持续性。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考虑传统产业的发展状况，特别是与支付宝生态项目相关的产业，了解市场潜力和竞争态势。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了解当地政府对相关产业的扶持政策，包括财政补贴、税收减免等，以提高支付宝生态项目的经济效益。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了解是否有政府支持创新和技术研发的政策，以推动支付宝生态项目的科技创新。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了解是否有高素质人才流动的趋势，有利于支付宝生态项目吸引和留住优秀人才。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了解融资环境，包括贷款利率、融资便利性等，以降低支付宝生态项目的融资成本。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了解财政支出状况，特别是对于支付宝生态项目相关领域的投入。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考虑汇率波动对支付宝生态项目经营的潜在影响，采取必要的对冲手段。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了解国家的外汇政策，确保支付宝生态项目在跨国业务中能够顺利进行。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评估选址地区的市场竞争激烈程度，选择有利于支付宝生态项目发展的市场环境。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了解商业社交的活跃度，有助于支付宝生态项目建立合作关系和拓展业务。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分析市场需求的变化趋势，为支付宝生态项目的产品或服务定位提供依据。</w:t>
      </w:r>
    </w:p>
    <w:p>
      <w:pPr>
        <w:pStyle w:val="Heading2"/>
        <w:ind w:firstLine="560" w:firstLineChars="200"/>
        <w:rPr>
          <w:rFonts w:ascii="仿宋" w:eastAsia="仿宋" w:hAnsi="仿宋" w:cs="仿宋" w:hint="eastAsia"/>
          <w:sz w:val="28"/>
          <w:lang w:eastAsia="zh-CN"/>
        </w:rPr>
      </w:pPr>
      <w:bookmarkStart w:id="8" w:name="_Toc3218"/>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考虑当地的工资水平，与支付宝生态项目的薪资预算相匹配。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了解当地和国家对相关产业的政策支持，确保支付宝生态项目可以享受到相关政策优惠。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考虑当地的劳动力成本，与支付宝生态项目的预算相匹配。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选择社会稳定的地区，减少社会风险对支付宝生态项目的不利影响。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了解选址地区的城市规划，考虑未来的城市发展对支付宝生态项目的影响。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在这些因素的基础上，支付宝生态项目团队可以综合考虑，选择最符合支付宝生态项目需求和长期发展的厂址。这样的选择将有助于提高支付宝生态项目的运营效率和竞争力。</w:t>
      </w:r>
    </w:p>
    <w:p>
      <w:pPr>
        <w:pStyle w:val="Heading1"/>
        <w:ind w:firstLine="560" w:firstLineChars="200"/>
        <w:rPr>
          <w:rFonts w:ascii="仿宋" w:eastAsia="仿宋" w:hAnsi="仿宋" w:cs="仿宋" w:hint="eastAsia"/>
          <w:sz w:val="28"/>
          <w:lang w:eastAsia="zh-CN"/>
        </w:rPr>
      </w:pPr>
      <w:bookmarkStart w:id="9" w:name="_Toc17267"/>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4560"/>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支付宝生态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支付宝生态项目能够满足预期的产能需求。通过优化生产流程和采用先进的技术手段，工艺方案应致力于提高生产效率，从而有效降低生产周期、提升产能利用率，并确保支付宝生态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支付宝生态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支付宝生态项目在长期运营中对环境产生的不可逆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支付宝生态项目的可持续运营提供了牢固的基础。</w:t>
      </w:r>
    </w:p>
    <w:p>
      <w:pPr>
        <w:pStyle w:val="Heading2"/>
        <w:ind w:firstLine="560" w:firstLineChars="200"/>
        <w:rPr>
          <w:rFonts w:ascii="仿宋" w:eastAsia="仿宋" w:hAnsi="仿宋" w:cs="仿宋" w:hint="eastAsia"/>
          <w:sz w:val="28"/>
          <w:lang w:eastAsia="zh-CN"/>
        </w:rPr>
      </w:pPr>
      <w:bookmarkStart w:id="11" w:name="_Toc21871"/>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10081"/>
      <w:r>
        <w:rPr>
          <w:rFonts w:ascii="仿宋" w:eastAsia="仿宋" w:hAnsi="仿宋" w:cs="仿宋" w:hint="eastAsia"/>
          <w:sz w:val="28"/>
          <w:lang w:eastAsia="zh-CN"/>
        </w:rPr>
        <w:t>(三)、支付宝生态项目组成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支付宝生态项目的生产流程，并将其划分为各个相对独立但相互关联的单元。例如，对于化工支付宝生态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支付宝生态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支付宝生态项目需要规划废水、废气和废渣的处理方法。例如，对于有机废水可采用生物降解处理，废气可通过吸附和氧化处理，废渣则可能需要分类后送往不同的处理系统。废弃物处理规划要符合环保法规，确保支付宝生态项目对环境的影响最小化。</w:t>
      </w:r>
    </w:p>
    <w:p>
      <w:pPr>
        <w:pStyle w:val="Heading2"/>
        <w:ind w:firstLine="560" w:firstLineChars="200"/>
        <w:rPr>
          <w:rFonts w:ascii="仿宋" w:eastAsia="仿宋" w:hAnsi="仿宋" w:cs="仿宋" w:hint="eastAsia"/>
          <w:sz w:val="28"/>
          <w:lang w:eastAsia="zh-CN"/>
        </w:rPr>
      </w:pPr>
      <w:bookmarkStart w:id="13" w:name="_Toc8267"/>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支付宝生态项目需求。产能是重中之重，需要深入分析各工艺技术的生产潜力，找出最适合支付宝生态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支付宝生态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支付宝生态项目需与产业政策保持一致，确保选择的工艺技术符合相关政策法规，有助于支付宝生态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支付宝生态项目预算。最后，评估中间体生产环节的稳定性，确保生产过程的稳定有序，保障整体供应链的畅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支付宝生态项目执行中可能面临的挑战。进行风险分析也是关键步骤，评估可能出现的技术风险，采取相应的风险控制措施，保障支付宝生态项目的顺利实施。最后，考虑所需技能，确保支付宝生态项目团队具备足够的技能和知识，提高支付宝生态项目的执行效率和成功率。</w:t>
      </w:r>
    </w:p>
    <w:p>
      <w:pPr>
        <w:pStyle w:val="Heading2"/>
        <w:ind w:firstLine="560" w:firstLineChars="200"/>
        <w:rPr>
          <w:rFonts w:ascii="仿宋" w:eastAsia="仿宋" w:hAnsi="仿宋" w:cs="仿宋" w:hint="eastAsia"/>
          <w:sz w:val="28"/>
          <w:lang w:eastAsia="zh-CN"/>
        </w:rPr>
      </w:pPr>
      <w:bookmarkStart w:id="14" w:name="_Toc22971"/>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支付宝生态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12183"/>
      <w:r>
        <w:rPr>
          <w:rFonts w:ascii="仿宋" w:eastAsia="仿宋" w:hAnsi="仿宋" w:cs="仿宋" w:hint="eastAsia"/>
          <w:sz w:val="28"/>
          <w:lang w:eastAsia="zh-CN"/>
        </w:rPr>
        <w:t>三、支付宝生态项目建设单位基本情况</w:t>
      </w:r>
      <w:bookmarkEnd w:id="15"/>
    </w:p>
    <w:p>
      <w:pPr>
        <w:pStyle w:val="Heading2"/>
        <w:rPr>
          <w:rFonts w:ascii="仿宋" w:eastAsia="仿宋" w:hAnsi="仿宋" w:cs="仿宋" w:hint="eastAsia"/>
          <w:lang w:eastAsia="zh-CN"/>
        </w:rPr>
      </w:pPr>
      <w:bookmarkStart w:id="16" w:name="_Toc7020"/>
      <w:r>
        <w:rPr>
          <w:rFonts w:ascii="仿宋" w:eastAsia="仿宋" w:hAnsi="仿宋" w:cs="仿宋" w:hint="eastAsia"/>
          <w:lang w:eastAsia="zh-CN"/>
        </w:rPr>
        <w:t>(一)、支付宝生态项目建设单位基本情况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支付宝生态项目建设单位背景：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公司选择此支付宝生态项目的原因：详细说明公司为何选择开展当前支付宝生态项目，支付宝生态项目与公司战略的契合度。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公司在该领域的经验：列举公司在相关领域或类似支付宝生态项目上的经验和成就。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支付宝生态项目团队：如已组建支付宝生态项目团队，简要介绍主要成员。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7" w:name="_Toc29660"/>
      <w:r>
        <w:rPr>
          <w:rFonts w:ascii="仿宋" w:eastAsia="仿宋" w:hAnsi="仿宋" w:cs="仿宋" w:hint="eastAsia"/>
          <w:sz w:val="28"/>
          <w:lang w:eastAsia="zh-CN"/>
        </w:rPr>
        <w:t>(二)、支付宝生态项目主管单位基本情况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详细描述主管单位的职责和权限，特别是在支付宝生态项目审批、监管和支持方面的职能。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描述主管单位目前的发展战略，特别是在推动当地经济发展和支付宝生态项目建设方面的战略。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主管单位在类似支付宝生态项目上的经验：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说明主管单位是否在过去的支付宝生态项目中有相关经验，以及其在该领域的专业性。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人员组成：主管单位工作团队的人员概况，涵盖支付宝生态项目审批、监管、技术等领域。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https://d.book118.com/438140051125006045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E684C"/>
    <w:rsid w:val="0BDE68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38140051125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2024-02-21T04:25:00Z</dcterms:created>
  <dcterms:modified xsi:type="dcterms:W3CDTF">2024-02-21T04:26:06Z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05F398056E6843EF94C5D73519C8FDE2_11</vt:lpwstr>
  </property>
  <property fmtid="{D5CDD505-2E9C-101B-9397-08002B2CF9AE}" pid="3" name="KSOProductBuildVer">
    <vt:lpwstr>2052-12.1.0.16250</vt:lpwstr>
  </property>
</Properties>
</file>