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828" w:history="1">
        <w:r>
          <w:rPr>
            <w:rFonts w:ascii="仿宋" w:eastAsia="仿宋" w:hAnsi="仿宋" w:cs="仿宋" w:hint="eastAsia"/>
            <w:lang w:eastAsia="zh-CN"/>
          </w:rPr>
          <w:t>概论</w:t>
        </w:r>
        <w:r>
          <w:tab/>
        </w:r>
        <w:r>
          <w:fldChar w:fldCharType="begin"/>
        </w:r>
        <w:r>
          <w:instrText xml:space="preserve"> PAGEREF _Toc14828 \h </w:instrText>
        </w:r>
        <w:r>
          <w:fldChar w:fldCharType="separate"/>
        </w:r>
        <w:r>
          <w:t>3</w:t>
        </w:r>
        <w:r>
          <w:fldChar w:fldCharType="end"/>
        </w:r>
      </w:hyperlink>
    </w:p>
    <w:p>
      <w:pPr>
        <w:pStyle w:val="TOC1"/>
        <w:tabs>
          <w:tab w:val="right" w:leader="dot" w:pos="8306"/>
        </w:tabs>
      </w:pPr>
      <w:hyperlink w:anchor="_Toc27897" w:history="1">
        <w:r>
          <w:rPr>
            <w:rFonts w:ascii="仿宋" w:eastAsia="仿宋" w:hAnsi="仿宋" w:cs="仿宋" w:hint="eastAsia"/>
            <w:lang w:eastAsia="zh-CN"/>
          </w:rPr>
          <w:t>一、文教项目概论</w:t>
        </w:r>
        <w:r>
          <w:tab/>
        </w:r>
        <w:r>
          <w:fldChar w:fldCharType="begin"/>
        </w:r>
        <w:r>
          <w:instrText xml:space="preserve"> PAGEREF _Toc27897 \h </w:instrText>
        </w:r>
        <w:r>
          <w:fldChar w:fldCharType="separate"/>
        </w:r>
        <w:r>
          <w:t>3</w:t>
        </w:r>
        <w:r>
          <w:fldChar w:fldCharType="end"/>
        </w:r>
      </w:hyperlink>
    </w:p>
    <w:p>
      <w:pPr>
        <w:pStyle w:val="TOC2"/>
        <w:tabs>
          <w:tab w:val="right" w:leader="dot" w:pos="8306"/>
        </w:tabs>
      </w:pPr>
      <w:hyperlink w:anchor="_Toc31271" w:history="1">
        <w:r>
          <w:rPr>
            <w:rFonts w:ascii="仿宋" w:eastAsia="仿宋" w:hAnsi="仿宋" w:cs="仿宋" w:hint="eastAsia"/>
            <w:lang w:eastAsia="zh-CN"/>
          </w:rPr>
          <w:t>(一)、文教项目概况</w:t>
        </w:r>
        <w:r>
          <w:tab/>
        </w:r>
        <w:r>
          <w:fldChar w:fldCharType="begin"/>
        </w:r>
        <w:r>
          <w:instrText xml:space="preserve"> PAGEREF _Toc31271 \h </w:instrText>
        </w:r>
        <w:r>
          <w:fldChar w:fldCharType="separate"/>
        </w:r>
        <w:r>
          <w:t>3</w:t>
        </w:r>
        <w:r>
          <w:fldChar w:fldCharType="end"/>
        </w:r>
      </w:hyperlink>
    </w:p>
    <w:p>
      <w:pPr>
        <w:pStyle w:val="TOC2"/>
        <w:tabs>
          <w:tab w:val="right" w:leader="dot" w:pos="8306"/>
        </w:tabs>
      </w:pPr>
      <w:hyperlink w:anchor="_Toc203" w:history="1">
        <w:r>
          <w:rPr>
            <w:rFonts w:ascii="仿宋" w:eastAsia="仿宋" w:hAnsi="仿宋" w:cs="仿宋" w:hint="eastAsia"/>
            <w:lang w:eastAsia="zh-CN"/>
          </w:rPr>
          <w:t>(二)、文教项目目标</w:t>
        </w:r>
        <w:r>
          <w:tab/>
        </w:r>
        <w:r>
          <w:fldChar w:fldCharType="begin"/>
        </w:r>
        <w:r>
          <w:instrText xml:space="preserve"> PAGEREF _Toc203 \h </w:instrText>
        </w:r>
        <w:r>
          <w:fldChar w:fldCharType="separate"/>
        </w:r>
        <w:r>
          <w:t>5</w:t>
        </w:r>
        <w:r>
          <w:fldChar w:fldCharType="end"/>
        </w:r>
      </w:hyperlink>
    </w:p>
    <w:p>
      <w:pPr>
        <w:pStyle w:val="TOC2"/>
        <w:tabs>
          <w:tab w:val="right" w:leader="dot" w:pos="8306"/>
        </w:tabs>
      </w:pPr>
      <w:hyperlink w:anchor="_Toc16074" w:history="1">
        <w:r>
          <w:rPr>
            <w:rFonts w:ascii="仿宋" w:eastAsia="仿宋" w:hAnsi="仿宋" w:cs="仿宋" w:hint="eastAsia"/>
            <w:lang w:eastAsia="zh-CN"/>
          </w:rPr>
          <w:t>(三)、文教项目提出的理由</w:t>
        </w:r>
        <w:r>
          <w:tab/>
        </w:r>
        <w:r>
          <w:fldChar w:fldCharType="begin"/>
        </w:r>
        <w:r>
          <w:instrText xml:space="preserve"> PAGEREF _Toc16074 \h </w:instrText>
        </w:r>
        <w:r>
          <w:fldChar w:fldCharType="separate"/>
        </w:r>
        <w:r>
          <w:t>6</w:t>
        </w:r>
        <w:r>
          <w:fldChar w:fldCharType="end"/>
        </w:r>
      </w:hyperlink>
    </w:p>
    <w:p>
      <w:pPr>
        <w:pStyle w:val="TOC2"/>
        <w:tabs>
          <w:tab w:val="right" w:leader="dot" w:pos="8306"/>
        </w:tabs>
      </w:pPr>
      <w:hyperlink w:anchor="_Toc14779" w:history="1">
        <w:r>
          <w:rPr>
            <w:rFonts w:ascii="仿宋" w:eastAsia="仿宋" w:hAnsi="仿宋" w:cs="仿宋" w:hint="eastAsia"/>
            <w:lang w:eastAsia="zh-CN"/>
          </w:rPr>
          <w:t>(四)、文教项目意义</w:t>
        </w:r>
        <w:r>
          <w:tab/>
        </w:r>
        <w:r>
          <w:fldChar w:fldCharType="begin"/>
        </w:r>
        <w:r>
          <w:instrText xml:space="preserve"> PAGEREF _Toc14779 \h </w:instrText>
        </w:r>
        <w:r>
          <w:fldChar w:fldCharType="separate"/>
        </w:r>
        <w:r>
          <w:t>7</w:t>
        </w:r>
        <w:r>
          <w:fldChar w:fldCharType="end"/>
        </w:r>
      </w:hyperlink>
    </w:p>
    <w:p>
      <w:pPr>
        <w:pStyle w:val="TOC2"/>
        <w:tabs>
          <w:tab w:val="right" w:leader="dot" w:pos="8306"/>
        </w:tabs>
      </w:pPr>
      <w:hyperlink w:anchor="_Toc27148" w:history="1">
        <w:r>
          <w:rPr>
            <w:rFonts w:ascii="仿宋" w:eastAsia="仿宋" w:hAnsi="仿宋" w:cs="仿宋" w:hint="eastAsia"/>
            <w:lang w:eastAsia="zh-CN"/>
          </w:rPr>
          <w:t>(五)、文教项目背景</w:t>
        </w:r>
        <w:r>
          <w:tab/>
        </w:r>
        <w:r>
          <w:fldChar w:fldCharType="begin"/>
        </w:r>
        <w:r>
          <w:instrText xml:space="preserve"> PAGEREF _Toc27148 \h </w:instrText>
        </w:r>
        <w:r>
          <w:fldChar w:fldCharType="separate"/>
        </w:r>
        <w:r>
          <w:t>8</w:t>
        </w:r>
        <w:r>
          <w:fldChar w:fldCharType="end"/>
        </w:r>
      </w:hyperlink>
    </w:p>
    <w:p>
      <w:pPr>
        <w:pStyle w:val="TOC1"/>
        <w:tabs>
          <w:tab w:val="right" w:leader="dot" w:pos="8306"/>
        </w:tabs>
      </w:pPr>
      <w:hyperlink w:anchor="_Toc30178" w:history="1">
        <w:r>
          <w:rPr>
            <w:rFonts w:ascii="仿宋" w:eastAsia="仿宋" w:hAnsi="仿宋" w:cs="仿宋" w:hint="eastAsia"/>
            <w:lang w:eastAsia="zh-CN"/>
          </w:rPr>
          <w:t>二、文教项目危机管理</w:t>
        </w:r>
        <w:r>
          <w:tab/>
        </w:r>
        <w:r>
          <w:fldChar w:fldCharType="begin"/>
        </w:r>
        <w:r>
          <w:instrText xml:space="preserve"> PAGEREF _Toc30178 \h </w:instrText>
        </w:r>
        <w:r>
          <w:fldChar w:fldCharType="separate"/>
        </w:r>
        <w:r>
          <w:t>9</w:t>
        </w:r>
        <w:r>
          <w:fldChar w:fldCharType="end"/>
        </w:r>
      </w:hyperlink>
    </w:p>
    <w:p>
      <w:pPr>
        <w:pStyle w:val="TOC2"/>
        <w:tabs>
          <w:tab w:val="right" w:leader="dot" w:pos="8306"/>
        </w:tabs>
      </w:pPr>
      <w:hyperlink w:anchor="_Toc15220" w:history="1">
        <w:r>
          <w:rPr>
            <w:rFonts w:ascii="仿宋" w:eastAsia="仿宋" w:hAnsi="仿宋" w:cs="仿宋" w:hint="eastAsia"/>
            <w:lang w:eastAsia="zh-CN"/>
          </w:rPr>
          <w:t>(一)、危机预警与识别</w:t>
        </w:r>
        <w:r>
          <w:tab/>
        </w:r>
        <w:r>
          <w:fldChar w:fldCharType="begin"/>
        </w:r>
        <w:r>
          <w:instrText xml:space="preserve"> PAGEREF _Toc15220 \h </w:instrText>
        </w:r>
        <w:r>
          <w:fldChar w:fldCharType="separate"/>
        </w:r>
        <w:r>
          <w:t>9</w:t>
        </w:r>
        <w:r>
          <w:fldChar w:fldCharType="end"/>
        </w:r>
      </w:hyperlink>
    </w:p>
    <w:p>
      <w:pPr>
        <w:pStyle w:val="TOC2"/>
        <w:tabs>
          <w:tab w:val="right" w:leader="dot" w:pos="8306"/>
        </w:tabs>
      </w:pPr>
      <w:hyperlink w:anchor="_Toc12590" w:history="1">
        <w:r>
          <w:rPr>
            <w:rFonts w:ascii="仿宋" w:eastAsia="仿宋" w:hAnsi="仿宋" w:cs="仿宋" w:hint="eastAsia"/>
            <w:lang w:eastAsia="zh-CN"/>
          </w:rPr>
          <w:t>(二)、危机应对与恢复</w:t>
        </w:r>
        <w:r>
          <w:tab/>
        </w:r>
        <w:r>
          <w:fldChar w:fldCharType="begin"/>
        </w:r>
        <w:r>
          <w:instrText xml:space="preserve"> PAGEREF _Toc12590 \h </w:instrText>
        </w:r>
        <w:r>
          <w:fldChar w:fldCharType="separate"/>
        </w:r>
        <w:r>
          <w:t>10</w:t>
        </w:r>
        <w:r>
          <w:fldChar w:fldCharType="end"/>
        </w:r>
      </w:hyperlink>
    </w:p>
    <w:p>
      <w:pPr>
        <w:pStyle w:val="TOC1"/>
        <w:tabs>
          <w:tab w:val="right" w:leader="dot" w:pos="8306"/>
        </w:tabs>
      </w:pPr>
      <w:hyperlink w:anchor="_Toc14234" w:history="1">
        <w:r>
          <w:rPr>
            <w:rFonts w:ascii="仿宋" w:eastAsia="仿宋" w:hAnsi="仿宋" w:cs="仿宋" w:hint="eastAsia"/>
            <w:lang w:eastAsia="zh-CN"/>
          </w:rPr>
          <w:t>三、文教项目选址可行性分析</w:t>
        </w:r>
        <w:r>
          <w:tab/>
        </w:r>
        <w:r>
          <w:fldChar w:fldCharType="begin"/>
        </w:r>
        <w:r>
          <w:instrText xml:space="preserve"> PAGEREF _Toc14234 \h </w:instrText>
        </w:r>
        <w:r>
          <w:fldChar w:fldCharType="separate"/>
        </w:r>
        <w:r>
          <w:t>12</w:t>
        </w:r>
        <w:r>
          <w:fldChar w:fldCharType="end"/>
        </w:r>
      </w:hyperlink>
    </w:p>
    <w:p>
      <w:pPr>
        <w:pStyle w:val="TOC2"/>
        <w:tabs>
          <w:tab w:val="right" w:leader="dot" w:pos="8306"/>
        </w:tabs>
      </w:pPr>
      <w:hyperlink w:anchor="_Toc31929" w:history="1">
        <w:r>
          <w:rPr>
            <w:rFonts w:ascii="仿宋" w:eastAsia="仿宋" w:hAnsi="仿宋" w:cs="仿宋" w:hint="eastAsia"/>
            <w:lang w:eastAsia="zh-CN"/>
          </w:rPr>
          <w:t>(一)、文教项目选址</w:t>
        </w:r>
        <w:r>
          <w:tab/>
        </w:r>
        <w:r>
          <w:fldChar w:fldCharType="begin"/>
        </w:r>
        <w:r>
          <w:instrText xml:space="preserve"> PAGEREF _Toc31929 \h </w:instrText>
        </w:r>
        <w:r>
          <w:fldChar w:fldCharType="separate"/>
        </w:r>
        <w:r>
          <w:t>12</w:t>
        </w:r>
        <w:r>
          <w:fldChar w:fldCharType="end"/>
        </w:r>
      </w:hyperlink>
    </w:p>
    <w:p>
      <w:pPr>
        <w:pStyle w:val="TOC2"/>
        <w:tabs>
          <w:tab w:val="right" w:leader="dot" w:pos="8306"/>
        </w:tabs>
      </w:pPr>
      <w:hyperlink w:anchor="_Toc13990" w:history="1">
        <w:r>
          <w:rPr>
            <w:rFonts w:ascii="仿宋" w:eastAsia="仿宋" w:hAnsi="仿宋" w:cs="仿宋" w:hint="eastAsia"/>
            <w:lang w:eastAsia="zh-CN"/>
          </w:rPr>
          <w:t>(二)、用地控制指标</w:t>
        </w:r>
        <w:r>
          <w:tab/>
        </w:r>
        <w:r>
          <w:fldChar w:fldCharType="begin"/>
        </w:r>
        <w:r>
          <w:instrText xml:space="preserve"> PAGEREF _Toc13990 \h </w:instrText>
        </w:r>
        <w:r>
          <w:fldChar w:fldCharType="separate"/>
        </w:r>
        <w:r>
          <w:t>12</w:t>
        </w:r>
        <w:r>
          <w:fldChar w:fldCharType="end"/>
        </w:r>
      </w:hyperlink>
    </w:p>
    <w:p>
      <w:pPr>
        <w:pStyle w:val="TOC2"/>
        <w:tabs>
          <w:tab w:val="right" w:leader="dot" w:pos="8306"/>
        </w:tabs>
      </w:pPr>
      <w:hyperlink w:anchor="_Toc30128" w:history="1">
        <w:r>
          <w:rPr>
            <w:rFonts w:ascii="仿宋" w:eastAsia="仿宋" w:hAnsi="仿宋" w:cs="仿宋" w:hint="eastAsia"/>
            <w:lang w:eastAsia="zh-CN"/>
          </w:rPr>
          <w:t>(三)、节约用地措施</w:t>
        </w:r>
        <w:r>
          <w:tab/>
        </w:r>
        <w:r>
          <w:fldChar w:fldCharType="begin"/>
        </w:r>
        <w:r>
          <w:instrText xml:space="preserve"> PAGEREF _Toc30128 \h </w:instrText>
        </w:r>
        <w:r>
          <w:fldChar w:fldCharType="separate"/>
        </w:r>
        <w:r>
          <w:t>14</w:t>
        </w:r>
        <w:r>
          <w:fldChar w:fldCharType="end"/>
        </w:r>
      </w:hyperlink>
    </w:p>
    <w:p>
      <w:pPr>
        <w:pStyle w:val="TOC2"/>
        <w:tabs>
          <w:tab w:val="right" w:leader="dot" w:pos="8306"/>
        </w:tabs>
      </w:pPr>
      <w:hyperlink w:anchor="_Toc6161" w:history="1">
        <w:r>
          <w:rPr>
            <w:rFonts w:ascii="仿宋" w:eastAsia="仿宋" w:hAnsi="仿宋" w:cs="仿宋" w:hint="eastAsia"/>
            <w:lang w:eastAsia="zh-CN"/>
          </w:rPr>
          <w:t>(四)、总图布置方案</w:t>
        </w:r>
        <w:r>
          <w:tab/>
        </w:r>
        <w:r>
          <w:fldChar w:fldCharType="begin"/>
        </w:r>
        <w:r>
          <w:instrText xml:space="preserve"> PAGEREF _Toc6161 \h </w:instrText>
        </w:r>
        <w:r>
          <w:fldChar w:fldCharType="separate"/>
        </w:r>
        <w:r>
          <w:t>15</w:t>
        </w:r>
        <w:r>
          <w:fldChar w:fldCharType="end"/>
        </w:r>
      </w:hyperlink>
    </w:p>
    <w:p>
      <w:pPr>
        <w:pStyle w:val="TOC2"/>
        <w:tabs>
          <w:tab w:val="right" w:leader="dot" w:pos="8306"/>
        </w:tabs>
      </w:pPr>
      <w:hyperlink w:anchor="_Toc24738" w:history="1">
        <w:r>
          <w:rPr>
            <w:rFonts w:ascii="仿宋" w:eastAsia="仿宋" w:hAnsi="仿宋" w:cs="仿宋" w:hint="eastAsia"/>
            <w:lang w:eastAsia="zh-CN"/>
          </w:rPr>
          <w:t>(五)、选址综合评价</w:t>
        </w:r>
        <w:r>
          <w:tab/>
        </w:r>
        <w:r>
          <w:fldChar w:fldCharType="begin"/>
        </w:r>
        <w:r>
          <w:instrText xml:space="preserve"> PAGEREF _Toc24738 \h </w:instrText>
        </w:r>
        <w:r>
          <w:fldChar w:fldCharType="separate"/>
        </w:r>
        <w:r>
          <w:t>16</w:t>
        </w:r>
        <w:r>
          <w:fldChar w:fldCharType="end"/>
        </w:r>
      </w:hyperlink>
    </w:p>
    <w:p>
      <w:pPr>
        <w:pStyle w:val="TOC1"/>
        <w:tabs>
          <w:tab w:val="right" w:leader="dot" w:pos="8306"/>
        </w:tabs>
      </w:pPr>
      <w:hyperlink w:anchor="_Toc19772" w:history="1">
        <w:r>
          <w:rPr>
            <w:rFonts w:ascii="仿宋" w:eastAsia="仿宋" w:hAnsi="仿宋" w:cs="仿宋" w:hint="eastAsia"/>
            <w:lang w:eastAsia="zh-CN"/>
          </w:rPr>
          <w:t>四、市场分析、调研</w:t>
        </w:r>
        <w:r>
          <w:tab/>
        </w:r>
        <w:r>
          <w:fldChar w:fldCharType="begin"/>
        </w:r>
        <w:r>
          <w:instrText xml:space="preserve"> PAGEREF _Toc19772 \h </w:instrText>
        </w:r>
        <w:r>
          <w:fldChar w:fldCharType="separate"/>
        </w:r>
        <w:r>
          <w:t>17</w:t>
        </w:r>
        <w:r>
          <w:fldChar w:fldCharType="end"/>
        </w:r>
      </w:hyperlink>
    </w:p>
    <w:p>
      <w:pPr>
        <w:pStyle w:val="TOC2"/>
        <w:tabs>
          <w:tab w:val="right" w:leader="dot" w:pos="8306"/>
        </w:tabs>
      </w:pPr>
      <w:hyperlink w:anchor="_Toc29755" w:history="1">
        <w:r>
          <w:rPr>
            <w:rFonts w:ascii="仿宋" w:eastAsia="仿宋" w:hAnsi="仿宋" w:cs="仿宋" w:hint="eastAsia"/>
            <w:lang w:eastAsia="zh-CN"/>
          </w:rPr>
          <w:t>(一)、文教行业分析</w:t>
        </w:r>
        <w:r>
          <w:tab/>
        </w:r>
        <w:r>
          <w:fldChar w:fldCharType="begin"/>
        </w:r>
        <w:r>
          <w:instrText xml:space="preserve"> PAGEREF _Toc29755 \h </w:instrText>
        </w:r>
        <w:r>
          <w:fldChar w:fldCharType="separate"/>
        </w:r>
        <w:r>
          <w:t>17</w:t>
        </w:r>
        <w:r>
          <w:fldChar w:fldCharType="end"/>
        </w:r>
      </w:hyperlink>
    </w:p>
    <w:p>
      <w:pPr>
        <w:pStyle w:val="TOC2"/>
        <w:tabs>
          <w:tab w:val="right" w:leader="dot" w:pos="8306"/>
        </w:tabs>
      </w:pPr>
      <w:hyperlink w:anchor="_Toc14795" w:history="1">
        <w:r>
          <w:rPr>
            <w:rFonts w:ascii="仿宋" w:eastAsia="仿宋" w:hAnsi="仿宋" w:cs="仿宋" w:hint="eastAsia"/>
            <w:lang w:eastAsia="zh-CN"/>
          </w:rPr>
          <w:t>(二)、文教市场分析预测</w:t>
        </w:r>
        <w:r>
          <w:tab/>
        </w:r>
        <w:r>
          <w:fldChar w:fldCharType="begin"/>
        </w:r>
        <w:r>
          <w:instrText xml:space="preserve"> PAGEREF _Toc14795 \h </w:instrText>
        </w:r>
        <w:r>
          <w:fldChar w:fldCharType="separate"/>
        </w:r>
        <w:r>
          <w:t>18</w:t>
        </w:r>
        <w:r>
          <w:fldChar w:fldCharType="end"/>
        </w:r>
      </w:hyperlink>
    </w:p>
    <w:p>
      <w:pPr>
        <w:pStyle w:val="TOC1"/>
        <w:tabs>
          <w:tab w:val="right" w:leader="dot" w:pos="8306"/>
        </w:tabs>
      </w:pPr>
      <w:hyperlink w:anchor="_Toc30371" w:history="1">
        <w:r>
          <w:rPr>
            <w:rFonts w:ascii="仿宋" w:eastAsia="仿宋" w:hAnsi="仿宋" w:cs="仿宋" w:hint="eastAsia"/>
            <w:lang w:eastAsia="zh-CN"/>
          </w:rPr>
          <w:t>五、产品规划分析</w:t>
        </w:r>
        <w:r>
          <w:tab/>
        </w:r>
        <w:r>
          <w:fldChar w:fldCharType="begin"/>
        </w:r>
        <w:r>
          <w:instrText xml:space="preserve"> PAGEREF _Toc30371 \h </w:instrText>
        </w:r>
        <w:r>
          <w:fldChar w:fldCharType="separate"/>
        </w:r>
        <w:r>
          <w:t>18</w:t>
        </w:r>
        <w:r>
          <w:fldChar w:fldCharType="end"/>
        </w:r>
      </w:hyperlink>
    </w:p>
    <w:p>
      <w:pPr>
        <w:pStyle w:val="TOC2"/>
        <w:tabs>
          <w:tab w:val="right" w:leader="dot" w:pos="8306"/>
        </w:tabs>
      </w:pPr>
      <w:hyperlink w:anchor="_Toc8180" w:history="1">
        <w:r>
          <w:rPr>
            <w:rFonts w:ascii="仿宋" w:eastAsia="仿宋" w:hAnsi="仿宋" w:cs="仿宋" w:hint="eastAsia"/>
            <w:lang w:eastAsia="zh-CN"/>
          </w:rPr>
          <w:t>(一)、产品规划</w:t>
        </w:r>
        <w:r>
          <w:tab/>
        </w:r>
        <w:r>
          <w:fldChar w:fldCharType="begin"/>
        </w:r>
        <w:r>
          <w:instrText xml:space="preserve"> PAGEREF _Toc8180 \h </w:instrText>
        </w:r>
        <w:r>
          <w:fldChar w:fldCharType="separate"/>
        </w:r>
        <w:r>
          <w:t>18</w:t>
        </w:r>
        <w:r>
          <w:fldChar w:fldCharType="end"/>
        </w:r>
      </w:hyperlink>
    </w:p>
    <w:p>
      <w:pPr>
        <w:pStyle w:val="TOC2"/>
        <w:tabs>
          <w:tab w:val="right" w:leader="dot" w:pos="8306"/>
        </w:tabs>
      </w:pPr>
      <w:hyperlink w:anchor="_Toc11044" w:history="1">
        <w:r>
          <w:rPr>
            <w:rFonts w:ascii="仿宋" w:eastAsia="仿宋" w:hAnsi="仿宋" w:cs="仿宋" w:hint="eastAsia"/>
            <w:lang w:eastAsia="zh-CN"/>
          </w:rPr>
          <w:t>(二)、建设规模</w:t>
        </w:r>
        <w:r>
          <w:tab/>
        </w:r>
        <w:r>
          <w:fldChar w:fldCharType="begin"/>
        </w:r>
        <w:r>
          <w:instrText xml:space="preserve"> PAGEREF _Toc11044 \h </w:instrText>
        </w:r>
        <w:r>
          <w:fldChar w:fldCharType="separate"/>
        </w:r>
        <w:r>
          <w:t>19</w:t>
        </w:r>
        <w:r>
          <w:fldChar w:fldCharType="end"/>
        </w:r>
      </w:hyperlink>
    </w:p>
    <w:p>
      <w:pPr>
        <w:pStyle w:val="TOC1"/>
        <w:tabs>
          <w:tab w:val="right" w:leader="dot" w:pos="8306"/>
        </w:tabs>
      </w:pPr>
      <w:hyperlink w:anchor="_Toc16412" w:history="1">
        <w:r>
          <w:rPr>
            <w:rFonts w:ascii="仿宋" w:eastAsia="仿宋" w:hAnsi="仿宋" w:cs="仿宋" w:hint="eastAsia"/>
            <w:lang w:eastAsia="zh-CN"/>
          </w:rPr>
          <w:t>六、文教项目建设背景及必要性分析</w:t>
        </w:r>
        <w:r>
          <w:tab/>
        </w:r>
        <w:r>
          <w:fldChar w:fldCharType="begin"/>
        </w:r>
        <w:r>
          <w:instrText xml:space="preserve"> PAGEREF _Toc16412 \h </w:instrText>
        </w:r>
        <w:r>
          <w:fldChar w:fldCharType="separate"/>
        </w:r>
        <w:r>
          <w:t>20</w:t>
        </w:r>
        <w:r>
          <w:fldChar w:fldCharType="end"/>
        </w:r>
      </w:hyperlink>
    </w:p>
    <w:p>
      <w:pPr>
        <w:pStyle w:val="TOC2"/>
        <w:tabs>
          <w:tab w:val="right" w:leader="dot" w:pos="8306"/>
        </w:tabs>
      </w:pPr>
      <w:hyperlink w:anchor="_Toc14793" w:history="1">
        <w:r>
          <w:rPr>
            <w:rFonts w:ascii="仿宋" w:eastAsia="仿宋" w:hAnsi="仿宋" w:cs="仿宋" w:hint="eastAsia"/>
            <w:lang w:eastAsia="zh-CN"/>
          </w:rPr>
          <w:t>(一)、文教项目背景分析</w:t>
        </w:r>
        <w:r>
          <w:tab/>
        </w:r>
        <w:r>
          <w:fldChar w:fldCharType="begin"/>
        </w:r>
        <w:r>
          <w:instrText xml:space="preserve"> PAGEREF _Toc14793 \h </w:instrText>
        </w:r>
        <w:r>
          <w:fldChar w:fldCharType="separate"/>
        </w:r>
        <w:r>
          <w:t>20</w:t>
        </w:r>
        <w:r>
          <w:fldChar w:fldCharType="end"/>
        </w:r>
      </w:hyperlink>
    </w:p>
    <w:p>
      <w:pPr>
        <w:pStyle w:val="TOC2"/>
        <w:tabs>
          <w:tab w:val="right" w:leader="dot" w:pos="8306"/>
        </w:tabs>
      </w:pPr>
      <w:hyperlink w:anchor="_Toc20084" w:history="1">
        <w:r>
          <w:rPr>
            <w:rFonts w:ascii="仿宋" w:eastAsia="仿宋" w:hAnsi="仿宋" w:cs="仿宋" w:hint="eastAsia"/>
            <w:lang w:eastAsia="zh-CN"/>
          </w:rPr>
          <w:t>(二)、文教项目建设必要性分析</w:t>
        </w:r>
        <w:r>
          <w:tab/>
        </w:r>
        <w:r>
          <w:fldChar w:fldCharType="begin"/>
        </w:r>
        <w:r>
          <w:instrText xml:space="preserve"> PAGEREF _Toc20084 \h </w:instrText>
        </w:r>
        <w:r>
          <w:fldChar w:fldCharType="separate"/>
        </w:r>
        <w:r>
          <w:t>22</w:t>
        </w:r>
        <w:r>
          <w:fldChar w:fldCharType="end"/>
        </w:r>
      </w:hyperlink>
    </w:p>
    <w:p>
      <w:pPr>
        <w:pStyle w:val="TOC1"/>
        <w:tabs>
          <w:tab w:val="right" w:leader="dot" w:pos="8306"/>
        </w:tabs>
      </w:pPr>
      <w:hyperlink w:anchor="_Toc18697" w:history="1">
        <w:r>
          <w:rPr>
            <w:rFonts w:ascii="仿宋" w:eastAsia="仿宋" w:hAnsi="仿宋" w:cs="仿宋" w:hint="eastAsia"/>
            <w:lang w:eastAsia="zh-CN"/>
          </w:rPr>
          <w:t>七、文教项目财务管理</w:t>
        </w:r>
        <w:r>
          <w:tab/>
        </w:r>
        <w:r>
          <w:fldChar w:fldCharType="begin"/>
        </w:r>
        <w:r>
          <w:instrText xml:space="preserve"> PAGEREF _Toc18697 \h </w:instrText>
        </w:r>
        <w:r>
          <w:fldChar w:fldCharType="separate"/>
        </w:r>
        <w:r>
          <w:t>23</w:t>
        </w:r>
        <w:r>
          <w:fldChar w:fldCharType="end"/>
        </w:r>
      </w:hyperlink>
    </w:p>
    <w:p>
      <w:pPr>
        <w:pStyle w:val="TOC2"/>
        <w:tabs>
          <w:tab w:val="right" w:leader="dot" w:pos="8306"/>
        </w:tabs>
      </w:pPr>
      <w:hyperlink w:anchor="_Toc13948" w:history="1">
        <w:r>
          <w:rPr>
            <w:rFonts w:ascii="仿宋" w:eastAsia="仿宋" w:hAnsi="仿宋" w:cs="仿宋" w:hint="eastAsia"/>
            <w:lang w:eastAsia="zh-CN"/>
          </w:rPr>
          <w:t>(一)、资金需求大</w:t>
        </w:r>
        <w:r>
          <w:tab/>
        </w:r>
        <w:r>
          <w:fldChar w:fldCharType="begin"/>
        </w:r>
        <w:r>
          <w:instrText xml:space="preserve"> PAGEREF _Toc13948 \h </w:instrText>
        </w:r>
        <w:r>
          <w:fldChar w:fldCharType="separate"/>
        </w:r>
        <w:r>
          <w:t>23</w:t>
        </w:r>
        <w:r>
          <w:fldChar w:fldCharType="end"/>
        </w:r>
      </w:hyperlink>
    </w:p>
    <w:p>
      <w:pPr>
        <w:pStyle w:val="TOC2"/>
        <w:tabs>
          <w:tab w:val="right" w:leader="dot" w:pos="8306"/>
        </w:tabs>
      </w:pPr>
      <w:hyperlink w:anchor="_Toc447" w:history="1">
        <w:r>
          <w:rPr>
            <w:rFonts w:ascii="仿宋" w:eastAsia="仿宋" w:hAnsi="仿宋" w:cs="仿宋" w:hint="eastAsia"/>
            <w:lang w:eastAsia="zh-CN"/>
          </w:rPr>
          <w:t>(二)、研发周期长</w:t>
        </w:r>
        <w:r>
          <w:tab/>
        </w:r>
        <w:r>
          <w:fldChar w:fldCharType="begin"/>
        </w:r>
        <w:r>
          <w:instrText xml:space="preserve"> PAGEREF _Toc447 \h </w:instrText>
        </w:r>
        <w:r>
          <w:fldChar w:fldCharType="separate"/>
        </w:r>
        <w:r>
          <w:t>24</w:t>
        </w:r>
        <w:r>
          <w:fldChar w:fldCharType="end"/>
        </w:r>
      </w:hyperlink>
    </w:p>
    <w:p>
      <w:pPr>
        <w:pStyle w:val="TOC2"/>
        <w:tabs>
          <w:tab w:val="right" w:leader="dot" w:pos="8306"/>
        </w:tabs>
      </w:pPr>
      <w:hyperlink w:anchor="_Toc9103" w:history="1">
        <w:r>
          <w:rPr>
            <w:rFonts w:ascii="仿宋" w:eastAsia="仿宋" w:hAnsi="仿宋" w:cs="仿宋" w:hint="eastAsia"/>
            <w:lang w:eastAsia="zh-CN"/>
          </w:rPr>
          <w:t>(三)、市场风险大</w:t>
        </w:r>
        <w:r>
          <w:tab/>
        </w:r>
        <w:r>
          <w:fldChar w:fldCharType="begin"/>
        </w:r>
        <w:r>
          <w:instrText xml:space="preserve"> PAGEREF _Toc9103 \h </w:instrText>
        </w:r>
        <w:r>
          <w:fldChar w:fldCharType="separate"/>
        </w:r>
        <w:r>
          <w:t>25</w:t>
        </w:r>
        <w:r>
          <w:fldChar w:fldCharType="end"/>
        </w:r>
      </w:hyperlink>
    </w:p>
    <w:p>
      <w:pPr>
        <w:pStyle w:val="TOC2"/>
        <w:tabs>
          <w:tab w:val="right" w:leader="dot" w:pos="8306"/>
        </w:tabs>
      </w:pPr>
      <w:hyperlink w:anchor="_Toc14341" w:history="1">
        <w:r>
          <w:rPr>
            <w:rFonts w:ascii="仿宋" w:eastAsia="仿宋" w:hAnsi="仿宋" w:cs="仿宋" w:hint="eastAsia"/>
            <w:lang w:eastAsia="zh-CN"/>
          </w:rPr>
          <w:t>(四)、利润率高</w:t>
        </w:r>
        <w:r>
          <w:tab/>
        </w:r>
        <w:r>
          <w:fldChar w:fldCharType="begin"/>
        </w:r>
        <w:r>
          <w:instrText xml:space="preserve"> PAGEREF _Toc14341 \h </w:instrText>
        </w:r>
        <w:r>
          <w:fldChar w:fldCharType="separate"/>
        </w:r>
        <w:r>
          <w:t>28</w:t>
        </w:r>
        <w:r>
          <w:fldChar w:fldCharType="end"/>
        </w:r>
      </w:hyperlink>
    </w:p>
    <w:p>
      <w:pPr>
        <w:pStyle w:val="TOC1"/>
        <w:tabs>
          <w:tab w:val="right" w:leader="dot" w:pos="8306"/>
        </w:tabs>
      </w:pPr>
      <w:hyperlink w:anchor="_Toc16104" w:history="1">
        <w:r>
          <w:rPr>
            <w:rFonts w:ascii="仿宋" w:eastAsia="仿宋" w:hAnsi="仿宋" w:cs="仿宋" w:hint="eastAsia"/>
            <w:lang w:eastAsia="zh-CN"/>
          </w:rPr>
          <w:t>八、文教项目人力资源管理</w:t>
        </w:r>
        <w:r>
          <w:tab/>
        </w:r>
        <w:r>
          <w:fldChar w:fldCharType="begin"/>
        </w:r>
        <w:r>
          <w:instrText xml:space="preserve"> PAGEREF _Toc16104 \h </w:instrText>
        </w:r>
        <w:r>
          <w:fldChar w:fldCharType="separate"/>
        </w:r>
        <w:r>
          <w:t>30</w:t>
        </w:r>
        <w:r>
          <w:fldChar w:fldCharType="end"/>
        </w:r>
      </w:hyperlink>
    </w:p>
    <w:p>
      <w:pPr>
        <w:pStyle w:val="TOC2"/>
        <w:tabs>
          <w:tab w:val="right" w:leader="dot" w:pos="8306"/>
        </w:tabs>
      </w:pPr>
      <w:hyperlink w:anchor="_Toc1951" w:history="1">
        <w:r>
          <w:rPr>
            <w:rFonts w:ascii="仿宋" w:eastAsia="仿宋" w:hAnsi="仿宋" w:cs="仿宋" w:hint="eastAsia"/>
            <w:lang w:eastAsia="zh-CN"/>
          </w:rPr>
          <w:t>(一)、建立健全的预算管理制度</w:t>
        </w:r>
        <w:r>
          <w:tab/>
        </w:r>
        <w:r>
          <w:fldChar w:fldCharType="begin"/>
        </w:r>
        <w:r>
          <w:instrText xml:space="preserve"> PAGEREF _Toc1951 \h </w:instrText>
        </w:r>
        <w:r>
          <w:fldChar w:fldCharType="separate"/>
        </w:r>
        <w:r>
          <w:t>30</w:t>
        </w:r>
        <w:r>
          <w:fldChar w:fldCharType="end"/>
        </w:r>
      </w:hyperlink>
    </w:p>
    <w:p>
      <w:pPr>
        <w:pStyle w:val="TOC2"/>
        <w:tabs>
          <w:tab w:val="right" w:leader="dot" w:pos="8306"/>
        </w:tabs>
      </w:pPr>
      <w:hyperlink w:anchor="_Toc22212" w:history="1">
        <w:r>
          <w:rPr>
            <w:rFonts w:ascii="仿宋" w:eastAsia="仿宋" w:hAnsi="仿宋" w:cs="仿宋" w:hint="eastAsia"/>
            <w:lang w:eastAsia="zh-CN"/>
          </w:rPr>
          <w:t>(二)、加强资金流动监控</w:t>
        </w:r>
        <w:r>
          <w:tab/>
        </w:r>
        <w:r>
          <w:fldChar w:fldCharType="begin"/>
        </w:r>
        <w:r>
          <w:instrText xml:space="preserve"> PAGEREF _Toc22212 \h </w:instrText>
        </w:r>
        <w:r>
          <w:fldChar w:fldCharType="separate"/>
        </w:r>
        <w:r>
          <w:t>32</w:t>
        </w:r>
        <w:r>
          <w:fldChar w:fldCharType="end"/>
        </w:r>
      </w:hyperlink>
    </w:p>
    <w:p>
      <w:pPr>
        <w:pStyle w:val="TOC2"/>
        <w:tabs>
          <w:tab w:val="right" w:leader="dot" w:pos="8306"/>
        </w:tabs>
      </w:pPr>
      <w:hyperlink w:anchor="_Toc26917" w:history="1">
        <w:r>
          <w:rPr>
            <w:rFonts w:ascii="仿宋" w:eastAsia="仿宋" w:hAnsi="仿宋" w:cs="仿宋" w:hint="eastAsia"/>
            <w:lang w:eastAsia="zh-CN"/>
          </w:rPr>
          <w:t>(三)、制定完善的风险控制机制</w:t>
        </w:r>
        <w:r>
          <w:tab/>
        </w:r>
        <w:r>
          <w:fldChar w:fldCharType="begin"/>
        </w:r>
        <w:r>
          <w:instrText xml:space="preserve"> PAGEREF _Toc26917 \h </w:instrText>
        </w:r>
        <w:r>
          <w:fldChar w:fldCharType="separate"/>
        </w:r>
        <w:r>
          <w:t>33</w:t>
        </w:r>
        <w:r>
          <w:fldChar w:fldCharType="end"/>
        </w:r>
      </w:hyperlink>
    </w:p>
    <w:p>
      <w:pPr>
        <w:pStyle w:val="TOC2"/>
        <w:tabs>
          <w:tab w:val="right" w:leader="dot" w:pos="8306"/>
        </w:tabs>
      </w:pPr>
      <w:hyperlink w:anchor="_Toc32645" w:history="1">
        <w:r>
          <w:rPr>
            <w:rFonts w:ascii="仿宋" w:eastAsia="仿宋" w:hAnsi="仿宋" w:cs="仿宋" w:hint="eastAsia"/>
            <w:lang w:eastAsia="zh-CN"/>
          </w:rPr>
          <w:t>(四)、优化成本管理</w:t>
        </w:r>
        <w:r>
          <w:tab/>
        </w:r>
        <w:r>
          <w:fldChar w:fldCharType="begin"/>
        </w:r>
        <w:r>
          <w:instrText xml:space="preserve"> PAGEREF _Toc32645 \h </w:instrText>
        </w:r>
        <w:r>
          <w:fldChar w:fldCharType="separate"/>
        </w:r>
        <w:r>
          <w:t>34</w:t>
        </w:r>
        <w:r>
          <w:fldChar w:fldCharType="end"/>
        </w:r>
      </w:hyperlink>
    </w:p>
    <w:p>
      <w:pPr>
        <w:pStyle w:val="TOC1"/>
        <w:tabs>
          <w:tab w:val="right" w:leader="dot" w:pos="8306"/>
        </w:tabs>
      </w:pPr>
      <w:hyperlink w:anchor="_Toc11528" w:history="1">
        <w:r>
          <w:rPr>
            <w:rFonts w:ascii="仿宋" w:eastAsia="仿宋" w:hAnsi="仿宋" w:cs="仿宋" w:hint="eastAsia"/>
            <w:lang w:eastAsia="zh-CN"/>
          </w:rPr>
          <w:t>九、文教项目投资规划</w:t>
        </w:r>
        <w:r>
          <w:tab/>
        </w:r>
        <w:r>
          <w:fldChar w:fldCharType="begin"/>
        </w:r>
        <w:r>
          <w:instrText xml:space="preserve"> PAGEREF _Toc11528 \h </w:instrText>
        </w:r>
        <w:r>
          <w:fldChar w:fldCharType="separate"/>
        </w:r>
        <w:r>
          <w:t>35</w:t>
        </w:r>
        <w:r>
          <w:fldChar w:fldCharType="end"/>
        </w:r>
      </w:hyperlink>
    </w:p>
    <w:p>
      <w:pPr>
        <w:pStyle w:val="TOC2"/>
        <w:tabs>
          <w:tab w:val="right" w:leader="dot" w:pos="8306"/>
        </w:tabs>
      </w:pPr>
      <w:hyperlink w:anchor="_Toc1799" w:history="1">
        <w:r>
          <w:rPr>
            <w:rFonts w:ascii="仿宋" w:eastAsia="仿宋" w:hAnsi="仿宋" w:cs="仿宋" w:hint="eastAsia"/>
            <w:lang w:eastAsia="zh-CN"/>
          </w:rPr>
          <w:t>(一)、文教项目总投资估算</w:t>
        </w:r>
        <w:r>
          <w:tab/>
        </w:r>
        <w:r>
          <w:fldChar w:fldCharType="begin"/>
        </w:r>
        <w:r>
          <w:instrText xml:space="preserve"> PAGEREF _Toc1799 \h </w:instrText>
        </w:r>
        <w:r>
          <w:fldChar w:fldCharType="separate"/>
        </w:r>
        <w:r>
          <w:t>35</w:t>
        </w:r>
        <w:r>
          <w:fldChar w:fldCharType="end"/>
        </w:r>
      </w:hyperlink>
    </w:p>
    <w:p>
      <w:pPr>
        <w:pStyle w:val="TOC2"/>
        <w:tabs>
          <w:tab w:val="right" w:leader="dot" w:pos="8306"/>
        </w:tabs>
      </w:pPr>
      <w:hyperlink w:anchor="_Toc29728" w:history="1">
        <w:r>
          <w:rPr>
            <w:rFonts w:ascii="仿宋" w:eastAsia="仿宋" w:hAnsi="仿宋" w:cs="仿宋" w:hint="eastAsia"/>
            <w:lang w:eastAsia="zh-CN"/>
          </w:rPr>
          <w:t>(二)、资金筹措</w:t>
        </w:r>
        <w:r>
          <w:tab/>
        </w:r>
        <w:r>
          <w:fldChar w:fldCharType="begin"/>
        </w:r>
        <w:r>
          <w:instrText xml:space="preserve"> PAGEREF _Toc29728 \h </w:instrText>
        </w:r>
        <w:r>
          <w:fldChar w:fldCharType="separate"/>
        </w:r>
        <w:r>
          <w:t>36</w:t>
        </w:r>
        <w:r>
          <w:fldChar w:fldCharType="end"/>
        </w:r>
      </w:hyperlink>
    </w:p>
    <w:p>
      <w:pPr>
        <w:pStyle w:val="TOC1"/>
        <w:tabs>
          <w:tab w:val="right" w:leader="dot" w:pos="8306"/>
        </w:tabs>
      </w:pPr>
      <w:hyperlink w:anchor="_Toc4999" w:history="1">
        <w:r>
          <w:rPr>
            <w:rFonts w:ascii="仿宋" w:eastAsia="仿宋" w:hAnsi="仿宋" w:cs="仿宋" w:hint="eastAsia"/>
            <w:lang w:eastAsia="zh-CN"/>
          </w:rPr>
          <w:t>十、文教项目创新与研发</w:t>
        </w:r>
        <w:r>
          <w:tab/>
        </w:r>
        <w:r>
          <w:fldChar w:fldCharType="begin"/>
        </w:r>
        <w:r>
          <w:instrText xml:space="preserve"> PAGEREF _Toc4999 \h </w:instrText>
        </w:r>
        <w:r>
          <w:fldChar w:fldCharType="separate"/>
        </w:r>
        <w:r>
          <w:t>37</w:t>
        </w:r>
        <w:r>
          <w:fldChar w:fldCharType="end"/>
        </w:r>
      </w:hyperlink>
    </w:p>
    <w:p>
      <w:pPr>
        <w:pStyle w:val="TOC2"/>
        <w:tabs>
          <w:tab w:val="right" w:leader="dot" w:pos="8306"/>
        </w:tabs>
      </w:pPr>
      <w:hyperlink w:anchor="_Toc14705" w:history="1">
        <w:r>
          <w:rPr>
            <w:rFonts w:ascii="仿宋" w:eastAsia="仿宋" w:hAnsi="仿宋" w:cs="仿宋" w:hint="eastAsia"/>
            <w:lang w:eastAsia="zh-CN"/>
          </w:rPr>
          <w:t>(一)、创新策略与方向</w:t>
        </w:r>
        <w:r>
          <w:tab/>
        </w:r>
        <w:r>
          <w:fldChar w:fldCharType="begin"/>
        </w:r>
        <w:r>
          <w:instrText xml:space="preserve"> PAGEREF _Toc14705 \h </w:instrText>
        </w:r>
        <w:r>
          <w:fldChar w:fldCharType="separate"/>
        </w:r>
        <w:r>
          <w:t>37</w:t>
        </w:r>
        <w:r>
          <w:fldChar w:fldCharType="end"/>
        </w:r>
      </w:hyperlink>
    </w:p>
    <w:p>
      <w:pPr>
        <w:pStyle w:val="TOC2"/>
        <w:tabs>
          <w:tab w:val="right" w:leader="dot" w:pos="8306"/>
        </w:tabs>
      </w:pPr>
      <w:hyperlink w:anchor="_Toc21189" w:history="1">
        <w:r>
          <w:rPr>
            <w:rFonts w:ascii="仿宋" w:eastAsia="仿宋" w:hAnsi="仿宋" w:cs="仿宋" w:hint="eastAsia"/>
            <w:lang w:eastAsia="zh-CN"/>
          </w:rPr>
          <w:t>(二)、研发规划与投入</w:t>
        </w:r>
        <w:r>
          <w:tab/>
        </w:r>
        <w:r>
          <w:fldChar w:fldCharType="begin"/>
        </w:r>
        <w:r>
          <w:instrText xml:space="preserve"> PAGEREF _Toc21189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86" w:history="1">
        <w:r>
          <w:rPr>
            <w:rFonts w:ascii="仿宋" w:eastAsia="仿宋" w:hAnsi="仿宋" w:cs="仿宋" w:hint="eastAsia"/>
            <w:lang w:eastAsia="zh-CN"/>
          </w:rPr>
          <w:t>十一、文教项目风险管理</w:t>
        </w:r>
        <w:r>
          <w:tab/>
        </w:r>
        <w:r>
          <w:fldChar w:fldCharType="begin"/>
        </w:r>
        <w:r>
          <w:instrText xml:space="preserve"> PAGEREF _Toc24386 \h </w:instrText>
        </w:r>
        <w:r>
          <w:fldChar w:fldCharType="separate"/>
        </w:r>
        <w:r>
          <w:t>40</w:t>
        </w:r>
        <w:r>
          <w:fldChar w:fldCharType="end"/>
        </w:r>
      </w:hyperlink>
    </w:p>
    <w:p>
      <w:pPr>
        <w:pStyle w:val="TOC2"/>
        <w:tabs>
          <w:tab w:val="right" w:leader="dot" w:pos="8306"/>
        </w:tabs>
      </w:pPr>
      <w:hyperlink w:anchor="_Toc849" w:history="1">
        <w:r>
          <w:rPr>
            <w:rFonts w:ascii="仿宋" w:eastAsia="仿宋" w:hAnsi="仿宋" w:cs="仿宋" w:hint="eastAsia"/>
            <w:lang w:eastAsia="zh-CN"/>
          </w:rPr>
          <w:t>(一)、风险识别与评估</w:t>
        </w:r>
        <w:r>
          <w:tab/>
        </w:r>
        <w:r>
          <w:fldChar w:fldCharType="begin"/>
        </w:r>
        <w:r>
          <w:instrText xml:space="preserve"> PAGEREF _Toc849 \h </w:instrText>
        </w:r>
        <w:r>
          <w:fldChar w:fldCharType="separate"/>
        </w:r>
        <w:r>
          <w:t>40</w:t>
        </w:r>
        <w:r>
          <w:fldChar w:fldCharType="end"/>
        </w:r>
      </w:hyperlink>
    </w:p>
    <w:p>
      <w:pPr>
        <w:pStyle w:val="TOC2"/>
        <w:tabs>
          <w:tab w:val="right" w:leader="dot" w:pos="8306"/>
        </w:tabs>
      </w:pPr>
      <w:hyperlink w:anchor="_Toc445" w:history="1">
        <w:r>
          <w:rPr>
            <w:rFonts w:ascii="仿宋" w:eastAsia="仿宋" w:hAnsi="仿宋" w:cs="仿宋" w:hint="eastAsia"/>
            <w:lang w:eastAsia="zh-CN"/>
          </w:rPr>
          <w:t>(二)、风险应对策略</w:t>
        </w:r>
        <w:r>
          <w:tab/>
        </w:r>
        <w:r>
          <w:fldChar w:fldCharType="begin"/>
        </w:r>
        <w:r>
          <w:instrText xml:space="preserve"> PAGEREF _Toc445 \h </w:instrText>
        </w:r>
        <w:r>
          <w:fldChar w:fldCharType="separate"/>
        </w:r>
        <w:r>
          <w:t>41</w:t>
        </w:r>
        <w:r>
          <w:fldChar w:fldCharType="end"/>
        </w:r>
      </w:hyperlink>
    </w:p>
    <w:p>
      <w:pPr>
        <w:pStyle w:val="TOC2"/>
        <w:tabs>
          <w:tab w:val="right" w:leader="dot" w:pos="8306"/>
        </w:tabs>
      </w:pPr>
      <w:hyperlink w:anchor="_Toc12578" w:history="1">
        <w:r>
          <w:rPr>
            <w:rFonts w:ascii="仿宋" w:eastAsia="仿宋" w:hAnsi="仿宋" w:cs="仿宋" w:hint="eastAsia"/>
            <w:lang w:eastAsia="zh-CN"/>
          </w:rPr>
          <w:t>(三)、风险监控与控制</w:t>
        </w:r>
        <w:r>
          <w:tab/>
        </w:r>
        <w:r>
          <w:fldChar w:fldCharType="begin"/>
        </w:r>
        <w:r>
          <w:instrText xml:space="preserve"> PAGEREF _Toc12578 \h </w:instrText>
        </w:r>
        <w:r>
          <w:fldChar w:fldCharType="separate"/>
        </w:r>
        <w:r>
          <w:t>43</w:t>
        </w:r>
        <w:r>
          <w:fldChar w:fldCharType="end"/>
        </w:r>
      </w:hyperlink>
    </w:p>
    <w:p>
      <w:pPr>
        <w:pStyle w:val="TOC1"/>
        <w:tabs>
          <w:tab w:val="right" w:leader="dot" w:pos="8306"/>
        </w:tabs>
      </w:pPr>
      <w:hyperlink w:anchor="_Toc9130" w:history="1">
        <w:r>
          <w:rPr>
            <w:rFonts w:ascii="仿宋" w:eastAsia="仿宋" w:hAnsi="仿宋" w:cs="仿宋" w:hint="eastAsia"/>
            <w:lang w:eastAsia="zh-CN"/>
          </w:rPr>
          <w:t>十二、文教项目人力资源培养与发展</w:t>
        </w:r>
        <w:r>
          <w:tab/>
        </w:r>
        <w:r>
          <w:fldChar w:fldCharType="begin"/>
        </w:r>
        <w:r>
          <w:instrText xml:space="preserve"> PAGEREF _Toc9130 \h </w:instrText>
        </w:r>
        <w:r>
          <w:fldChar w:fldCharType="separate"/>
        </w:r>
        <w:r>
          <w:t>44</w:t>
        </w:r>
        <w:r>
          <w:fldChar w:fldCharType="end"/>
        </w:r>
      </w:hyperlink>
    </w:p>
    <w:p>
      <w:pPr>
        <w:pStyle w:val="TOC2"/>
        <w:tabs>
          <w:tab w:val="right" w:leader="dot" w:pos="8306"/>
        </w:tabs>
      </w:pPr>
      <w:hyperlink w:anchor="_Toc2013" w:history="1">
        <w:r>
          <w:rPr>
            <w:rFonts w:ascii="仿宋" w:eastAsia="仿宋" w:hAnsi="仿宋" w:cs="仿宋" w:hint="eastAsia"/>
            <w:lang w:eastAsia="zh-CN"/>
          </w:rPr>
          <w:t>(一)、人才需求与规划</w:t>
        </w:r>
        <w:r>
          <w:tab/>
        </w:r>
        <w:r>
          <w:fldChar w:fldCharType="begin"/>
        </w:r>
        <w:r>
          <w:instrText xml:space="preserve"> PAGEREF _Toc2013 \h </w:instrText>
        </w:r>
        <w:r>
          <w:fldChar w:fldCharType="separate"/>
        </w:r>
        <w:r>
          <w:t>44</w:t>
        </w:r>
        <w:r>
          <w:fldChar w:fldCharType="end"/>
        </w:r>
      </w:hyperlink>
    </w:p>
    <w:p>
      <w:pPr>
        <w:pStyle w:val="TOC2"/>
        <w:tabs>
          <w:tab w:val="right" w:leader="dot" w:pos="8306"/>
        </w:tabs>
      </w:pPr>
      <w:hyperlink w:anchor="_Toc11791" w:history="1">
        <w:r>
          <w:rPr>
            <w:rFonts w:ascii="仿宋" w:eastAsia="仿宋" w:hAnsi="仿宋" w:cs="仿宋" w:hint="eastAsia"/>
            <w:lang w:eastAsia="zh-CN"/>
          </w:rPr>
          <w:t>(二)、培训与发展计划</w:t>
        </w:r>
        <w:r>
          <w:tab/>
        </w:r>
        <w:r>
          <w:fldChar w:fldCharType="begin"/>
        </w:r>
        <w:r>
          <w:instrText xml:space="preserve"> PAGEREF _Toc11791 \h </w:instrText>
        </w:r>
        <w:r>
          <w:fldChar w:fldCharType="separate"/>
        </w:r>
        <w:r>
          <w:t>44</w:t>
        </w:r>
        <w:r>
          <w:fldChar w:fldCharType="end"/>
        </w:r>
      </w:hyperlink>
    </w:p>
    <w:p>
      <w:pPr>
        <w:pStyle w:val="TOC1"/>
        <w:tabs>
          <w:tab w:val="right" w:leader="dot" w:pos="8306"/>
        </w:tabs>
      </w:pPr>
      <w:hyperlink w:anchor="_Toc28805" w:history="1">
        <w:r>
          <w:rPr>
            <w:rFonts w:ascii="仿宋" w:eastAsia="仿宋" w:hAnsi="仿宋" w:cs="仿宋" w:hint="eastAsia"/>
            <w:lang w:eastAsia="zh-CN"/>
          </w:rPr>
          <w:t>十三、文教项目实施时间节点</w:t>
        </w:r>
        <w:r>
          <w:tab/>
        </w:r>
        <w:r>
          <w:fldChar w:fldCharType="begin"/>
        </w:r>
        <w:r>
          <w:instrText xml:space="preserve"> PAGEREF _Toc28805 \h </w:instrText>
        </w:r>
        <w:r>
          <w:fldChar w:fldCharType="separate"/>
        </w:r>
        <w:r>
          <w:t>45</w:t>
        </w:r>
        <w:r>
          <w:fldChar w:fldCharType="end"/>
        </w:r>
      </w:hyperlink>
    </w:p>
    <w:p>
      <w:pPr>
        <w:pStyle w:val="TOC2"/>
        <w:tabs>
          <w:tab w:val="right" w:leader="dot" w:pos="8306"/>
        </w:tabs>
      </w:pPr>
      <w:hyperlink w:anchor="_Toc16821" w:history="1">
        <w:r>
          <w:rPr>
            <w:rFonts w:ascii="仿宋" w:eastAsia="仿宋" w:hAnsi="仿宋" w:cs="仿宋" w:hint="eastAsia"/>
            <w:lang w:eastAsia="zh-CN"/>
          </w:rPr>
          <w:t>(一)、文教项目启动阶段时间节点</w:t>
        </w:r>
        <w:r>
          <w:tab/>
        </w:r>
        <w:r>
          <w:fldChar w:fldCharType="begin"/>
        </w:r>
        <w:r>
          <w:instrText xml:space="preserve"> PAGEREF _Toc16821 \h </w:instrText>
        </w:r>
        <w:r>
          <w:fldChar w:fldCharType="separate"/>
        </w:r>
        <w:r>
          <w:t>45</w:t>
        </w:r>
        <w:r>
          <w:fldChar w:fldCharType="end"/>
        </w:r>
      </w:hyperlink>
    </w:p>
    <w:p>
      <w:pPr>
        <w:pStyle w:val="TOC2"/>
        <w:tabs>
          <w:tab w:val="right" w:leader="dot" w:pos="8306"/>
        </w:tabs>
      </w:pPr>
      <w:hyperlink w:anchor="_Toc7519" w:history="1">
        <w:r>
          <w:rPr>
            <w:rFonts w:ascii="仿宋" w:eastAsia="仿宋" w:hAnsi="仿宋" w:cs="仿宋" w:hint="eastAsia"/>
            <w:lang w:eastAsia="zh-CN"/>
          </w:rPr>
          <w:t>(二)、文教项目执行阶段时间节点</w:t>
        </w:r>
        <w:r>
          <w:tab/>
        </w:r>
        <w:r>
          <w:fldChar w:fldCharType="begin"/>
        </w:r>
        <w:r>
          <w:instrText xml:space="preserve"> PAGEREF _Toc7519 \h </w:instrText>
        </w:r>
        <w:r>
          <w:fldChar w:fldCharType="separate"/>
        </w:r>
        <w:r>
          <w:t>46</w:t>
        </w:r>
        <w:r>
          <w:fldChar w:fldCharType="end"/>
        </w:r>
      </w:hyperlink>
    </w:p>
    <w:p>
      <w:pPr>
        <w:pStyle w:val="TOC2"/>
        <w:tabs>
          <w:tab w:val="right" w:leader="dot" w:pos="8306"/>
        </w:tabs>
      </w:pPr>
      <w:hyperlink w:anchor="_Toc4575" w:history="1">
        <w:r>
          <w:rPr>
            <w:rFonts w:ascii="仿宋" w:eastAsia="仿宋" w:hAnsi="仿宋" w:cs="仿宋" w:hint="eastAsia"/>
            <w:lang w:eastAsia="zh-CN"/>
          </w:rPr>
          <w:t>(三)、文教项目完成阶段时间节点</w:t>
        </w:r>
        <w:r>
          <w:tab/>
        </w:r>
        <w:r>
          <w:fldChar w:fldCharType="begin"/>
        </w:r>
        <w:r>
          <w:instrText xml:space="preserve"> PAGEREF _Toc4575 \h </w:instrText>
        </w:r>
        <w:r>
          <w:fldChar w:fldCharType="separate"/>
        </w:r>
        <w:r>
          <w:t>47</w:t>
        </w:r>
        <w:r>
          <w:fldChar w:fldCharType="end"/>
        </w:r>
      </w:hyperlink>
    </w:p>
    <w:p>
      <w:pPr>
        <w:pStyle w:val="TOC1"/>
        <w:tabs>
          <w:tab w:val="right" w:leader="dot" w:pos="8306"/>
        </w:tabs>
      </w:pPr>
      <w:hyperlink w:anchor="_Toc32342" w:history="1">
        <w:r>
          <w:rPr>
            <w:rFonts w:ascii="仿宋" w:eastAsia="仿宋" w:hAnsi="仿宋" w:cs="仿宋" w:hint="eastAsia"/>
            <w:lang w:eastAsia="zh-CN"/>
          </w:rPr>
          <w:t>十四、文教项目治理与监督</w:t>
        </w:r>
        <w:r>
          <w:tab/>
        </w:r>
        <w:r>
          <w:fldChar w:fldCharType="begin"/>
        </w:r>
        <w:r>
          <w:instrText xml:space="preserve"> PAGEREF _Toc32342 \h </w:instrText>
        </w:r>
        <w:r>
          <w:fldChar w:fldCharType="separate"/>
        </w:r>
        <w:r>
          <w:t>48</w:t>
        </w:r>
        <w:r>
          <w:fldChar w:fldCharType="end"/>
        </w:r>
      </w:hyperlink>
    </w:p>
    <w:p>
      <w:pPr>
        <w:pStyle w:val="TOC2"/>
        <w:tabs>
          <w:tab w:val="right" w:leader="dot" w:pos="8306"/>
        </w:tabs>
      </w:pPr>
      <w:hyperlink w:anchor="_Toc31162" w:history="1">
        <w:r>
          <w:rPr>
            <w:rFonts w:ascii="仿宋" w:eastAsia="仿宋" w:hAnsi="仿宋" w:cs="仿宋" w:hint="eastAsia"/>
            <w:lang w:eastAsia="zh-CN"/>
          </w:rPr>
          <w:t>(一)、文教项目治理结构</w:t>
        </w:r>
        <w:r>
          <w:tab/>
        </w:r>
        <w:r>
          <w:fldChar w:fldCharType="begin"/>
        </w:r>
        <w:r>
          <w:instrText xml:space="preserve"> PAGEREF _Toc31162 \h </w:instrText>
        </w:r>
        <w:r>
          <w:fldChar w:fldCharType="separate"/>
        </w:r>
        <w:r>
          <w:t>48</w:t>
        </w:r>
        <w:r>
          <w:fldChar w:fldCharType="end"/>
        </w:r>
      </w:hyperlink>
    </w:p>
    <w:p>
      <w:pPr>
        <w:pStyle w:val="TOC2"/>
        <w:tabs>
          <w:tab w:val="right" w:leader="dot" w:pos="8306"/>
        </w:tabs>
      </w:pPr>
      <w:hyperlink w:anchor="_Toc10533" w:history="1">
        <w:r>
          <w:rPr>
            <w:rFonts w:ascii="仿宋" w:eastAsia="仿宋" w:hAnsi="仿宋" w:cs="仿宋" w:hint="eastAsia"/>
            <w:lang w:eastAsia="zh-CN"/>
          </w:rPr>
          <w:t>(二)、监督与审计</w:t>
        </w:r>
        <w:r>
          <w:tab/>
        </w:r>
        <w:r>
          <w:fldChar w:fldCharType="begin"/>
        </w:r>
        <w:r>
          <w:instrText xml:space="preserve"> PAGEREF _Toc10533 \h </w:instrText>
        </w:r>
        <w:r>
          <w:fldChar w:fldCharType="separate"/>
        </w:r>
        <w:r>
          <w:t>49</w:t>
        </w:r>
        <w:r>
          <w:fldChar w:fldCharType="end"/>
        </w:r>
      </w:hyperlink>
    </w:p>
    <w:p>
      <w:pPr>
        <w:pStyle w:val="TOC1"/>
        <w:tabs>
          <w:tab w:val="right" w:leader="dot" w:pos="8306"/>
        </w:tabs>
      </w:pPr>
      <w:hyperlink w:anchor="_Toc19022" w:history="1">
        <w:r>
          <w:rPr>
            <w:rFonts w:ascii="仿宋" w:eastAsia="仿宋" w:hAnsi="仿宋" w:cs="仿宋" w:hint="eastAsia"/>
            <w:lang w:eastAsia="zh-CN"/>
          </w:rPr>
          <w:t>十五、文教项目实施保障措施</w:t>
        </w:r>
        <w:r>
          <w:tab/>
        </w:r>
        <w:r>
          <w:fldChar w:fldCharType="begin"/>
        </w:r>
        <w:r>
          <w:instrText xml:space="preserve"> PAGEREF _Toc19022 \h </w:instrText>
        </w:r>
        <w:r>
          <w:fldChar w:fldCharType="separate"/>
        </w:r>
        <w:r>
          <w:t>51</w:t>
        </w:r>
        <w:r>
          <w:fldChar w:fldCharType="end"/>
        </w:r>
      </w:hyperlink>
    </w:p>
    <w:p>
      <w:pPr>
        <w:pStyle w:val="TOC2"/>
        <w:tabs>
          <w:tab w:val="right" w:leader="dot" w:pos="8306"/>
        </w:tabs>
      </w:pPr>
      <w:hyperlink w:anchor="_Toc23558" w:history="1">
        <w:r>
          <w:rPr>
            <w:rFonts w:ascii="仿宋" w:eastAsia="仿宋" w:hAnsi="仿宋" w:cs="仿宋" w:hint="eastAsia"/>
            <w:lang w:eastAsia="zh-CN"/>
          </w:rPr>
          <w:t>(一)、文教项目实施保障机制</w:t>
        </w:r>
        <w:r>
          <w:tab/>
        </w:r>
        <w:r>
          <w:fldChar w:fldCharType="begin"/>
        </w:r>
        <w:r>
          <w:instrText xml:space="preserve"> PAGEREF _Toc23558 \h </w:instrText>
        </w:r>
        <w:r>
          <w:fldChar w:fldCharType="separate"/>
        </w:r>
        <w:r>
          <w:t>51</w:t>
        </w:r>
        <w:r>
          <w:fldChar w:fldCharType="end"/>
        </w:r>
      </w:hyperlink>
    </w:p>
    <w:p>
      <w:pPr>
        <w:pStyle w:val="TOC2"/>
        <w:tabs>
          <w:tab w:val="right" w:leader="dot" w:pos="8306"/>
        </w:tabs>
      </w:pPr>
      <w:hyperlink w:anchor="_Toc31992" w:history="1">
        <w:r>
          <w:rPr>
            <w:rFonts w:ascii="仿宋" w:eastAsia="仿宋" w:hAnsi="仿宋" w:cs="仿宋" w:hint="eastAsia"/>
            <w:lang w:eastAsia="zh-CN"/>
          </w:rPr>
          <w:t>(二)、文教项目法律合规要求</w:t>
        </w:r>
        <w:r>
          <w:tab/>
        </w:r>
        <w:r>
          <w:fldChar w:fldCharType="begin"/>
        </w:r>
        <w:r>
          <w:instrText xml:space="preserve"> PAGEREF _Toc31992 \h </w:instrText>
        </w:r>
        <w:r>
          <w:fldChar w:fldCharType="separate"/>
        </w:r>
        <w:r>
          <w:t>54</w:t>
        </w:r>
        <w:r>
          <w:fldChar w:fldCharType="end"/>
        </w:r>
      </w:hyperlink>
    </w:p>
    <w:p>
      <w:pPr>
        <w:pStyle w:val="TOC2"/>
        <w:tabs>
          <w:tab w:val="right" w:leader="dot" w:pos="8306"/>
        </w:tabs>
      </w:pPr>
      <w:hyperlink w:anchor="_Toc14018" w:history="1">
        <w:r>
          <w:rPr>
            <w:rFonts w:ascii="仿宋" w:eastAsia="仿宋" w:hAnsi="仿宋" w:cs="仿宋" w:hint="eastAsia"/>
            <w:lang w:eastAsia="zh-CN"/>
          </w:rPr>
          <w:t>(三)、文教项目合同管理与法律事务</w:t>
        </w:r>
        <w:r>
          <w:tab/>
        </w:r>
        <w:r>
          <w:fldChar w:fldCharType="begin"/>
        </w:r>
        <w:r>
          <w:instrText xml:space="preserve"> PAGEREF _Toc14018 \h </w:instrText>
        </w:r>
        <w:r>
          <w:fldChar w:fldCharType="separate"/>
        </w:r>
        <w:r>
          <w:t>58</w:t>
        </w:r>
        <w:r>
          <w:fldChar w:fldCharType="end"/>
        </w:r>
      </w:hyperlink>
    </w:p>
    <w:p>
      <w:pPr>
        <w:pStyle w:val="TOC2"/>
        <w:tabs>
          <w:tab w:val="right" w:leader="dot" w:pos="8306"/>
        </w:tabs>
      </w:pPr>
      <w:hyperlink w:anchor="_Toc5814" w:history="1">
        <w:r>
          <w:rPr>
            <w:rFonts w:ascii="仿宋" w:eastAsia="仿宋" w:hAnsi="仿宋" w:cs="仿宋" w:hint="eastAsia"/>
            <w:lang w:eastAsia="zh-CN"/>
          </w:rPr>
          <w:t>(四)、文教项目知识产权保护策略</w:t>
        </w:r>
        <w:r>
          <w:tab/>
        </w:r>
        <w:r>
          <w:fldChar w:fldCharType="begin"/>
        </w:r>
        <w:r>
          <w:instrText xml:space="preserve"> PAGEREF _Toc5814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8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897"/>
      <w:r>
        <w:rPr>
          <w:rFonts w:ascii="仿宋" w:eastAsia="仿宋" w:hAnsi="仿宋" w:cs="仿宋" w:hint="eastAsia"/>
          <w:sz w:val="28"/>
          <w:lang w:eastAsia="zh-CN"/>
        </w:rPr>
        <w:t>一、文教项目概论</w:t>
      </w:r>
      <w:bookmarkEnd w:id="2"/>
    </w:p>
    <w:p>
      <w:pPr>
        <w:pStyle w:val="Heading2"/>
        <w:rPr>
          <w:rFonts w:ascii="仿宋" w:eastAsia="仿宋" w:hAnsi="仿宋" w:cs="仿宋" w:hint="eastAsia"/>
          <w:lang w:eastAsia="zh-CN"/>
        </w:rPr>
      </w:pPr>
      <w:bookmarkStart w:id="3" w:name="_Toc31271"/>
      <w:r>
        <w:rPr>
          <w:rFonts w:ascii="仿宋" w:eastAsia="仿宋" w:hAnsi="仿宋" w:cs="仿宋" w:hint="eastAsia"/>
          <w:lang w:eastAsia="zh-CN"/>
        </w:rPr>
        <w:t>(一)、文教项目概况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文教项目的起源追溯至对市场的深入洞察。市场的不断演变与变革为文教项目提供了难得的机遇。当前市场存在的需求缺口和变革的大环境共同构成了文教项目的背景。这个文教项目旨在充分利用市场机遇，填补行业中尚未满足的需求，为客户提供全新的解决方案。市场的变革和需求的增长使得这个文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文教项目名称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文教项目正式命名为文教。这个名称不仅仅是一个标识，更代表了文教项目的核心理念和愿景。它蕴含着文教项目所要解决问题的关键字，具有强烈的表达和辨识度，为文教项目树立了鲜明的品牌形象。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文教项目目标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教项目的核心目标是提供一种全新、高效的解决方案，满足客户日益增长的需求。文教项目追求的不仅仅是满足市场需求，更是在市场中获得卓越的竞争优势。通过不断提升产品或服务的质量和创新水平，文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文教项目范围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文教项目全面涵盖了产品研发、制造、市场推广和售后服务，确保从产品设计到最终用户体验的全方位关注。这一全面的文教项目范围是为了确保文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文教项目时间表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文教项目计划在未来18个月内完成，包括研发、测试、市场试点和正式推出等不同阶段。这个时间表的合理设计是为了确保文教项目各个阶段的顺利推进，以便按时交付高质量的成果。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文教项目预算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文教项目总预算估算为XX百万美元，主要分配在研发、市场推广、人员培训和运营等方面。这一充足的预算为文教项目提供了充足的资源，确保文教项目在各个方面都能取得优异的表现。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文教项目风险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文教项目可能面临的风险包括市场接受度低、技术难题、竞争激烈等。文教项目团队已经制定了相应的风险应对计划，通过前瞻性的风险管理，确保文教项目在面对不确定性时能够迅速做出应对。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文教项目团队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文教项目汇聚了一支经验丰富、多领域专业素养的核心团队，确保文教项目在各个方面都能拥有高水平的执行力。团队的协同作战是文教项目成功的关键因素之一。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文教项目背景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文教项目的背景根植于市场对更高效、创新产品的渴望，同时也受到科技发展对行业格局的深刻改变的影响。这为文教项目提供了广阔的发展空间和市场需求。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文教项目现状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截至目前，文教项目已完成市场调研和技术验证，取得了初步的成功。这为文教项目在未来的发展奠定了坚实的基础，为更远大的目标打下了坚实的基石。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03"/>
      <w:r>
        <w:rPr>
          <w:rFonts w:ascii="仿宋" w:eastAsia="仿宋" w:hAnsi="仿宋" w:cs="仿宋" w:hint="eastAsia"/>
          <w:sz w:val="28"/>
          <w:lang w:eastAsia="zh-CN"/>
        </w:rPr>
        <w:t>(二)、文教项目目标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keyword》文教项目首要业务目标是在市场中占据有利地位，实现产品/服务的成功推广和销售。通过不断提升产品质量、创新性，文教项目追求成为行业中的领导者，赢得更多客户的青睐。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在科技迅速发展的时代，文教项目着眼于技术创新。通过持续的研发和技术升级，文教项目旨在推出更具创新性的产品或服务，以满足市场对新鲜、先进解决方案的需求。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为了建立可持续的客户关系，文教项目设定了客户满意度目标。通过提供卓越的产品质量和优质的客户服务，文教项目追求赢得客户的信任和忠诚度，确保他们的满意度达到行业领先水平。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文教项目注重社会责任和可持续发展。通过实施环保、社会责任文教项目，文教项目致力于在经济发展的同时保护环境，促进社会公平，实现可持续经营。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文教项目的团队是实现目标的核心驱动力。因此，文教项目设定了团队发展目标，包括提升团队成员的专业技能、培养领导力，以及搭建协同高效的团队工作氛围。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6074"/>
      <w:r>
        <w:rPr>
          <w:rFonts w:ascii="仿宋" w:eastAsia="仿宋" w:hAnsi="仿宋" w:cs="仿宋" w:hint="eastAsia"/>
          <w:sz w:val="28"/>
          <w:lang w:eastAsia="zh-CN"/>
        </w:rPr>
        <w:t>(三)、文教项目提出的理由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文教项目提出的理由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文教项目的提出源于对市场机遇的深刻洞察。当前市场中存在的需求缺口和行业发展趋势表明，有巨大的商业机会等待被开发。通过准确捕捉市场机遇，文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文教项目的理念基于对技术创新的信仰。通过持续的研发和技术投入，文教项目有望推出更具创新性的产品或服务。在科技飞速发展的当下，文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教项目的提出是为了增强企业的行业竞争力。通过提升产品或服务的质量和独特性，文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文教项目响应了消费者需求的变化。随着社会和科技的不断发展，消费者对产品和服务的需求也在发生变化。通过深入了解并及时回应消费者的新需求，文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文教项目的提出是企业战略发展规划的一部分。在面对日益激烈的市场竞争和不断变化的商业环境中，文教项目作为企业战略的一环，旨在为企业开辟新的增长领域，巩固企业在行业中的地位。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文教项目的提出不仅仅是基于商业考量，还注重社会责任。通过推出环保、社会责任等方面的文教项目，文教企业可以在社会中树立积极形象，为社会做出积极贡献，实现经济效益和社会效益的双赢。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文教项目的提出反映了对利益相关者期望的关注。包括客户、员工、投资者等利益相关者在企业发展中都有着各自的期望，文教项目力求在满足这些期望的同时，取得更大的共赢。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4779"/>
      <w:r>
        <w:rPr>
          <w:rFonts w:ascii="仿宋" w:eastAsia="仿宋" w:hAnsi="仿宋" w:cs="仿宋" w:hint="eastAsia"/>
          <w:sz w:val="28"/>
          <w:lang w:eastAsia="zh-CN"/>
        </w:rPr>
        <w:t>(四)、文教项目意义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在实施文教项目的过程中，我们不仅仅是在追逐商业成功，更是为企业和社会的多个层面创造了深远的意义。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文教项目的首要意义在于提升企业的市场竞争力。通过持续的创新和对产品质量的高标准要求，文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文教项目的推进将促使行业技术水平的提升。通过引入先进技术和创新性解决方案，文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在社会层面，文教项目不仅创造了大量就业机会，提高了就业水平，还注重社会责任和环保。通过参与社会公益事业和推动环保文教项目，文教项目为社会贡献了一份力量，体现了企业对社会的积极回馈。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综合而言，文教项目意义重大，不仅推动了企业的发展，也为行业和社会的进步贡献了积极力量。这是一个全面而深刻的影响，将在未来产生可持续的正面效应。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7148"/>
      <w:r>
        <w:rPr>
          <w:rFonts w:ascii="仿宋" w:eastAsia="仿宋" w:hAnsi="仿宋" w:cs="仿宋" w:hint="eastAsia"/>
          <w:sz w:val="28"/>
          <w:lang w:eastAsia="zh-CN"/>
        </w:rPr>
        <w:t>(五)、文教项目背景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在当今迅猛发展的商业环境中，文教项目的动因根植于对多方面因素的审慎考量。这个文教项目的提出并非孤立的决策，而是对企业所处背景深入思考的产物。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市场的不断演变是文教项目背后的首要原因。科技的迅速发展和全球市场的快速变化使得企业必须灵活应对。文教项目应运而生，旨在通过创新性的解决方案迎合市场的多变需求，赢得竞争中的先机。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竞争的激烈程度也是文教项目背景中不可忽视的一环。企业需要在激烈竞争中脱颖而出，为此，文教项目致力于打破常规，提供独特的价值主张，以吸引客户并确保市场份额的增长。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技术的迅速发展为企业带来了机遇与挑战。作为文教项目启动的背景之一，对新兴技术的应用将有助于提升企业的技术水平，使其在不断演进的商业环境中保持竞争优势。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此外，社会对企业责任的期望也在逐渐升高。文教项目充分融入了社会责任的理念，通过可持续经营和社会公益文教项目，企图为社会贡献一份力量，在商业成功的同时关注社会价值。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0178"/>
      <w:r>
        <w:rPr>
          <w:rFonts w:ascii="仿宋" w:eastAsia="仿宋" w:hAnsi="仿宋" w:cs="仿宋" w:hint="eastAsia"/>
          <w:sz w:val="28"/>
          <w:lang w:eastAsia="zh-CN"/>
        </w:rPr>
        <w:t>二、文教项目危机管理</w:t>
      </w:r>
      <w:bookmarkEnd w:id="8"/>
    </w:p>
    <w:p>
      <w:pPr>
        <w:pStyle w:val="Heading2"/>
        <w:rPr>
          <w:rFonts w:ascii="仿宋" w:eastAsia="仿宋" w:hAnsi="仿宋" w:cs="仿宋" w:hint="eastAsia"/>
          <w:lang w:eastAsia="zh-CN"/>
        </w:rPr>
      </w:pPr>
      <w:bookmarkStart w:id="9" w:name="_Toc15220"/>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文教项目危机管理中，危机预警与识别是确保文教项目稳健运行的核心步骤。通过建立全面的监测机制，文教项目团队旨在及时发现和理解潜在的风险和危机因素，以便采取及时的预防和应对措施，确保文教项目持续处于可控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首先，通过深入的风险评估，文教项目团队全面分析了整个文教项目和各个阶段可能存在的威胁。这包括准确评估每个潜在风险的发生概率和可能影响的程度，为后续危机预警提供了有力支持。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文教项目团队着重于明确定义文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文教项目进展的持续监控，团队能够及时发现潜在问题并作出迅速反应。文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在这一阶段，团队的专业素养和反应速度将发挥至关重要的作用，以确保潜在危机能够在初期得到有效的处理，最大程度地减轻负面影响。通过危机预警与识别，文教项目得以更有序、可控地推进。</w:t>
      </w:r>
    </w:p>
    <w:p>
      <w:pPr>
        <w:pStyle w:val="Heading2"/>
        <w:ind w:firstLine="560" w:firstLineChars="200"/>
        <w:rPr>
          <w:rFonts w:ascii="仿宋" w:eastAsia="仿宋" w:hAnsi="仿宋" w:cs="仿宋" w:hint="eastAsia"/>
          <w:sz w:val="28"/>
          <w:lang w:eastAsia="zh-CN"/>
        </w:rPr>
      </w:pPr>
      <w:bookmarkStart w:id="10" w:name="_Toc12590"/>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在危机发生时，文教项目团队立即行动，成立了应急小组。该小组的任务是迅速制定并实施紧急应对措施，以最小化潜在损失。以下是采取的主要措施：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暂停文教项目进度：为遏制危机蔓延，文教项目暂时停止进行，以便全面评估当前状况。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资源重新分配：重新评估文教项目资源的分配，确保最大限度地减小损失。</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实时沟通：与关键利益相关者建立实时沟通机制，向他们传递文教项目危机的实际状况，保障文教项目核心利益。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在紧急应对的同时，文教项目团队强调了团队协作和有效沟通的重要性。以下是团队协作的关键举措：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信息共享机制：建立了信息共享平台，确保团队成员能够及时获取文教项目危机的实时信息。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领导者沟通：文教项目领导者通过定期会议和即时沟通工具，指导团队应对危机，保持团队稳定运行。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随着危机得到初步控制，文教项目团队转向制定恢复计划，以确保文教项目能够从中迅速恢复。主要恢复计划包括：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修复受损的进度计划：重新评估文教项目进度，制定修复计划，确保文教项目尽快回归正常进程。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重新调整资源分配：优化资源分配，确保文教项目在有限资源下高效运转。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风险管理机制加强：对文教项目风险进行全面评估，制定更强化的风险管理策略，以预防未来可能的危机。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4234"/>
      <w:r>
        <w:rPr>
          <w:rFonts w:ascii="仿宋" w:eastAsia="仿宋" w:hAnsi="仿宋" w:cs="仿宋" w:hint="eastAsia"/>
          <w:sz w:val="28"/>
          <w:lang w:eastAsia="zh-CN"/>
        </w:rPr>
        <w:t>三、文教项目选址可行性分析</w:t>
      </w:r>
      <w:bookmarkEnd w:id="11"/>
    </w:p>
    <w:p>
      <w:pPr>
        <w:pStyle w:val="Heading2"/>
        <w:rPr>
          <w:rFonts w:ascii="仿宋" w:eastAsia="仿宋" w:hAnsi="仿宋" w:cs="仿宋" w:hint="eastAsia"/>
          <w:lang w:eastAsia="zh-CN"/>
        </w:rPr>
      </w:pPr>
      <w:bookmarkStart w:id="12" w:name="_Toc31929"/>
      <w:r>
        <w:rPr>
          <w:rFonts w:ascii="仿宋" w:eastAsia="仿宋" w:hAnsi="仿宋" w:cs="仿宋" w:hint="eastAsia"/>
          <w:lang w:eastAsia="zh-CN"/>
        </w:rPr>
        <w:t>(一)、文教项目选址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该文教项目选址位于XX省XX市XX区XXX街道</w:t>
      </w:r>
    </w:p>
    <w:p>
      <w:pPr>
        <w:pStyle w:val="Heading2"/>
        <w:ind w:firstLine="560" w:firstLineChars="200"/>
        <w:rPr>
          <w:rFonts w:ascii="仿宋" w:eastAsia="仿宋" w:hAnsi="仿宋" w:cs="仿宋" w:hint="eastAsia"/>
          <w:sz w:val="28"/>
          <w:lang w:eastAsia="zh-CN"/>
        </w:rPr>
      </w:pPr>
      <w:bookmarkStart w:id="13" w:name="_Toc13990"/>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文教项目的征地面积将根据文教项目的实际规模和需求进行精确规划。具体面积XXX平方米，旨在确保文教项目不仅能够满足当前的发展需求，还能够预留空间以适应未来的扩展。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净用地面积是在征地面积基础上去除不可利用面积后的实际可开发用地。具体面积XXX平方米，考虑到环保、交通、安全等多方面因素，以确保文教项目在整体利用效率上达到最优。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文教项目计划建设的建筑总规模具体面积XXX平方米。这一规模的确定综合考虑了文教项目的性质、规模，以及城市规划的相关要求，确保建筑布局与周边环境协调一致。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绿地率是文教项目用地中被规划为绿地的比例。具体面积XXX平方米，旨在通过合理规划绿地，改善文教项目周边环境，提升居民生活质量，并符合城市整体绿化规划。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容积率是用地上可以建设的建筑总体积与用地面积之比。具体面积XXX，通过合理的容积率规划，确保文教项目建筑规模与周边环境和谐共生。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确保文教项目选址与当地城市规划相一致，具体面积XXX平方米。通过与城市规划部门深入沟通，确保文教项目不仅符合城市的整体发展方向，还能够融入城市的发展布局，为城市的长远发展贡献力量。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充分了解并确保文教项目选址符合当地产业政策，具体面积XXX平方米。这包括文教项目对当地经济的促进作用，以及对相关产业的带动效应，确保文教项目与地方政府的产业政策保持一致，促进共赢合作。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用地总体要求必须符合环保和可持续发展的原则，具体面积XXX平方米。通过采用绿色建筑设计、节能减排等措施，确保文教项目在建设和运营过程中对环境的影响最小化，达到可持续发展的要求。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确保文教项目选址具备必要的公共设施配套，具体面积XXX平方米。这包括交通便利性、教育、医疗等基础设施，以提高居民生活品质，使得文教项目选址更具吸引力。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考虑用地总体要求对当地社会稳定性的影响，具体面积XXX平方米。通过深入了解当地社区反馈，确保文教项目的选址和建设过程对当地社会和谐稳定产生积极作用。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文教项目选址不仅符合法规和规划，还在实际操作中具有可行性。这一全面规划将为文教项目的成功实施提供坚实的基础，确保文教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30128"/>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文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文教项目的设备规划和空间设计中，我们将采取灵活设备布局的措施。设备布局将根据实际需求进行灵活设计，避免不必要的浪费。通过合理规划设备摆放位置，我们将提高设备的利用率，减少设备间距，以确保文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文教项目内部引入共享设施的概念，例如共享会议室、办公区等。通过这种方式，我们可以减少对资源的重复建设，提高资源共享效率，从而减小文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6161"/>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文教项目的总图布置中，我们将不同功能区域进行明确的规划，以最大程度满足文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4738"/>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我们首先关注市场因素，包括潜在客户分布、竞争对手位置、市场需求等。通过深入的市场调研，我们能够更准确地评估选址对于市场开拓和产品销售的影响，确保文教项目能够在有利的市场环境中蓬勃发展。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文教项目对环境的影响是综合评价的重要因素之一。我们将详细考虑选址周边的自然环境、生态保护区、水源地等情况，确保文教项目的建设和运营对环境影响最小化，并符合当地的环保法规标准。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对选址的评价还需充分考虑当地政府的产业政策和法规。我们将详细了解文教项目所在地的相关政策，确保文教项目的规划和运营与当地法规相符，降低不必要的法律风险。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考虑到社会稳定性对企业运营的重要性，我们将评估选址地区的社会安全情况、劳工关系、社区反馈等方面，以确保文教项目的建设和运营不会受到社会稳定性的负面影响。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https://d.book118.com/445002303011011110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0A0E59"/>
    <w:rsid w:val="470A0E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5002303011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2024-02-07T07:26:00Z</dcterms:created>
  <dcterms:modified xsi:type="dcterms:W3CDTF">2024-02-07T07:27:02Z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781EEB95A9B044D39FA7694C1168FE39_11</vt:lpwstr>
  </property>
  <property fmtid="{D5CDD505-2E9C-101B-9397-08002B2CF9AE}" pid="3" name="KSOProductBuildVer">
    <vt:lpwstr>2052-12.1.0.16250</vt:lpwstr>
  </property>
</Properties>
</file>