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钴基及钴镍基项目规划设计蓝图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41" w:history="1">
        <w:r>
          <w:rPr>
            <w:rFonts w:ascii="仿宋" w:eastAsia="仿宋" w:hAnsi="仿宋" w:cs="仿宋" w:hint="eastAsia"/>
            <w:lang w:eastAsia="zh-CN"/>
          </w:rPr>
          <w:t>概论</w:t>
        </w:r>
        <w:r>
          <w:tab/>
        </w:r>
        <w:r>
          <w:fldChar w:fldCharType="begin"/>
        </w:r>
        <w:r>
          <w:instrText xml:space="preserve"> PAGEREF _Toc24941 \h </w:instrText>
        </w:r>
        <w:r>
          <w:fldChar w:fldCharType="separate"/>
        </w:r>
        <w:r>
          <w:t>3</w:t>
        </w:r>
        <w:r>
          <w:fldChar w:fldCharType="end"/>
        </w:r>
      </w:hyperlink>
    </w:p>
    <w:p>
      <w:pPr>
        <w:pStyle w:val="TOC1"/>
        <w:tabs>
          <w:tab w:val="right" w:leader="dot" w:pos="8306"/>
        </w:tabs>
      </w:pPr>
      <w:hyperlink w:anchor="_Toc6117" w:history="1">
        <w:r>
          <w:rPr>
            <w:rFonts w:ascii="仿宋" w:eastAsia="仿宋" w:hAnsi="仿宋" w:cs="仿宋" w:hint="eastAsia"/>
            <w:lang w:eastAsia="zh-CN"/>
          </w:rPr>
          <w:t>一、钴基及钴镍基项目绩效评估</w:t>
        </w:r>
        <w:r>
          <w:tab/>
        </w:r>
        <w:r>
          <w:fldChar w:fldCharType="begin"/>
        </w:r>
        <w:r>
          <w:instrText xml:space="preserve"> PAGEREF _Toc6117 \h </w:instrText>
        </w:r>
        <w:r>
          <w:fldChar w:fldCharType="separate"/>
        </w:r>
        <w:r>
          <w:t>3</w:t>
        </w:r>
        <w:r>
          <w:fldChar w:fldCharType="end"/>
        </w:r>
      </w:hyperlink>
    </w:p>
    <w:p>
      <w:pPr>
        <w:pStyle w:val="TOC2"/>
        <w:tabs>
          <w:tab w:val="right" w:leader="dot" w:pos="8306"/>
        </w:tabs>
      </w:pPr>
      <w:hyperlink w:anchor="_Toc20411" w:history="1">
        <w:r>
          <w:rPr>
            <w:rFonts w:ascii="仿宋" w:eastAsia="仿宋" w:hAnsi="仿宋" w:cs="仿宋" w:hint="eastAsia"/>
            <w:lang w:eastAsia="zh-CN"/>
          </w:rPr>
          <w:t>(一)、绩效评估指标</w:t>
        </w:r>
        <w:r>
          <w:tab/>
        </w:r>
        <w:r>
          <w:fldChar w:fldCharType="begin"/>
        </w:r>
        <w:r>
          <w:instrText xml:space="preserve"> PAGEREF _Toc20411 \h </w:instrText>
        </w:r>
        <w:r>
          <w:fldChar w:fldCharType="separate"/>
        </w:r>
        <w:r>
          <w:t>3</w:t>
        </w:r>
        <w:r>
          <w:fldChar w:fldCharType="end"/>
        </w:r>
      </w:hyperlink>
    </w:p>
    <w:p>
      <w:pPr>
        <w:pStyle w:val="TOC2"/>
        <w:tabs>
          <w:tab w:val="right" w:leader="dot" w:pos="8306"/>
        </w:tabs>
      </w:pPr>
      <w:hyperlink w:anchor="_Toc19759" w:history="1">
        <w:r>
          <w:rPr>
            <w:rFonts w:ascii="仿宋" w:eastAsia="仿宋" w:hAnsi="仿宋" w:cs="仿宋" w:hint="eastAsia"/>
            <w:lang w:eastAsia="zh-CN"/>
          </w:rPr>
          <w:t>(二)、绩效评估方法</w:t>
        </w:r>
        <w:r>
          <w:tab/>
        </w:r>
        <w:r>
          <w:fldChar w:fldCharType="begin"/>
        </w:r>
        <w:r>
          <w:instrText xml:space="preserve"> PAGEREF _Toc19759 \h </w:instrText>
        </w:r>
        <w:r>
          <w:fldChar w:fldCharType="separate"/>
        </w:r>
        <w:r>
          <w:t>4</w:t>
        </w:r>
        <w:r>
          <w:fldChar w:fldCharType="end"/>
        </w:r>
      </w:hyperlink>
    </w:p>
    <w:p>
      <w:pPr>
        <w:pStyle w:val="TOC2"/>
        <w:tabs>
          <w:tab w:val="right" w:leader="dot" w:pos="8306"/>
        </w:tabs>
      </w:pPr>
      <w:hyperlink w:anchor="_Toc479" w:history="1">
        <w:r>
          <w:rPr>
            <w:rFonts w:ascii="仿宋" w:eastAsia="仿宋" w:hAnsi="仿宋" w:cs="仿宋" w:hint="eastAsia"/>
            <w:lang w:eastAsia="zh-CN"/>
          </w:rPr>
          <w:t>(三)、绩效评估周期</w:t>
        </w:r>
        <w:r>
          <w:tab/>
        </w:r>
        <w:r>
          <w:fldChar w:fldCharType="begin"/>
        </w:r>
        <w:r>
          <w:instrText xml:space="preserve"> PAGEREF _Toc479 \h </w:instrText>
        </w:r>
        <w:r>
          <w:fldChar w:fldCharType="separate"/>
        </w:r>
        <w:r>
          <w:t>5</w:t>
        </w:r>
        <w:r>
          <w:fldChar w:fldCharType="end"/>
        </w:r>
      </w:hyperlink>
    </w:p>
    <w:p>
      <w:pPr>
        <w:pStyle w:val="TOC1"/>
        <w:tabs>
          <w:tab w:val="right" w:leader="dot" w:pos="8306"/>
        </w:tabs>
      </w:pPr>
      <w:hyperlink w:anchor="_Toc18647" w:history="1">
        <w:r>
          <w:rPr>
            <w:rFonts w:ascii="仿宋" w:eastAsia="仿宋" w:hAnsi="仿宋" w:cs="仿宋" w:hint="eastAsia"/>
            <w:lang w:eastAsia="zh-CN"/>
          </w:rPr>
          <w:t>二、钴基及钴镍基项目土建工程</w:t>
        </w:r>
        <w:r>
          <w:tab/>
        </w:r>
        <w:r>
          <w:fldChar w:fldCharType="begin"/>
        </w:r>
        <w:r>
          <w:instrText xml:space="preserve"> PAGEREF _Toc18647 \h </w:instrText>
        </w:r>
        <w:r>
          <w:fldChar w:fldCharType="separate"/>
        </w:r>
        <w:r>
          <w:t>6</w:t>
        </w:r>
        <w:r>
          <w:fldChar w:fldCharType="end"/>
        </w:r>
      </w:hyperlink>
    </w:p>
    <w:p>
      <w:pPr>
        <w:pStyle w:val="TOC2"/>
        <w:tabs>
          <w:tab w:val="right" w:leader="dot" w:pos="8306"/>
        </w:tabs>
      </w:pPr>
      <w:hyperlink w:anchor="_Toc16455" w:history="1">
        <w:r>
          <w:rPr>
            <w:rFonts w:ascii="仿宋" w:eastAsia="仿宋" w:hAnsi="仿宋" w:cs="仿宋" w:hint="eastAsia"/>
            <w:lang w:eastAsia="zh-CN"/>
          </w:rPr>
          <w:t>(一)、建筑工程设计原则</w:t>
        </w:r>
        <w:r>
          <w:tab/>
        </w:r>
        <w:r>
          <w:fldChar w:fldCharType="begin"/>
        </w:r>
        <w:r>
          <w:instrText xml:space="preserve"> PAGEREF _Toc16455 \h </w:instrText>
        </w:r>
        <w:r>
          <w:fldChar w:fldCharType="separate"/>
        </w:r>
        <w:r>
          <w:t>6</w:t>
        </w:r>
        <w:r>
          <w:fldChar w:fldCharType="end"/>
        </w:r>
      </w:hyperlink>
    </w:p>
    <w:p>
      <w:pPr>
        <w:pStyle w:val="TOC2"/>
        <w:tabs>
          <w:tab w:val="right" w:leader="dot" w:pos="8306"/>
        </w:tabs>
      </w:pPr>
      <w:hyperlink w:anchor="_Toc17056" w:history="1">
        <w:r>
          <w:rPr>
            <w:rFonts w:ascii="仿宋" w:eastAsia="仿宋" w:hAnsi="仿宋" w:cs="仿宋" w:hint="eastAsia"/>
            <w:lang w:eastAsia="zh-CN"/>
          </w:rPr>
          <w:t>(二)、土建工程设计年限及安全等级</w:t>
        </w:r>
        <w:r>
          <w:tab/>
        </w:r>
        <w:r>
          <w:fldChar w:fldCharType="begin"/>
        </w:r>
        <w:r>
          <w:instrText xml:space="preserve"> PAGEREF _Toc17056 \h </w:instrText>
        </w:r>
        <w:r>
          <w:fldChar w:fldCharType="separate"/>
        </w:r>
        <w:r>
          <w:t>7</w:t>
        </w:r>
        <w:r>
          <w:fldChar w:fldCharType="end"/>
        </w:r>
      </w:hyperlink>
    </w:p>
    <w:p>
      <w:pPr>
        <w:pStyle w:val="TOC2"/>
        <w:tabs>
          <w:tab w:val="right" w:leader="dot" w:pos="8306"/>
        </w:tabs>
      </w:pPr>
      <w:hyperlink w:anchor="_Toc22664" w:history="1">
        <w:r>
          <w:rPr>
            <w:rFonts w:ascii="仿宋" w:eastAsia="仿宋" w:hAnsi="仿宋" w:cs="仿宋" w:hint="eastAsia"/>
            <w:lang w:eastAsia="zh-CN"/>
          </w:rPr>
          <w:t>(三)、建筑工程设计总体要求</w:t>
        </w:r>
        <w:r>
          <w:tab/>
        </w:r>
        <w:r>
          <w:fldChar w:fldCharType="begin"/>
        </w:r>
        <w:r>
          <w:instrText xml:space="preserve"> PAGEREF _Toc22664 \h </w:instrText>
        </w:r>
        <w:r>
          <w:fldChar w:fldCharType="separate"/>
        </w:r>
        <w:r>
          <w:t>9</w:t>
        </w:r>
        <w:r>
          <w:fldChar w:fldCharType="end"/>
        </w:r>
      </w:hyperlink>
    </w:p>
    <w:p>
      <w:pPr>
        <w:pStyle w:val="TOC2"/>
        <w:tabs>
          <w:tab w:val="right" w:leader="dot" w:pos="8306"/>
        </w:tabs>
      </w:pPr>
      <w:hyperlink w:anchor="_Toc31522" w:history="1">
        <w:r>
          <w:rPr>
            <w:rFonts w:ascii="仿宋" w:eastAsia="仿宋" w:hAnsi="仿宋" w:cs="仿宋" w:hint="eastAsia"/>
            <w:lang w:eastAsia="zh-CN"/>
          </w:rPr>
          <w:t>(四)、土建工程建设指标</w:t>
        </w:r>
        <w:r>
          <w:tab/>
        </w:r>
        <w:r>
          <w:fldChar w:fldCharType="begin"/>
        </w:r>
        <w:r>
          <w:instrText xml:space="preserve"> PAGEREF _Toc31522 \h </w:instrText>
        </w:r>
        <w:r>
          <w:fldChar w:fldCharType="separate"/>
        </w:r>
        <w:r>
          <w:t>9</w:t>
        </w:r>
        <w:r>
          <w:fldChar w:fldCharType="end"/>
        </w:r>
      </w:hyperlink>
    </w:p>
    <w:p>
      <w:pPr>
        <w:pStyle w:val="TOC1"/>
        <w:tabs>
          <w:tab w:val="right" w:leader="dot" w:pos="8306"/>
        </w:tabs>
      </w:pPr>
      <w:hyperlink w:anchor="_Toc29907" w:history="1">
        <w:r>
          <w:rPr>
            <w:rFonts w:ascii="仿宋" w:eastAsia="仿宋" w:hAnsi="仿宋" w:cs="仿宋" w:hint="eastAsia"/>
            <w:lang w:eastAsia="zh-CN"/>
          </w:rPr>
          <w:t>三、钴基及钴镍基项目建设背景及必要性分析</w:t>
        </w:r>
        <w:r>
          <w:tab/>
        </w:r>
        <w:r>
          <w:fldChar w:fldCharType="begin"/>
        </w:r>
        <w:r>
          <w:instrText xml:space="preserve"> PAGEREF _Toc29907 \h </w:instrText>
        </w:r>
        <w:r>
          <w:fldChar w:fldCharType="separate"/>
        </w:r>
        <w:r>
          <w:t>9</w:t>
        </w:r>
        <w:r>
          <w:fldChar w:fldCharType="end"/>
        </w:r>
      </w:hyperlink>
    </w:p>
    <w:p>
      <w:pPr>
        <w:pStyle w:val="TOC2"/>
        <w:tabs>
          <w:tab w:val="right" w:leader="dot" w:pos="8306"/>
        </w:tabs>
      </w:pPr>
      <w:hyperlink w:anchor="_Toc30712" w:history="1">
        <w:r>
          <w:rPr>
            <w:rFonts w:ascii="仿宋" w:eastAsia="仿宋" w:hAnsi="仿宋" w:cs="仿宋" w:hint="eastAsia"/>
            <w:lang w:eastAsia="zh-CN"/>
          </w:rPr>
          <w:t>(一)、钴基及钴镍基项目背景分析</w:t>
        </w:r>
        <w:r>
          <w:tab/>
        </w:r>
        <w:r>
          <w:fldChar w:fldCharType="begin"/>
        </w:r>
        <w:r>
          <w:instrText xml:space="preserve"> PAGEREF _Toc30712 \h </w:instrText>
        </w:r>
        <w:r>
          <w:fldChar w:fldCharType="separate"/>
        </w:r>
        <w:r>
          <w:t>9</w:t>
        </w:r>
        <w:r>
          <w:fldChar w:fldCharType="end"/>
        </w:r>
      </w:hyperlink>
    </w:p>
    <w:p>
      <w:pPr>
        <w:pStyle w:val="TOC2"/>
        <w:tabs>
          <w:tab w:val="right" w:leader="dot" w:pos="8306"/>
        </w:tabs>
      </w:pPr>
      <w:hyperlink w:anchor="_Toc8145" w:history="1">
        <w:r>
          <w:rPr>
            <w:rFonts w:ascii="仿宋" w:eastAsia="仿宋" w:hAnsi="仿宋" w:cs="仿宋" w:hint="eastAsia"/>
            <w:lang w:eastAsia="zh-CN"/>
          </w:rPr>
          <w:t>(二)、钴基及钴镍基项目建设必要性分析</w:t>
        </w:r>
        <w:r>
          <w:tab/>
        </w:r>
        <w:r>
          <w:fldChar w:fldCharType="begin"/>
        </w:r>
        <w:r>
          <w:instrText xml:space="preserve"> PAGEREF _Toc8145 \h </w:instrText>
        </w:r>
        <w:r>
          <w:fldChar w:fldCharType="separate"/>
        </w:r>
        <w:r>
          <w:t>11</w:t>
        </w:r>
        <w:r>
          <w:fldChar w:fldCharType="end"/>
        </w:r>
      </w:hyperlink>
    </w:p>
    <w:p>
      <w:pPr>
        <w:pStyle w:val="TOC1"/>
        <w:tabs>
          <w:tab w:val="right" w:leader="dot" w:pos="8306"/>
        </w:tabs>
      </w:pPr>
      <w:hyperlink w:anchor="_Toc20123" w:history="1">
        <w:r>
          <w:rPr>
            <w:rFonts w:ascii="仿宋" w:eastAsia="仿宋" w:hAnsi="仿宋" w:cs="仿宋" w:hint="eastAsia"/>
            <w:lang w:eastAsia="zh-CN"/>
          </w:rPr>
          <w:t>四、钴基及钴镍基项目概论</w:t>
        </w:r>
        <w:r>
          <w:tab/>
        </w:r>
        <w:r>
          <w:fldChar w:fldCharType="begin"/>
        </w:r>
        <w:r>
          <w:instrText xml:space="preserve"> PAGEREF _Toc20123 \h </w:instrText>
        </w:r>
        <w:r>
          <w:fldChar w:fldCharType="separate"/>
        </w:r>
        <w:r>
          <w:t>13</w:t>
        </w:r>
        <w:r>
          <w:fldChar w:fldCharType="end"/>
        </w:r>
      </w:hyperlink>
    </w:p>
    <w:p>
      <w:pPr>
        <w:pStyle w:val="TOC2"/>
        <w:tabs>
          <w:tab w:val="right" w:leader="dot" w:pos="8306"/>
        </w:tabs>
      </w:pPr>
      <w:hyperlink w:anchor="_Toc24747" w:history="1">
        <w:r>
          <w:rPr>
            <w:rFonts w:ascii="仿宋" w:eastAsia="仿宋" w:hAnsi="仿宋" w:cs="仿宋" w:hint="eastAsia"/>
            <w:lang w:eastAsia="zh-CN"/>
          </w:rPr>
          <w:t>(一)、钴基及钴镍基项目概况</w:t>
        </w:r>
        <w:r>
          <w:tab/>
        </w:r>
        <w:r>
          <w:fldChar w:fldCharType="begin"/>
        </w:r>
        <w:r>
          <w:instrText xml:space="preserve"> PAGEREF _Toc24747 \h </w:instrText>
        </w:r>
        <w:r>
          <w:fldChar w:fldCharType="separate"/>
        </w:r>
        <w:r>
          <w:t>13</w:t>
        </w:r>
        <w:r>
          <w:fldChar w:fldCharType="end"/>
        </w:r>
      </w:hyperlink>
    </w:p>
    <w:p>
      <w:pPr>
        <w:pStyle w:val="TOC2"/>
        <w:tabs>
          <w:tab w:val="right" w:leader="dot" w:pos="8306"/>
        </w:tabs>
      </w:pPr>
      <w:hyperlink w:anchor="_Toc23263" w:history="1">
        <w:r>
          <w:rPr>
            <w:rFonts w:ascii="仿宋" w:eastAsia="仿宋" w:hAnsi="仿宋" w:cs="仿宋" w:hint="eastAsia"/>
            <w:lang w:eastAsia="zh-CN"/>
          </w:rPr>
          <w:t>(二)、钴基及钴镍基项目目标</w:t>
        </w:r>
        <w:r>
          <w:tab/>
        </w:r>
        <w:r>
          <w:fldChar w:fldCharType="begin"/>
        </w:r>
        <w:r>
          <w:instrText xml:space="preserve"> PAGEREF _Toc23263 \h </w:instrText>
        </w:r>
        <w:r>
          <w:fldChar w:fldCharType="separate"/>
        </w:r>
        <w:r>
          <w:t>15</w:t>
        </w:r>
        <w:r>
          <w:fldChar w:fldCharType="end"/>
        </w:r>
      </w:hyperlink>
    </w:p>
    <w:p>
      <w:pPr>
        <w:pStyle w:val="TOC2"/>
        <w:tabs>
          <w:tab w:val="right" w:leader="dot" w:pos="8306"/>
        </w:tabs>
      </w:pPr>
      <w:hyperlink w:anchor="_Toc30731" w:history="1">
        <w:r>
          <w:rPr>
            <w:rFonts w:ascii="仿宋" w:eastAsia="仿宋" w:hAnsi="仿宋" w:cs="仿宋" w:hint="eastAsia"/>
            <w:lang w:eastAsia="zh-CN"/>
          </w:rPr>
          <w:t>(三)、钴基及钴镍基项目提出的理由</w:t>
        </w:r>
        <w:r>
          <w:tab/>
        </w:r>
        <w:r>
          <w:fldChar w:fldCharType="begin"/>
        </w:r>
        <w:r>
          <w:instrText xml:space="preserve"> PAGEREF _Toc30731 \h </w:instrText>
        </w:r>
        <w:r>
          <w:fldChar w:fldCharType="separate"/>
        </w:r>
        <w:r>
          <w:t>16</w:t>
        </w:r>
        <w:r>
          <w:fldChar w:fldCharType="end"/>
        </w:r>
      </w:hyperlink>
    </w:p>
    <w:p>
      <w:pPr>
        <w:pStyle w:val="TOC2"/>
        <w:tabs>
          <w:tab w:val="right" w:leader="dot" w:pos="8306"/>
        </w:tabs>
      </w:pPr>
      <w:hyperlink w:anchor="_Toc26207" w:history="1">
        <w:r>
          <w:rPr>
            <w:rFonts w:ascii="仿宋" w:eastAsia="仿宋" w:hAnsi="仿宋" w:cs="仿宋" w:hint="eastAsia"/>
            <w:lang w:eastAsia="zh-CN"/>
          </w:rPr>
          <w:t>(四)、钴基及钴镍基项目意义</w:t>
        </w:r>
        <w:r>
          <w:tab/>
        </w:r>
        <w:r>
          <w:fldChar w:fldCharType="begin"/>
        </w:r>
        <w:r>
          <w:instrText xml:space="preserve"> PAGEREF _Toc26207 \h </w:instrText>
        </w:r>
        <w:r>
          <w:fldChar w:fldCharType="separate"/>
        </w:r>
        <w:r>
          <w:t>18</w:t>
        </w:r>
        <w:r>
          <w:fldChar w:fldCharType="end"/>
        </w:r>
      </w:hyperlink>
    </w:p>
    <w:p>
      <w:pPr>
        <w:pStyle w:val="TOC2"/>
        <w:tabs>
          <w:tab w:val="right" w:leader="dot" w:pos="8306"/>
        </w:tabs>
      </w:pPr>
      <w:hyperlink w:anchor="_Toc20047" w:history="1">
        <w:r>
          <w:rPr>
            <w:rFonts w:ascii="仿宋" w:eastAsia="仿宋" w:hAnsi="仿宋" w:cs="仿宋" w:hint="eastAsia"/>
            <w:lang w:eastAsia="zh-CN"/>
          </w:rPr>
          <w:t>(五)、钴基及钴镍基项目背景</w:t>
        </w:r>
        <w:r>
          <w:tab/>
        </w:r>
        <w:r>
          <w:fldChar w:fldCharType="begin"/>
        </w:r>
        <w:r>
          <w:instrText xml:space="preserve"> PAGEREF _Toc20047 \h </w:instrText>
        </w:r>
        <w:r>
          <w:fldChar w:fldCharType="separate"/>
        </w:r>
        <w:r>
          <w:t>18</w:t>
        </w:r>
        <w:r>
          <w:fldChar w:fldCharType="end"/>
        </w:r>
      </w:hyperlink>
    </w:p>
    <w:p>
      <w:pPr>
        <w:pStyle w:val="TOC1"/>
        <w:tabs>
          <w:tab w:val="right" w:leader="dot" w:pos="8306"/>
        </w:tabs>
      </w:pPr>
      <w:hyperlink w:anchor="_Toc12391" w:history="1">
        <w:r>
          <w:rPr>
            <w:rFonts w:ascii="仿宋" w:eastAsia="仿宋" w:hAnsi="仿宋" w:cs="仿宋" w:hint="eastAsia"/>
            <w:lang w:eastAsia="zh-CN"/>
          </w:rPr>
          <w:t>五、工艺说明</w:t>
        </w:r>
        <w:r>
          <w:tab/>
        </w:r>
        <w:r>
          <w:fldChar w:fldCharType="begin"/>
        </w:r>
        <w:r>
          <w:instrText xml:space="preserve"> PAGEREF _Toc12391 \h </w:instrText>
        </w:r>
        <w:r>
          <w:fldChar w:fldCharType="separate"/>
        </w:r>
        <w:r>
          <w:t>19</w:t>
        </w:r>
        <w:r>
          <w:fldChar w:fldCharType="end"/>
        </w:r>
      </w:hyperlink>
    </w:p>
    <w:p>
      <w:pPr>
        <w:pStyle w:val="TOC2"/>
        <w:tabs>
          <w:tab w:val="right" w:leader="dot" w:pos="8306"/>
        </w:tabs>
      </w:pPr>
      <w:hyperlink w:anchor="_Toc25685" w:history="1">
        <w:r>
          <w:rPr>
            <w:rFonts w:ascii="仿宋" w:eastAsia="仿宋" w:hAnsi="仿宋" w:cs="仿宋" w:hint="eastAsia"/>
            <w:lang w:eastAsia="zh-CN"/>
          </w:rPr>
          <w:t>(一)、技术管理特点</w:t>
        </w:r>
        <w:r>
          <w:tab/>
        </w:r>
        <w:r>
          <w:fldChar w:fldCharType="begin"/>
        </w:r>
        <w:r>
          <w:instrText xml:space="preserve"> PAGEREF _Toc25685 \h </w:instrText>
        </w:r>
        <w:r>
          <w:fldChar w:fldCharType="separate"/>
        </w:r>
        <w:r>
          <w:t>19</w:t>
        </w:r>
        <w:r>
          <w:fldChar w:fldCharType="end"/>
        </w:r>
      </w:hyperlink>
    </w:p>
    <w:p>
      <w:pPr>
        <w:pStyle w:val="TOC2"/>
        <w:tabs>
          <w:tab w:val="right" w:leader="dot" w:pos="8306"/>
        </w:tabs>
      </w:pPr>
      <w:hyperlink w:anchor="_Toc543" w:history="1">
        <w:r>
          <w:rPr>
            <w:rFonts w:ascii="仿宋" w:eastAsia="仿宋" w:hAnsi="仿宋" w:cs="仿宋" w:hint="eastAsia"/>
            <w:lang w:eastAsia="zh-CN"/>
          </w:rPr>
          <w:t>(二)、钴基及钴镍基项目工艺技术设计方案</w:t>
        </w:r>
        <w:r>
          <w:tab/>
        </w:r>
        <w:r>
          <w:fldChar w:fldCharType="begin"/>
        </w:r>
        <w:r>
          <w:instrText xml:space="preserve"> PAGEREF _Toc543 \h </w:instrText>
        </w:r>
        <w:r>
          <w:fldChar w:fldCharType="separate"/>
        </w:r>
        <w:r>
          <w:t>20</w:t>
        </w:r>
        <w:r>
          <w:fldChar w:fldCharType="end"/>
        </w:r>
      </w:hyperlink>
    </w:p>
    <w:p>
      <w:pPr>
        <w:pStyle w:val="TOC2"/>
        <w:tabs>
          <w:tab w:val="right" w:leader="dot" w:pos="8306"/>
        </w:tabs>
      </w:pPr>
      <w:hyperlink w:anchor="_Toc25463" w:history="1">
        <w:r>
          <w:rPr>
            <w:rFonts w:ascii="仿宋" w:eastAsia="仿宋" w:hAnsi="仿宋" w:cs="仿宋" w:hint="eastAsia"/>
            <w:lang w:eastAsia="zh-CN"/>
          </w:rPr>
          <w:t>(三)、设备选型方案</w:t>
        </w:r>
        <w:r>
          <w:tab/>
        </w:r>
        <w:r>
          <w:fldChar w:fldCharType="begin"/>
        </w:r>
        <w:r>
          <w:instrText xml:space="preserve"> PAGEREF _Toc25463 \h </w:instrText>
        </w:r>
        <w:r>
          <w:fldChar w:fldCharType="separate"/>
        </w:r>
        <w:r>
          <w:t>22</w:t>
        </w:r>
        <w:r>
          <w:fldChar w:fldCharType="end"/>
        </w:r>
      </w:hyperlink>
    </w:p>
    <w:p>
      <w:pPr>
        <w:pStyle w:val="TOC1"/>
        <w:tabs>
          <w:tab w:val="right" w:leader="dot" w:pos="8306"/>
        </w:tabs>
      </w:pPr>
      <w:hyperlink w:anchor="_Toc6393" w:history="1">
        <w:r>
          <w:rPr>
            <w:rFonts w:ascii="仿宋" w:eastAsia="仿宋" w:hAnsi="仿宋" w:cs="仿宋" w:hint="eastAsia"/>
            <w:lang w:eastAsia="zh-CN"/>
          </w:rPr>
          <w:t>六、市场分析、调研</w:t>
        </w:r>
        <w:r>
          <w:tab/>
        </w:r>
        <w:r>
          <w:fldChar w:fldCharType="begin"/>
        </w:r>
        <w:r>
          <w:instrText xml:space="preserve"> PAGEREF _Toc6393 \h </w:instrText>
        </w:r>
        <w:r>
          <w:fldChar w:fldCharType="separate"/>
        </w:r>
        <w:r>
          <w:t>23</w:t>
        </w:r>
        <w:r>
          <w:fldChar w:fldCharType="end"/>
        </w:r>
      </w:hyperlink>
    </w:p>
    <w:p>
      <w:pPr>
        <w:pStyle w:val="TOC2"/>
        <w:tabs>
          <w:tab w:val="right" w:leader="dot" w:pos="8306"/>
        </w:tabs>
      </w:pPr>
      <w:hyperlink w:anchor="_Toc3775" w:history="1">
        <w:r>
          <w:rPr>
            <w:rFonts w:ascii="仿宋" w:eastAsia="仿宋" w:hAnsi="仿宋" w:cs="仿宋" w:hint="eastAsia"/>
            <w:lang w:eastAsia="zh-CN"/>
          </w:rPr>
          <w:t>(一)、钴基及钴镍基行业分析</w:t>
        </w:r>
        <w:r>
          <w:tab/>
        </w:r>
        <w:r>
          <w:fldChar w:fldCharType="begin"/>
        </w:r>
        <w:r>
          <w:instrText xml:space="preserve"> PAGEREF _Toc3775 \h </w:instrText>
        </w:r>
        <w:r>
          <w:fldChar w:fldCharType="separate"/>
        </w:r>
        <w:r>
          <w:t>23</w:t>
        </w:r>
        <w:r>
          <w:fldChar w:fldCharType="end"/>
        </w:r>
      </w:hyperlink>
    </w:p>
    <w:p>
      <w:pPr>
        <w:pStyle w:val="TOC2"/>
        <w:tabs>
          <w:tab w:val="right" w:leader="dot" w:pos="8306"/>
        </w:tabs>
      </w:pPr>
      <w:hyperlink w:anchor="_Toc16826" w:history="1">
        <w:r>
          <w:rPr>
            <w:rFonts w:ascii="仿宋" w:eastAsia="仿宋" w:hAnsi="仿宋" w:cs="仿宋" w:hint="eastAsia"/>
            <w:lang w:eastAsia="zh-CN"/>
          </w:rPr>
          <w:t>(二)、钴基及钴镍基市场分析预测</w:t>
        </w:r>
        <w:r>
          <w:tab/>
        </w:r>
        <w:r>
          <w:fldChar w:fldCharType="begin"/>
        </w:r>
        <w:r>
          <w:instrText xml:space="preserve"> PAGEREF _Toc16826 \h </w:instrText>
        </w:r>
        <w:r>
          <w:fldChar w:fldCharType="separate"/>
        </w:r>
        <w:r>
          <w:t>24</w:t>
        </w:r>
        <w:r>
          <w:fldChar w:fldCharType="end"/>
        </w:r>
      </w:hyperlink>
    </w:p>
    <w:p>
      <w:pPr>
        <w:pStyle w:val="TOC1"/>
        <w:tabs>
          <w:tab w:val="right" w:leader="dot" w:pos="8306"/>
        </w:tabs>
      </w:pPr>
      <w:hyperlink w:anchor="_Toc9813" w:history="1">
        <w:r>
          <w:rPr>
            <w:rFonts w:ascii="仿宋" w:eastAsia="仿宋" w:hAnsi="仿宋" w:cs="仿宋" w:hint="eastAsia"/>
            <w:lang w:eastAsia="zh-CN"/>
          </w:rPr>
          <w:t>七、钴基及钴镍基项目计划安排</w:t>
        </w:r>
        <w:r>
          <w:tab/>
        </w:r>
        <w:r>
          <w:fldChar w:fldCharType="begin"/>
        </w:r>
        <w:r>
          <w:instrText xml:space="preserve"> PAGEREF _Toc9813 \h </w:instrText>
        </w:r>
        <w:r>
          <w:fldChar w:fldCharType="separate"/>
        </w:r>
        <w:r>
          <w:t>25</w:t>
        </w:r>
        <w:r>
          <w:fldChar w:fldCharType="end"/>
        </w:r>
      </w:hyperlink>
    </w:p>
    <w:p>
      <w:pPr>
        <w:pStyle w:val="TOC2"/>
        <w:tabs>
          <w:tab w:val="right" w:leader="dot" w:pos="8306"/>
        </w:tabs>
      </w:pPr>
      <w:hyperlink w:anchor="_Toc4240" w:history="1">
        <w:r>
          <w:rPr>
            <w:rFonts w:ascii="仿宋" w:eastAsia="仿宋" w:hAnsi="仿宋" w:cs="仿宋" w:hint="eastAsia"/>
            <w:lang w:eastAsia="zh-CN"/>
          </w:rPr>
          <w:t>(一)、建设周期</w:t>
        </w:r>
        <w:r>
          <w:tab/>
        </w:r>
        <w:r>
          <w:fldChar w:fldCharType="begin"/>
        </w:r>
        <w:r>
          <w:instrText xml:space="preserve"> PAGEREF _Toc4240 \h </w:instrText>
        </w:r>
        <w:r>
          <w:fldChar w:fldCharType="separate"/>
        </w:r>
        <w:r>
          <w:t>25</w:t>
        </w:r>
        <w:r>
          <w:fldChar w:fldCharType="end"/>
        </w:r>
      </w:hyperlink>
    </w:p>
    <w:p>
      <w:pPr>
        <w:pStyle w:val="TOC2"/>
        <w:tabs>
          <w:tab w:val="right" w:leader="dot" w:pos="8306"/>
        </w:tabs>
      </w:pPr>
      <w:hyperlink w:anchor="_Toc6063" w:history="1">
        <w:r>
          <w:rPr>
            <w:rFonts w:ascii="仿宋" w:eastAsia="仿宋" w:hAnsi="仿宋" w:cs="仿宋" w:hint="eastAsia"/>
            <w:lang w:eastAsia="zh-CN"/>
          </w:rPr>
          <w:t>(二)、建设进度</w:t>
        </w:r>
        <w:r>
          <w:tab/>
        </w:r>
        <w:r>
          <w:fldChar w:fldCharType="begin"/>
        </w:r>
        <w:r>
          <w:instrText xml:space="preserve"> PAGEREF _Toc6063 \h </w:instrText>
        </w:r>
        <w:r>
          <w:fldChar w:fldCharType="separate"/>
        </w:r>
        <w:r>
          <w:t>26</w:t>
        </w:r>
        <w:r>
          <w:fldChar w:fldCharType="end"/>
        </w:r>
      </w:hyperlink>
    </w:p>
    <w:p>
      <w:pPr>
        <w:pStyle w:val="TOC2"/>
        <w:tabs>
          <w:tab w:val="right" w:leader="dot" w:pos="8306"/>
        </w:tabs>
      </w:pPr>
      <w:hyperlink w:anchor="_Toc18193" w:history="1">
        <w:r>
          <w:rPr>
            <w:rFonts w:ascii="仿宋" w:eastAsia="仿宋" w:hAnsi="仿宋" w:cs="仿宋" w:hint="eastAsia"/>
            <w:lang w:eastAsia="zh-CN"/>
          </w:rPr>
          <w:t>(三)、进度安排注意事项</w:t>
        </w:r>
        <w:r>
          <w:tab/>
        </w:r>
        <w:r>
          <w:fldChar w:fldCharType="begin"/>
        </w:r>
        <w:r>
          <w:instrText xml:space="preserve"> PAGEREF _Toc18193 \h </w:instrText>
        </w:r>
        <w:r>
          <w:fldChar w:fldCharType="separate"/>
        </w:r>
        <w:r>
          <w:t>27</w:t>
        </w:r>
        <w:r>
          <w:fldChar w:fldCharType="end"/>
        </w:r>
      </w:hyperlink>
    </w:p>
    <w:p>
      <w:pPr>
        <w:pStyle w:val="TOC2"/>
        <w:tabs>
          <w:tab w:val="right" w:leader="dot" w:pos="8306"/>
        </w:tabs>
      </w:pPr>
      <w:hyperlink w:anchor="_Toc26650" w:history="1">
        <w:r>
          <w:rPr>
            <w:rFonts w:ascii="仿宋" w:eastAsia="仿宋" w:hAnsi="仿宋" w:cs="仿宋" w:hint="eastAsia"/>
            <w:lang w:eastAsia="zh-CN"/>
          </w:rPr>
          <w:t>(四)、人力资源配置</w:t>
        </w:r>
        <w:r>
          <w:tab/>
        </w:r>
        <w:r>
          <w:fldChar w:fldCharType="begin"/>
        </w:r>
        <w:r>
          <w:instrText xml:space="preserve"> PAGEREF _Toc26650 \h </w:instrText>
        </w:r>
        <w:r>
          <w:fldChar w:fldCharType="separate"/>
        </w:r>
        <w:r>
          <w:t>28</w:t>
        </w:r>
        <w:r>
          <w:fldChar w:fldCharType="end"/>
        </w:r>
      </w:hyperlink>
    </w:p>
    <w:p>
      <w:pPr>
        <w:pStyle w:val="TOC1"/>
        <w:tabs>
          <w:tab w:val="right" w:leader="dot" w:pos="8306"/>
        </w:tabs>
      </w:pPr>
      <w:hyperlink w:anchor="_Toc16164" w:history="1">
        <w:r>
          <w:rPr>
            <w:rFonts w:ascii="仿宋" w:eastAsia="仿宋" w:hAnsi="仿宋" w:cs="仿宋" w:hint="eastAsia"/>
            <w:lang w:eastAsia="zh-CN"/>
          </w:rPr>
          <w:t>八、钴基及钴镍基项目投资规划</w:t>
        </w:r>
        <w:r>
          <w:tab/>
        </w:r>
        <w:r>
          <w:fldChar w:fldCharType="begin"/>
        </w:r>
        <w:r>
          <w:instrText xml:space="preserve"> PAGEREF _Toc16164 \h </w:instrText>
        </w:r>
        <w:r>
          <w:fldChar w:fldCharType="separate"/>
        </w:r>
        <w:r>
          <w:t>29</w:t>
        </w:r>
        <w:r>
          <w:fldChar w:fldCharType="end"/>
        </w:r>
      </w:hyperlink>
    </w:p>
    <w:p>
      <w:pPr>
        <w:pStyle w:val="TOC2"/>
        <w:tabs>
          <w:tab w:val="right" w:leader="dot" w:pos="8306"/>
        </w:tabs>
      </w:pPr>
      <w:hyperlink w:anchor="_Toc29828" w:history="1">
        <w:r>
          <w:rPr>
            <w:rFonts w:ascii="仿宋" w:eastAsia="仿宋" w:hAnsi="仿宋" w:cs="仿宋" w:hint="eastAsia"/>
            <w:lang w:eastAsia="zh-CN"/>
          </w:rPr>
          <w:t>(一)、钴基及钴镍基项目总投资估算</w:t>
        </w:r>
        <w:r>
          <w:tab/>
        </w:r>
        <w:r>
          <w:fldChar w:fldCharType="begin"/>
        </w:r>
        <w:r>
          <w:instrText xml:space="preserve"> PAGEREF _Toc29828 \h </w:instrText>
        </w:r>
        <w:r>
          <w:fldChar w:fldCharType="separate"/>
        </w:r>
        <w:r>
          <w:t>29</w:t>
        </w:r>
        <w:r>
          <w:fldChar w:fldCharType="end"/>
        </w:r>
      </w:hyperlink>
    </w:p>
    <w:p>
      <w:pPr>
        <w:pStyle w:val="TOC2"/>
        <w:tabs>
          <w:tab w:val="right" w:leader="dot" w:pos="8306"/>
        </w:tabs>
      </w:pPr>
      <w:hyperlink w:anchor="_Toc10775" w:history="1">
        <w:r>
          <w:rPr>
            <w:rFonts w:ascii="仿宋" w:eastAsia="仿宋" w:hAnsi="仿宋" w:cs="仿宋" w:hint="eastAsia"/>
            <w:lang w:eastAsia="zh-CN"/>
          </w:rPr>
          <w:t>(二)、资金筹措</w:t>
        </w:r>
        <w:r>
          <w:tab/>
        </w:r>
        <w:r>
          <w:fldChar w:fldCharType="begin"/>
        </w:r>
        <w:r>
          <w:instrText xml:space="preserve"> PAGEREF _Toc10775 \h </w:instrText>
        </w:r>
        <w:r>
          <w:fldChar w:fldCharType="separate"/>
        </w:r>
        <w:r>
          <w:t>30</w:t>
        </w:r>
        <w:r>
          <w:fldChar w:fldCharType="end"/>
        </w:r>
      </w:hyperlink>
    </w:p>
    <w:p>
      <w:pPr>
        <w:pStyle w:val="TOC1"/>
        <w:tabs>
          <w:tab w:val="right" w:leader="dot" w:pos="8306"/>
        </w:tabs>
      </w:pPr>
      <w:hyperlink w:anchor="_Toc14523" w:history="1">
        <w:r>
          <w:rPr>
            <w:rFonts w:ascii="仿宋" w:eastAsia="仿宋" w:hAnsi="仿宋" w:cs="仿宋" w:hint="eastAsia"/>
            <w:lang w:eastAsia="zh-CN"/>
          </w:rPr>
          <w:t>九、钴基及钴镍基项目创新与研发</w:t>
        </w:r>
        <w:r>
          <w:tab/>
        </w:r>
        <w:r>
          <w:fldChar w:fldCharType="begin"/>
        </w:r>
        <w:r>
          <w:instrText xml:space="preserve"> PAGEREF _Toc14523 \h </w:instrText>
        </w:r>
        <w:r>
          <w:fldChar w:fldCharType="separate"/>
        </w:r>
        <w:r>
          <w:t>31</w:t>
        </w:r>
        <w:r>
          <w:fldChar w:fldCharType="end"/>
        </w:r>
      </w:hyperlink>
    </w:p>
    <w:p>
      <w:pPr>
        <w:pStyle w:val="TOC2"/>
        <w:tabs>
          <w:tab w:val="right" w:leader="dot" w:pos="8306"/>
        </w:tabs>
      </w:pPr>
      <w:hyperlink w:anchor="_Toc11626" w:history="1">
        <w:r>
          <w:rPr>
            <w:rFonts w:ascii="仿宋" w:eastAsia="仿宋" w:hAnsi="仿宋" w:cs="仿宋" w:hint="eastAsia"/>
            <w:lang w:eastAsia="zh-CN"/>
          </w:rPr>
          <w:t>(一)、创新策略与方向</w:t>
        </w:r>
        <w:r>
          <w:tab/>
        </w:r>
        <w:r>
          <w:fldChar w:fldCharType="begin"/>
        </w:r>
        <w:r>
          <w:instrText xml:space="preserve"> PAGEREF _Toc11626 \h </w:instrText>
        </w:r>
        <w:r>
          <w:fldChar w:fldCharType="separate"/>
        </w:r>
        <w:r>
          <w:t>31</w:t>
        </w:r>
        <w:r>
          <w:fldChar w:fldCharType="end"/>
        </w:r>
      </w:hyperlink>
    </w:p>
    <w:p>
      <w:pPr>
        <w:pStyle w:val="TOC2"/>
        <w:tabs>
          <w:tab w:val="right" w:leader="dot" w:pos="8306"/>
        </w:tabs>
      </w:pPr>
      <w:hyperlink w:anchor="_Toc8570" w:history="1">
        <w:r>
          <w:rPr>
            <w:rFonts w:ascii="仿宋" w:eastAsia="仿宋" w:hAnsi="仿宋" w:cs="仿宋" w:hint="eastAsia"/>
            <w:lang w:eastAsia="zh-CN"/>
          </w:rPr>
          <w:t>(二)、研发规划与投入</w:t>
        </w:r>
        <w:r>
          <w:tab/>
        </w:r>
        <w:r>
          <w:fldChar w:fldCharType="begin"/>
        </w:r>
        <w:r>
          <w:instrText xml:space="preserve"> PAGEREF _Toc8570 \h </w:instrText>
        </w:r>
        <w:r>
          <w:fldChar w:fldCharType="separate"/>
        </w:r>
        <w:r>
          <w:t>32</w:t>
        </w:r>
        <w:r>
          <w:fldChar w:fldCharType="end"/>
        </w:r>
      </w:hyperlink>
    </w:p>
    <w:p>
      <w:pPr>
        <w:pStyle w:val="TOC1"/>
        <w:tabs>
          <w:tab w:val="right" w:leader="dot" w:pos="8306"/>
        </w:tabs>
      </w:pPr>
      <w:hyperlink w:anchor="_Toc29479" w:history="1">
        <w:r>
          <w:rPr>
            <w:rFonts w:ascii="仿宋" w:eastAsia="仿宋" w:hAnsi="仿宋" w:cs="仿宋" w:hint="eastAsia"/>
            <w:lang w:eastAsia="zh-CN"/>
          </w:rPr>
          <w:t>十、钴基及钴镍基项目技术管理</w:t>
        </w:r>
        <w:r>
          <w:tab/>
        </w:r>
        <w:r>
          <w:fldChar w:fldCharType="begin"/>
        </w:r>
        <w:r>
          <w:instrText xml:space="preserve"> PAGEREF _Toc29479 \h </w:instrText>
        </w:r>
        <w:r>
          <w:fldChar w:fldCharType="separate"/>
        </w:r>
        <w:r>
          <w:t>34</w:t>
        </w:r>
        <w:r>
          <w:fldChar w:fldCharType="end"/>
        </w:r>
      </w:hyperlink>
    </w:p>
    <w:p>
      <w:pPr>
        <w:pStyle w:val="TOC2"/>
        <w:tabs>
          <w:tab w:val="right" w:leader="dot" w:pos="8306"/>
        </w:tabs>
      </w:pPr>
      <w:hyperlink w:anchor="_Toc18421" w:history="1">
        <w:r>
          <w:rPr>
            <w:rFonts w:ascii="仿宋" w:eastAsia="仿宋" w:hAnsi="仿宋" w:cs="仿宋" w:hint="eastAsia"/>
            <w:lang w:eastAsia="zh-CN"/>
          </w:rPr>
          <w:t>(一)、技术方案选用方向</w:t>
        </w:r>
        <w:r>
          <w:tab/>
        </w:r>
        <w:r>
          <w:fldChar w:fldCharType="begin"/>
        </w:r>
        <w:r>
          <w:instrText xml:space="preserve"> PAGEREF _Toc18421 \h </w:instrText>
        </w:r>
        <w:r>
          <w:fldChar w:fldCharType="separate"/>
        </w:r>
        <w:r>
          <w:t>34</w:t>
        </w:r>
        <w:r>
          <w:fldChar w:fldCharType="end"/>
        </w:r>
      </w:hyperlink>
    </w:p>
    <w:p>
      <w:pPr>
        <w:pStyle w:val="TOC2"/>
        <w:tabs>
          <w:tab w:val="right" w:leader="dot" w:pos="8306"/>
        </w:tabs>
      </w:pPr>
      <w:hyperlink w:anchor="_Toc12730" w:history="1">
        <w:r>
          <w:rPr>
            <w:rFonts w:ascii="仿宋" w:eastAsia="仿宋" w:hAnsi="仿宋" w:cs="仿宋" w:hint="eastAsia"/>
            <w:lang w:eastAsia="zh-CN"/>
          </w:rPr>
          <w:t>(二)、工艺技术方案选用原则</w:t>
        </w:r>
        <w:r>
          <w:tab/>
        </w:r>
        <w:r>
          <w:fldChar w:fldCharType="begin"/>
        </w:r>
        <w:r>
          <w:instrText xml:space="preserve"> PAGEREF _Toc12730 \h </w:instrText>
        </w:r>
        <w:r>
          <w:fldChar w:fldCharType="separate"/>
        </w:r>
        <w:r>
          <w:t>36</w:t>
        </w:r>
        <w:r>
          <w:fldChar w:fldCharType="end"/>
        </w:r>
      </w:hyperlink>
    </w:p>
    <w:p>
      <w:pPr>
        <w:pStyle w:val="TOC2"/>
        <w:tabs>
          <w:tab w:val="right" w:leader="dot" w:pos="8306"/>
        </w:tabs>
      </w:pPr>
      <w:hyperlink w:anchor="_Toc10957" w:history="1">
        <w:r>
          <w:rPr>
            <w:rFonts w:ascii="仿宋" w:eastAsia="仿宋" w:hAnsi="仿宋" w:cs="仿宋" w:hint="eastAsia"/>
            <w:lang w:eastAsia="zh-CN"/>
          </w:rPr>
          <w:t>(三)、工艺技术方案要求</w:t>
        </w:r>
        <w:r>
          <w:tab/>
        </w:r>
        <w:r>
          <w:fldChar w:fldCharType="begin"/>
        </w:r>
        <w:r>
          <w:instrText xml:space="preserve"> PAGEREF _Toc10957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95" w:history="1">
        <w:r>
          <w:rPr>
            <w:rFonts w:ascii="仿宋" w:eastAsia="仿宋" w:hAnsi="仿宋" w:cs="仿宋" w:hint="eastAsia"/>
            <w:lang w:eastAsia="zh-CN"/>
          </w:rPr>
          <w:t>十一、钴基及钴镍基项目社会影响</w:t>
        </w:r>
        <w:r>
          <w:tab/>
        </w:r>
        <w:r>
          <w:fldChar w:fldCharType="begin"/>
        </w:r>
        <w:r>
          <w:instrText xml:space="preserve"> PAGEREF _Toc3995 \h </w:instrText>
        </w:r>
        <w:r>
          <w:fldChar w:fldCharType="separate"/>
        </w:r>
        <w:r>
          <w:t>40</w:t>
        </w:r>
        <w:r>
          <w:fldChar w:fldCharType="end"/>
        </w:r>
      </w:hyperlink>
    </w:p>
    <w:p>
      <w:pPr>
        <w:pStyle w:val="TOC2"/>
        <w:tabs>
          <w:tab w:val="right" w:leader="dot" w:pos="8306"/>
        </w:tabs>
      </w:pPr>
      <w:hyperlink w:anchor="_Toc22415" w:history="1">
        <w:r>
          <w:rPr>
            <w:rFonts w:ascii="仿宋" w:eastAsia="仿宋" w:hAnsi="仿宋" w:cs="仿宋" w:hint="eastAsia"/>
            <w:lang w:eastAsia="zh-CN"/>
          </w:rPr>
          <w:t>(一)、社会责任与义务</w:t>
        </w:r>
        <w:r>
          <w:tab/>
        </w:r>
        <w:r>
          <w:fldChar w:fldCharType="begin"/>
        </w:r>
        <w:r>
          <w:instrText xml:space="preserve"> PAGEREF _Toc22415 \h </w:instrText>
        </w:r>
        <w:r>
          <w:fldChar w:fldCharType="separate"/>
        </w:r>
        <w:r>
          <w:t>40</w:t>
        </w:r>
        <w:r>
          <w:fldChar w:fldCharType="end"/>
        </w:r>
      </w:hyperlink>
    </w:p>
    <w:p>
      <w:pPr>
        <w:pStyle w:val="TOC2"/>
        <w:tabs>
          <w:tab w:val="right" w:leader="dot" w:pos="8306"/>
        </w:tabs>
      </w:pPr>
      <w:hyperlink w:anchor="_Toc10576" w:history="1">
        <w:r>
          <w:rPr>
            <w:rFonts w:ascii="仿宋" w:eastAsia="仿宋" w:hAnsi="仿宋" w:cs="仿宋" w:hint="eastAsia"/>
            <w:lang w:eastAsia="zh-CN"/>
          </w:rPr>
          <w:t>(二)、社会参与与沟通</w:t>
        </w:r>
        <w:r>
          <w:tab/>
        </w:r>
        <w:r>
          <w:fldChar w:fldCharType="begin"/>
        </w:r>
        <w:r>
          <w:instrText xml:space="preserve"> PAGEREF _Toc10576 \h </w:instrText>
        </w:r>
        <w:r>
          <w:fldChar w:fldCharType="separate"/>
        </w:r>
        <w:r>
          <w:t>41</w:t>
        </w:r>
        <w:r>
          <w:fldChar w:fldCharType="end"/>
        </w:r>
      </w:hyperlink>
    </w:p>
    <w:p>
      <w:pPr>
        <w:pStyle w:val="TOC1"/>
        <w:tabs>
          <w:tab w:val="right" w:leader="dot" w:pos="8306"/>
        </w:tabs>
      </w:pPr>
      <w:hyperlink w:anchor="_Toc20770" w:history="1">
        <w:r>
          <w:rPr>
            <w:rFonts w:ascii="仿宋" w:eastAsia="仿宋" w:hAnsi="仿宋" w:cs="仿宋" w:hint="eastAsia"/>
            <w:lang w:eastAsia="zh-CN"/>
          </w:rPr>
          <w:t>十二、钴基及钴镍基项目人力资源培养与发展</w:t>
        </w:r>
        <w:r>
          <w:tab/>
        </w:r>
        <w:r>
          <w:fldChar w:fldCharType="begin"/>
        </w:r>
        <w:r>
          <w:instrText xml:space="preserve"> PAGEREF _Toc20770 \h </w:instrText>
        </w:r>
        <w:r>
          <w:fldChar w:fldCharType="separate"/>
        </w:r>
        <w:r>
          <w:t>42</w:t>
        </w:r>
        <w:r>
          <w:fldChar w:fldCharType="end"/>
        </w:r>
      </w:hyperlink>
    </w:p>
    <w:p>
      <w:pPr>
        <w:pStyle w:val="TOC2"/>
        <w:tabs>
          <w:tab w:val="right" w:leader="dot" w:pos="8306"/>
        </w:tabs>
      </w:pPr>
      <w:hyperlink w:anchor="_Toc29850" w:history="1">
        <w:r>
          <w:rPr>
            <w:rFonts w:ascii="仿宋" w:eastAsia="仿宋" w:hAnsi="仿宋" w:cs="仿宋" w:hint="eastAsia"/>
            <w:lang w:eastAsia="zh-CN"/>
          </w:rPr>
          <w:t>(一)、人才需求与规划</w:t>
        </w:r>
        <w:r>
          <w:tab/>
        </w:r>
        <w:r>
          <w:fldChar w:fldCharType="begin"/>
        </w:r>
        <w:r>
          <w:instrText xml:space="preserve"> PAGEREF _Toc29850 \h </w:instrText>
        </w:r>
        <w:r>
          <w:fldChar w:fldCharType="separate"/>
        </w:r>
        <w:r>
          <w:t>42</w:t>
        </w:r>
        <w:r>
          <w:fldChar w:fldCharType="end"/>
        </w:r>
      </w:hyperlink>
    </w:p>
    <w:p>
      <w:pPr>
        <w:pStyle w:val="TOC2"/>
        <w:tabs>
          <w:tab w:val="right" w:leader="dot" w:pos="8306"/>
        </w:tabs>
      </w:pPr>
      <w:hyperlink w:anchor="_Toc8927" w:history="1">
        <w:r>
          <w:rPr>
            <w:rFonts w:ascii="仿宋" w:eastAsia="仿宋" w:hAnsi="仿宋" w:cs="仿宋" w:hint="eastAsia"/>
            <w:lang w:eastAsia="zh-CN"/>
          </w:rPr>
          <w:t>(二)、培训与发展计划</w:t>
        </w:r>
        <w:r>
          <w:tab/>
        </w:r>
        <w:r>
          <w:fldChar w:fldCharType="begin"/>
        </w:r>
        <w:r>
          <w:instrText xml:space="preserve"> PAGEREF _Toc8927 \h </w:instrText>
        </w:r>
        <w:r>
          <w:fldChar w:fldCharType="separate"/>
        </w:r>
        <w:r>
          <w:t>43</w:t>
        </w:r>
        <w:r>
          <w:fldChar w:fldCharType="end"/>
        </w:r>
      </w:hyperlink>
    </w:p>
    <w:p>
      <w:pPr>
        <w:pStyle w:val="TOC1"/>
        <w:tabs>
          <w:tab w:val="right" w:leader="dot" w:pos="8306"/>
        </w:tabs>
      </w:pPr>
      <w:hyperlink w:anchor="_Toc20920" w:history="1">
        <w:r>
          <w:rPr>
            <w:rFonts w:ascii="仿宋" w:eastAsia="仿宋" w:hAnsi="仿宋" w:cs="仿宋" w:hint="eastAsia"/>
            <w:lang w:eastAsia="zh-CN"/>
          </w:rPr>
          <w:t>十三、风险识别与分类</w:t>
        </w:r>
        <w:r>
          <w:tab/>
        </w:r>
        <w:r>
          <w:fldChar w:fldCharType="begin"/>
        </w:r>
        <w:r>
          <w:instrText xml:space="preserve"> PAGEREF _Toc20920 \h </w:instrText>
        </w:r>
        <w:r>
          <w:fldChar w:fldCharType="separate"/>
        </w:r>
        <w:r>
          <w:t>43</w:t>
        </w:r>
        <w:r>
          <w:fldChar w:fldCharType="end"/>
        </w:r>
      </w:hyperlink>
    </w:p>
    <w:p>
      <w:pPr>
        <w:pStyle w:val="TOC2"/>
        <w:tabs>
          <w:tab w:val="right" w:leader="dot" w:pos="8306"/>
        </w:tabs>
      </w:pPr>
      <w:hyperlink w:anchor="_Toc19746" w:history="1">
        <w:r>
          <w:rPr>
            <w:rFonts w:ascii="仿宋" w:eastAsia="仿宋" w:hAnsi="仿宋" w:cs="仿宋" w:hint="eastAsia"/>
            <w:lang w:eastAsia="zh-CN"/>
          </w:rPr>
          <w:t>(一)、风险识别</w:t>
        </w:r>
        <w:r>
          <w:tab/>
        </w:r>
        <w:r>
          <w:fldChar w:fldCharType="begin"/>
        </w:r>
        <w:r>
          <w:instrText xml:space="preserve"> PAGEREF _Toc19746 \h </w:instrText>
        </w:r>
        <w:r>
          <w:fldChar w:fldCharType="separate"/>
        </w:r>
        <w:r>
          <w:t>43</w:t>
        </w:r>
        <w:r>
          <w:fldChar w:fldCharType="end"/>
        </w:r>
      </w:hyperlink>
    </w:p>
    <w:p>
      <w:pPr>
        <w:pStyle w:val="TOC2"/>
        <w:tabs>
          <w:tab w:val="right" w:leader="dot" w:pos="8306"/>
        </w:tabs>
      </w:pPr>
      <w:hyperlink w:anchor="_Toc25649" w:history="1">
        <w:r>
          <w:rPr>
            <w:rFonts w:ascii="仿宋" w:eastAsia="仿宋" w:hAnsi="仿宋" w:cs="仿宋" w:hint="eastAsia"/>
            <w:lang w:eastAsia="zh-CN"/>
          </w:rPr>
          <w:t>(二)、风险分类</w:t>
        </w:r>
        <w:r>
          <w:tab/>
        </w:r>
        <w:r>
          <w:fldChar w:fldCharType="begin"/>
        </w:r>
        <w:r>
          <w:instrText xml:space="preserve"> PAGEREF _Toc25649 \h </w:instrText>
        </w:r>
        <w:r>
          <w:fldChar w:fldCharType="separate"/>
        </w:r>
        <w:r>
          <w:t>44</w:t>
        </w:r>
        <w:r>
          <w:fldChar w:fldCharType="end"/>
        </w:r>
      </w:hyperlink>
    </w:p>
    <w:p>
      <w:pPr>
        <w:pStyle w:val="TOC1"/>
        <w:tabs>
          <w:tab w:val="right" w:leader="dot" w:pos="8306"/>
        </w:tabs>
      </w:pPr>
      <w:hyperlink w:anchor="_Toc24463" w:history="1">
        <w:r>
          <w:rPr>
            <w:rFonts w:ascii="仿宋" w:eastAsia="仿宋" w:hAnsi="仿宋" w:cs="仿宋" w:hint="eastAsia"/>
            <w:lang w:eastAsia="zh-CN"/>
          </w:rPr>
          <w:t>十四、钴基及钴镍基项目变更管理</w:t>
        </w:r>
        <w:r>
          <w:tab/>
        </w:r>
        <w:r>
          <w:fldChar w:fldCharType="begin"/>
        </w:r>
        <w:r>
          <w:instrText xml:space="preserve"> PAGEREF _Toc24463 \h </w:instrText>
        </w:r>
        <w:r>
          <w:fldChar w:fldCharType="separate"/>
        </w:r>
        <w:r>
          <w:t>46</w:t>
        </w:r>
        <w:r>
          <w:fldChar w:fldCharType="end"/>
        </w:r>
      </w:hyperlink>
    </w:p>
    <w:p>
      <w:pPr>
        <w:pStyle w:val="TOC2"/>
        <w:tabs>
          <w:tab w:val="right" w:leader="dot" w:pos="8306"/>
        </w:tabs>
      </w:pPr>
      <w:hyperlink w:anchor="_Toc22148" w:history="1">
        <w:r>
          <w:rPr>
            <w:rFonts w:ascii="仿宋" w:eastAsia="仿宋" w:hAnsi="仿宋" w:cs="仿宋" w:hint="eastAsia"/>
            <w:lang w:eastAsia="zh-CN"/>
          </w:rPr>
          <w:t>(一)、变更申请与评估</w:t>
        </w:r>
        <w:r>
          <w:tab/>
        </w:r>
        <w:r>
          <w:fldChar w:fldCharType="begin"/>
        </w:r>
        <w:r>
          <w:instrText xml:space="preserve"> PAGEREF _Toc22148 \h </w:instrText>
        </w:r>
        <w:r>
          <w:fldChar w:fldCharType="separate"/>
        </w:r>
        <w:r>
          <w:t>46</w:t>
        </w:r>
        <w:r>
          <w:fldChar w:fldCharType="end"/>
        </w:r>
      </w:hyperlink>
    </w:p>
    <w:p>
      <w:pPr>
        <w:pStyle w:val="TOC2"/>
        <w:tabs>
          <w:tab w:val="right" w:leader="dot" w:pos="8306"/>
        </w:tabs>
      </w:pPr>
      <w:hyperlink w:anchor="_Toc30312" w:history="1">
        <w:r>
          <w:rPr>
            <w:rFonts w:ascii="仿宋" w:eastAsia="仿宋" w:hAnsi="仿宋" w:cs="仿宋" w:hint="eastAsia"/>
            <w:lang w:eastAsia="zh-CN"/>
          </w:rPr>
          <w:t>(二)、变更实施与控制</w:t>
        </w:r>
        <w:r>
          <w:tab/>
        </w:r>
        <w:r>
          <w:fldChar w:fldCharType="begin"/>
        </w:r>
        <w:r>
          <w:instrText xml:space="preserve"> PAGEREF _Toc30312 \h </w:instrText>
        </w:r>
        <w:r>
          <w:fldChar w:fldCharType="separate"/>
        </w:r>
        <w:r>
          <w:t>47</w:t>
        </w:r>
        <w:r>
          <w:fldChar w:fldCharType="end"/>
        </w:r>
      </w:hyperlink>
    </w:p>
    <w:p>
      <w:pPr>
        <w:pStyle w:val="TOC1"/>
        <w:tabs>
          <w:tab w:val="right" w:leader="dot" w:pos="8306"/>
        </w:tabs>
      </w:pPr>
      <w:hyperlink w:anchor="_Toc2213" w:history="1">
        <w:r>
          <w:rPr>
            <w:rFonts w:ascii="仿宋" w:eastAsia="仿宋" w:hAnsi="仿宋" w:cs="仿宋" w:hint="eastAsia"/>
            <w:lang w:eastAsia="zh-CN"/>
          </w:rPr>
          <w:t>十五、钴基及钴镍基项目工程方案分析</w:t>
        </w:r>
        <w:r>
          <w:tab/>
        </w:r>
        <w:r>
          <w:fldChar w:fldCharType="begin"/>
        </w:r>
        <w:r>
          <w:instrText xml:space="preserve"> PAGEREF _Toc2213 \h </w:instrText>
        </w:r>
        <w:r>
          <w:fldChar w:fldCharType="separate"/>
        </w:r>
        <w:r>
          <w:t>48</w:t>
        </w:r>
        <w:r>
          <w:fldChar w:fldCharType="end"/>
        </w:r>
      </w:hyperlink>
    </w:p>
    <w:p>
      <w:pPr>
        <w:pStyle w:val="TOC2"/>
        <w:tabs>
          <w:tab w:val="right" w:leader="dot" w:pos="8306"/>
        </w:tabs>
      </w:pPr>
      <w:hyperlink w:anchor="_Toc15265" w:history="1">
        <w:r>
          <w:rPr>
            <w:rFonts w:ascii="仿宋" w:eastAsia="仿宋" w:hAnsi="仿宋" w:cs="仿宋" w:hint="eastAsia"/>
            <w:lang w:eastAsia="zh-CN"/>
          </w:rPr>
          <w:t>(一)、建筑工程设计原则</w:t>
        </w:r>
        <w:r>
          <w:tab/>
        </w:r>
        <w:r>
          <w:fldChar w:fldCharType="begin"/>
        </w:r>
        <w:r>
          <w:instrText xml:space="preserve"> PAGEREF _Toc15265 \h </w:instrText>
        </w:r>
        <w:r>
          <w:fldChar w:fldCharType="separate"/>
        </w:r>
        <w:r>
          <w:t>48</w:t>
        </w:r>
        <w:r>
          <w:fldChar w:fldCharType="end"/>
        </w:r>
      </w:hyperlink>
    </w:p>
    <w:p>
      <w:pPr>
        <w:pStyle w:val="TOC2"/>
        <w:tabs>
          <w:tab w:val="right" w:leader="dot" w:pos="8306"/>
        </w:tabs>
      </w:pPr>
      <w:hyperlink w:anchor="_Toc26432" w:history="1">
        <w:r>
          <w:rPr>
            <w:rFonts w:ascii="仿宋" w:eastAsia="仿宋" w:hAnsi="仿宋" w:cs="仿宋" w:hint="eastAsia"/>
            <w:lang w:eastAsia="zh-CN"/>
          </w:rPr>
          <w:t>(二)、土建工程建设指标</w:t>
        </w:r>
        <w:r>
          <w:tab/>
        </w:r>
        <w:r>
          <w:fldChar w:fldCharType="begin"/>
        </w:r>
        <w:r>
          <w:instrText xml:space="preserve"> PAGEREF _Toc26432 \h </w:instrText>
        </w:r>
        <w:r>
          <w:fldChar w:fldCharType="separate"/>
        </w:r>
        <w:r>
          <w:t>51</w:t>
        </w:r>
        <w:r>
          <w:fldChar w:fldCharType="end"/>
        </w:r>
      </w:hyperlink>
    </w:p>
    <w:p>
      <w:pPr>
        <w:pStyle w:val="TOC1"/>
        <w:tabs>
          <w:tab w:val="right" w:leader="dot" w:pos="8306"/>
        </w:tabs>
      </w:pPr>
      <w:hyperlink w:anchor="_Toc20893" w:history="1">
        <w:r>
          <w:rPr>
            <w:rFonts w:ascii="仿宋" w:eastAsia="仿宋" w:hAnsi="仿宋" w:cs="仿宋" w:hint="eastAsia"/>
            <w:lang w:eastAsia="zh-CN"/>
          </w:rPr>
          <w:t>十六、质量管理体系</w:t>
        </w:r>
        <w:r>
          <w:tab/>
        </w:r>
        <w:r>
          <w:fldChar w:fldCharType="begin"/>
        </w:r>
        <w:r>
          <w:instrText xml:space="preserve"> PAGEREF _Toc20893 \h </w:instrText>
        </w:r>
        <w:r>
          <w:fldChar w:fldCharType="separate"/>
        </w:r>
        <w:r>
          <w:t>53</w:t>
        </w:r>
        <w:r>
          <w:fldChar w:fldCharType="end"/>
        </w:r>
      </w:hyperlink>
    </w:p>
    <w:p>
      <w:pPr>
        <w:pStyle w:val="TOC2"/>
        <w:tabs>
          <w:tab w:val="right" w:leader="dot" w:pos="8306"/>
        </w:tabs>
      </w:pPr>
      <w:hyperlink w:anchor="_Toc23048" w:history="1">
        <w:r>
          <w:rPr>
            <w:rFonts w:ascii="仿宋" w:eastAsia="仿宋" w:hAnsi="仿宋" w:cs="仿宋" w:hint="eastAsia"/>
            <w:lang w:eastAsia="zh-CN"/>
          </w:rPr>
          <w:t>(一)、质量目标与方针</w:t>
        </w:r>
        <w:r>
          <w:tab/>
        </w:r>
        <w:r>
          <w:fldChar w:fldCharType="begin"/>
        </w:r>
        <w:r>
          <w:instrText xml:space="preserve"> PAGEREF _Toc23048 \h </w:instrText>
        </w:r>
        <w:r>
          <w:fldChar w:fldCharType="separate"/>
        </w:r>
        <w:r>
          <w:t>53</w:t>
        </w:r>
        <w:r>
          <w:fldChar w:fldCharType="end"/>
        </w:r>
      </w:hyperlink>
    </w:p>
    <w:p>
      <w:pPr>
        <w:pStyle w:val="TOC2"/>
        <w:tabs>
          <w:tab w:val="right" w:leader="dot" w:pos="8306"/>
        </w:tabs>
      </w:pPr>
      <w:hyperlink w:anchor="_Toc31921" w:history="1">
        <w:r>
          <w:rPr>
            <w:rFonts w:ascii="仿宋" w:eastAsia="仿宋" w:hAnsi="仿宋" w:cs="仿宋" w:hint="eastAsia"/>
            <w:lang w:eastAsia="zh-CN"/>
          </w:rPr>
          <w:t>(二)、质量管理责任</w:t>
        </w:r>
        <w:r>
          <w:tab/>
        </w:r>
        <w:r>
          <w:fldChar w:fldCharType="begin"/>
        </w:r>
        <w:r>
          <w:instrText xml:space="preserve"> PAGEREF _Toc31921 \h </w:instrText>
        </w:r>
        <w:r>
          <w:fldChar w:fldCharType="separate"/>
        </w:r>
        <w:r>
          <w:t>54</w:t>
        </w:r>
        <w:r>
          <w:fldChar w:fldCharType="end"/>
        </w:r>
      </w:hyperlink>
    </w:p>
    <w:p>
      <w:pPr>
        <w:pStyle w:val="TOC2"/>
        <w:tabs>
          <w:tab w:val="right" w:leader="dot" w:pos="8306"/>
        </w:tabs>
      </w:pPr>
      <w:hyperlink w:anchor="_Toc27048" w:history="1">
        <w:r>
          <w:rPr>
            <w:rFonts w:ascii="仿宋" w:eastAsia="仿宋" w:hAnsi="仿宋" w:cs="仿宋" w:hint="eastAsia"/>
            <w:lang w:eastAsia="zh-CN"/>
          </w:rPr>
          <w:t>(三)、质量管理体系文件</w:t>
        </w:r>
        <w:r>
          <w:tab/>
        </w:r>
        <w:r>
          <w:fldChar w:fldCharType="begin"/>
        </w:r>
        <w:r>
          <w:instrText xml:space="preserve"> PAGEREF _Toc27048 \h </w:instrText>
        </w:r>
        <w:r>
          <w:fldChar w:fldCharType="separate"/>
        </w:r>
        <w:r>
          <w:t>55</w:t>
        </w:r>
        <w:r>
          <w:fldChar w:fldCharType="end"/>
        </w:r>
      </w:hyperlink>
    </w:p>
    <w:p>
      <w:pPr>
        <w:pStyle w:val="TOC2"/>
        <w:tabs>
          <w:tab w:val="right" w:leader="dot" w:pos="8306"/>
        </w:tabs>
      </w:pPr>
      <w:hyperlink w:anchor="_Toc18913" w:history="1">
        <w:r>
          <w:rPr>
            <w:rFonts w:ascii="仿宋" w:eastAsia="仿宋" w:hAnsi="仿宋" w:cs="仿宋" w:hint="eastAsia"/>
            <w:lang w:eastAsia="zh-CN"/>
          </w:rPr>
          <w:t>(四)、质量培训与教育</w:t>
        </w:r>
        <w:r>
          <w:tab/>
        </w:r>
        <w:r>
          <w:fldChar w:fldCharType="begin"/>
        </w:r>
        <w:r>
          <w:instrText xml:space="preserve"> PAGEREF _Toc18913 \h </w:instrText>
        </w:r>
        <w:r>
          <w:fldChar w:fldCharType="separate"/>
        </w:r>
        <w:r>
          <w:t>57</w:t>
        </w:r>
        <w:r>
          <w:fldChar w:fldCharType="end"/>
        </w:r>
      </w:hyperlink>
    </w:p>
    <w:p>
      <w:pPr>
        <w:pStyle w:val="TOC2"/>
        <w:tabs>
          <w:tab w:val="right" w:leader="dot" w:pos="8306"/>
        </w:tabs>
      </w:pPr>
      <w:hyperlink w:anchor="_Toc523" w:history="1">
        <w:r>
          <w:rPr>
            <w:rFonts w:ascii="仿宋" w:eastAsia="仿宋" w:hAnsi="仿宋" w:cs="仿宋" w:hint="eastAsia"/>
            <w:lang w:eastAsia="zh-CN"/>
          </w:rPr>
          <w:t>(五)、质量审核与评价</w:t>
        </w:r>
        <w:r>
          <w:tab/>
        </w:r>
        <w:r>
          <w:fldChar w:fldCharType="begin"/>
        </w:r>
        <w:r>
          <w:instrText xml:space="preserve"> PAGEREF _Toc523 \h </w:instrText>
        </w:r>
        <w:r>
          <w:fldChar w:fldCharType="separate"/>
        </w:r>
        <w:r>
          <w:t>58</w:t>
        </w:r>
        <w:r>
          <w:fldChar w:fldCharType="end"/>
        </w:r>
      </w:hyperlink>
    </w:p>
    <w:p>
      <w:pPr>
        <w:pStyle w:val="TOC2"/>
        <w:tabs>
          <w:tab w:val="right" w:leader="dot" w:pos="8306"/>
        </w:tabs>
      </w:pPr>
      <w:hyperlink w:anchor="_Toc9338" w:history="1">
        <w:r>
          <w:rPr>
            <w:rFonts w:ascii="仿宋" w:eastAsia="仿宋" w:hAnsi="仿宋" w:cs="仿宋" w:hint="eastAsia"/>
            <w:lang w:eastAsia="zh-CN"/>
          </w:rPr>
          <w:t>(六)、不符合与纠正措施</w:t>
        </w:r>
        <w:r>
          <w:tab/>
        </w:r>
        <w:r>
          <w:fldChar w:fldCharType="begin"/>
        </w:r>
        <w:r>
          <w:instrText xml:space="preserve"> PAGEREF _Toc9338 \h </w:instrText>
        </w:r>
        <w:r>
          <w:fldChar w:fldCharType="separate"/>
        </w:r>
        <w:r>
          <w:t>59</w:t>
        </w:r>
        <w:r>
          <w:fldChar w:fldCharType="end"/>
        </w:r>
      </w:hyperlink>
    </w:p>
    <w:p>
      <w:pPr>
        <w:pStyle w:val="TOC1"/>
        <w:tabs>
          <w:tab w:val="right" w:leader="dot" w:pos="8306"/>
        </w:tabs>
      </w:pPr>
      <w:hyperlink w:anchor="_Toc7192" w:history="1">
        <w:r>
          <w:rPr>
            <w:rFonts w:ascii="仿宋" w:eastAsia="仿宋" w:hAnsi="仿宋" w:cs="仿宋" w:hint="eastAsia"/>
            <w:lang w:eastAsia="zh-CN"/>
          </w:rPr>
          <w:t>十七、钴基及钴镍基项目实施保障措施</w:t>
        </w:r>
        <w:r>
          <w:tab/>
        </w:r>
        <w:r>
          <w:fldChar w:fldCharType="begin"/>
        </w:r>
        <w:r>
          <w:instrText xml:space="preserve"> PAGEREF _Toc7192 \h </w:instrText>
        </w:r>
        <w:r>
          <w:fldChar w:fldCharType="separate"/>
        </w:r>
        <w:r>
          <w:t>61</w:t>
        </w:r>
        <w:r>
          <w:fldChar w:fldCharType="end"/>
        </w:r>
      </w:hyperlink>
    </w:p>
    <w:p>
      <w:pPr>
        <w:pStyle w:val="TOC2"/>
        <w:tabs>
          <w:tab w:val="right" w:leader="dot" w:pos="8306"/>
        </w:tabs>
      </w:pPr>
      <w:hyperlink w:anchor="_Toc6509" w:history="1">
        <w:r>
          <w:rPr>
            <w:rFonts w:ascii="仿宋" w:eastAsia="仿宋" w:hAnsi="仿宋" w:cs="仿宋" w:hint="eastAsia"/>
            <w:lang w:eastAsia="zh-CN"/>
          </w:rPr>
          <w:t>(一)、钴基及钴镍基项目实施保障机制</w:t>
        </w:r>
        <w:r>
          <w:tab/>
        </w:r>
        <w:r>
          <w:fldChar w:fldCharType="begin"/>
        </w:r>
        <w:r>
          <w:instrText xml:space="preserve"> PAGEREF _Toc6509 \h </w:instrText>
        </w:r>
        <w:r>
          <w:fldChar w:fldCharType="separate"/>
        </w:r>
        <w:r>
          <w:t>61</w:t>
        </w:r>
        <w:r>
          <w:fldChar w:fldCharType="end"/>
        </w:r>
      </w:hyperlink>
    </w:p>
    <w:p>
      <w:pPr>
        <w:pStyle w:val="TOC2"/>
        <w:tabs>
          <w:tab w:val="right" w:leader="dot" w:pos="8306"/>
        </w:tabs>
      </w:pPr>
      <w:hyperlink w:anchor="_Toc12819" w:history="1">
        <w:r>
          <w:rPr>
            <w:rFonts w:ascii="仿宋" w:eastAsia="仿宋" w:hAnsi="仿宋" w:cs="仿宋" w:hint="eastAsia"/>
            <w:lang w:eastAsia="zh-CN"/>
          </w:rPr>
          <w:t>(二)、钴基及钴镍基项目法律合规要求</w:t>
        </w:r>
        <w:r>
          <w:tab/>
        </w:r>
        <w:r>
          <w:fldChar w:fldCharType="begin"/>
        </w:r>
        <w:r>
          <w:instrText xml:space="preserve"> PAGEREF _Toc12819 \h </w:instrText>
        </w:r>
        <w:r>
          <w:fldChar w:fldCharType="separate"/>
        </w:r>
        <w:r>
          <w:t>64</w:t>
        </w:r>
        <w:r>
          <w:fldChar w:fldCharType="end"/>
        </w:r>
      </w:hyperlink>
    </w:p>
    <w:p>
      <w:pPr>
        <w:pStyle w:val="TOC2"/>
        <w:tabs>
          <w:tab w:val="right" w:leader="dot" w:pos="8306"/>
        </w:tabs>
      </w:pPr>
      <w:hyperlink w:anchor="_Toc16028" w:history="1">
        <w:r>
          <w:rPr>
            <w:rFonts w:ascii="仿宋" w:eastAsia="仿宋" w:hAnsi="仿宋" w:cs="仿宋" w:hint="eastAsia"/>
            <w:lang w:eastAsia="zh-CN"/>
          </w:rPr>
          <w:t>(三)、钴基及钴镍基项目合同管理与法律事务</w:t>
        </w:r>
        <w:r>
          <w:tab/>
        </w:r>
        <w:r>
          <w:fldChar w:fldCharType="begin"/>
        </w:r>
        <w:r>
          <w:instrText xml:space="preserve"> PAGEREF _Toc16028 \h </w:instrText>
        </w:r>
        <w:r>
          <w:fldChar w:fldCharType="separate"/>
        </w:r>
        <w:r>
          <w:t>69</w:t>
        </w:r>
        <w:r>
          <w:fldChar w:fldCharType="end"/>
        </w:r>
      </w:hyperlink>
    </w:p>
    <w:p>
      <w:pPr>
        <w:pStyle w:val="TOC2"/>
        <w:tabs>
          <w:tab w:val="right" w:leader="dot" w:pos="8306"/>
        </w:tabs>
      </w:pPr>
      <w:hyperlink w:anchor="_Toc15427" w:history="1">
        <w:r>
          <w:rPr>
            <w:rFonts w:ascii="仿宋" w:eastAsia="仿宋" w:hAnsi="仿宋" w:cs="仿宋" w:hint="eastAsia"/>
            <w:lang w:eastAsia="zh-CN"/>
          </w:rPr>
          <w:t>(四)、钴基及钴镍基项目知识产权保护策略</w:t>
        </w:r>
        <w:r>
          <w:tab/>
        </w:r>
        <w:r>
          <w:fldChar w:fldCharType="begin"/>
        </w:r>
        <w:r>
          <w:instrText xml:space="preserve"> PAGEREF _Toc15427 \h </w:instrText>
        </w:r>
        <w:r>
          <w:fldChar w:fldCharType="separate"/>
        </w:r>
        <w:r>
          <w:t>75</w:t>
        </w:r>
        <w:r>
          <w:fldChar w:fldCharType="end"/>
        </w:r>
      </w:hyperlink>
    </w:p>
    <w:p>
      <w:pPr>
        <w:pStyle w:val="TOC1"/>
        <w:tabs>
          <w:tab w:val="right" w:leader="dot" w:pos="8306"/>
        </w:tabs>
      </w:pPr>
      <w:hyperlink w:anchor="_Toc9591" w:history="1">
        <w:r>
          <w:rPr>
            <w:rFonts w:ascii="仿宋" w:eastAsia="仿宋" w:hAnsi="仿宋" w:cs="仿宋" w:hint="eastAsia"/>
            <w:lang w:eastAsia="zh-CN"/>
          </w:rPr>
          <w:t>十八、供应链管理</w:t>
        </w:r>
        <w:r>
          <w:tab/>
        </w:r>
        <w:r>
          <w:fldChar w:fldCharType="begin"/>
        </w:r>
        <w:r>
          <w:instrText xml:space="preserve"> PAGEREF _Toc9591 \h </w:instrText>
        </w:r>
        <w:r>
          <w:fldChar w:fldCharType="separate"/>
        </w:r>
        <w:r>
          <w:t>77</w:t>
        </w:r>
        <w:r>
          <w:fldChar w:fldCharType="end"/>
        </w:r>
      </w:hyperlink>
    </w:p>
    <w:p>
      <w:pPr>
        <w:pStyle w:val="TOC2"/>
        <w:tabs>
          <w:tab w:val="right" w:leader="dot" w:pos="8306"/>
        </w:tabs>
      </w:pPr>
      <w:hyperlink w:anchor="_Toc8079" w:history="1">
        <w:r>
          <w:rPr>
            <w:rFonts w:ascii="仿宋" w:eastAsia="仿宋" w:hAnsi="仿宋" w:cs="仿宋" w:hint="eastAsia"/>
            <w:lang w:eastAsia="zh-CN"/>
          </w:rPr>
          <w:t>(一)、供应链战略规划</w:t>
        </w:r>
        <w:r>
          <w:tab/>
        </w:r>
        <w:r>
          <w:fldChar w:fldCharType="begin"/>
        </w:r>
        <w:r>
          <w:instrText xml:space="preserve"> PAGEREF _Toc8079 \h </w:instrText>
        </w:r>
        <w:r>
          <w:fldChar w:fldCharType="separate"/>
        </w:r>
        <w:r>
          <w:t>77</w:t>
        </w:r>
        <w:r>
          <w:fldChar w:fldCharType="end"/>
        </w:r>
      </w:hyperlink>
    </w:p>
    <w:p>
      <w:pPr>
        <w:pStyle w:val="TOC2"/>
        <w:tabs>
          <w:tab w:val="right" w:leader="dot" w:pos="8306"/>
        </w:tabs>
      </w:pPr>
      <w:hyperlink w:anchor="_Toc15261" w:history="1">
        <w:r>
          <w:rPr>
            <w:rFonts w:ascii="仿宋" w:eastAsia="仿宋" w:hAnsi="仿宋" w:cs="仿宋" w:hint="eastAsia"/>
            <w:lang w:eastAsia="zh-CN"/>
          </w:rPr>
          <w:t>(二)、供应商选择与合作</w:t>
        </w:r>
        <w:r>
          <w:tab/>
        </w:r>
        <w:r>
          <w:fldChar w:fldCharType="begin"/>
        </w:r>
        <w:r>
          <w:instrText xml:space="preserve"> PAGEREF _Toc15261 \h </w:instrText>
        </w:r>
        <w:r>
          <w:fldChar w:fldCharType="separate"/>
        </w:r>
        <w:r>
          <w:t>79</w:t>
        </w:r>
        <w:r>
          <w:fldChar w:fldCharType="end"/>
        </w:r>
      </w:hyperlink>
    </w:p>
    <w:p>
      <w:pPr>
        <w:pStyle w:val="TOC2"/>
        <w:tabs>
          <w:tab w:val="right" w:leader="dot" w:pos="8306"/>
        </w:tabs>
      </w:pPr>
      <w:hyperlink w:anchor="_Toc1576" w:history="1">
        <w:r>
          <w:rPr>
            <w:rFonts w:ascii="仿宋" w:eastAsia="仿宋" w:hAnsi="仿宋" w:cs="仿宋" w:hint="eastAsia"/>
            <w:lang w:eastAsia="zh-CN"/>
          </w:rPr>
          <w:t>(三)、物流与库存管理</w:t>
        </w:r>
        <w:r>
          <w:tab/>
        </w:r>
        <w:r>
          <w:fldChar w:fldCharType="begin"/>
        </w:r>
        <w:r>
          <w:instrText xml:space="preserve"> PAGEREF _Toc1576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17"/>
      <w:r>
        <w:rPr>
          <w:rFonts w:ascii="仿宋" w:eastAsia="仿宋" w:hAnsi="仿宋" w:cs="仿宋" w:hint="eastAsia"/>
          <w:sz w:val="28"/>
          <w:lang w:eastAsia="zh-CN"/>
        </w:rPr>
        <w:t>一、钴基及钴镍基项目绩效评估</w:t>
      </w:r>
      <w:bookmarkEnd w:id="2"/>
    </w:p>
    <w:p>
      <w:pPr>
        <w:pStyle w:val="Heading2"/>
        <w:rPr>
          <w:rFonts w:ascii="仿宋" w:eastAsia="仿宋" w:hAnsi="仿宋" w:cs="仿宋" w:hint="eastAsia"/>
          <w:lang w:eastAsia="zh-CN"/>
        </w:rPr>
      </w:pPr>
      <w:bookmarkStart w:id="3" w:name="_Toc204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中，我们设计了一套全面的绩效评估指标，以确保钴基及钴镍基项目的可控和成功交付。这些指标跨足钴基及钴镍基项目目标、成本、进度和质量等多个维度，为我们提供了全面洞察钴基及钴镍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目标达成率是我们关注的首要指标。我们设定了明确的目标，并通过定期监测和评估，迅速发现并应对潜在的目标偏差。这为钴基及钴镍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成本绩效是另一个核心关注点。通过实际成本与预算成本的对比分析，我们深入了解成本差异的原因，及时调整资源分配，保持钴基及钴镍基项目在经济效益方面的合理水平。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进度作为关键的绩效指标之一，得到了精心的关注。我们制定了详细的钴基及钴镍基项目进度计划，并设立了进度符合度指标，确保实际进度与计划进度保持一致。这使我们能够快速发现和解决潜在的进度问题，保持钴基及钴镍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钴基及钴镍基项目绩效的不可或缺的一环。我们引入了一系列的质量标准和客户满意度指标，以确保钴基及钴镍基项目交付的成果在质量上达到或超越预期水平。通过持续监测这些指标，我们努力提升钴基及钴镍基项目整体质量水平，为钴基及钴镍基项目的成功交付提供有力保障。通过这些科学且全面的绩效评估，我们能够更好地引导钴基及钴镍基项目的持续改进，确保钴基及钴镍基项目目标的顺利达成。</w:t>
      </w:r>
    </w:p>
    <w:p>
      <w:pPr>
        <w:pStyle w:val="Heading2"/>
        <w:ind w:firstLine="560" w:firstLineChars="200"/>
        <w:rPr>
          <w:rFonts w:ascii="仿宋" w:eastAsia="仿宋" w:hAnsi="仿宋" w:cs="仿宋" w:hint="eastAsia"/>
          <w:sz w:val="28"/>
          <w:lang w:eastAsia="zh-CN"/>
        </w:rPr>
      </w:pPr>
      <w:bookmarkStart w:id="4" w:name="_Toc197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绩效评估是钴基及钴镍基项目中的关键环节，为确保钴基及钴镍基项目达到预期目标，我们采用了多层次、多维度的绩效评估方法。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钴基及钴镍基项目的战略目标对齐，确保每个决策和行动都与钴基及钴镍基项目整体目标保持一致。团队会定期召开战略对齐会议，审视当前工作与钴基及钴镍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钴基及钴镍基项目进度、质量、成本和风险等方面。这些指标通过数据收集和分析，为钴基及钴镍基项目管理团队提供了客观的评估依据。例如，我们通过钴基及钴镍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绩效评估不仅仅停留在钴基及钴镍基项目内部，还考虑了钴基及钴镍基项目对外部环境的影响。我们定期进行干系人满意度调查，以了解各利益相关方对钴基及钴镍基项目的期望和满意度，并及时做出调整。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这种多层次、多角度的绩效评估方法，使得我们能够全面了解钴基及钴镍基项目的运行状态，及时做出调整，确保钴基及钴镍基项目在不断变化的环境中保持稳健前行。</w:t>
      </w:r>
    </w:p>
    <w:p>
      <w:pPr>
        <w:pStyle w:val="Heading2"/>
        <w:ind w:firstLine="560" w:firstLineChars="200"/>
        <w:rPr>
          <w:rFonts w:ascii="仿宋" w:eastAsia="仿宋" w:hAnsi="仿宋" w:cs="仿宋" w:hint="eastAsia"/>
          <w:sz w:val="28"/>
          <w:lang w:eastAsia="zh-CN"/>
        </w:rPr>
      </w:pPr>
      <w:bookmarkStart w:id="5" w:name="_Toc4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为了确保钴基及钴镍基项目的有效管理和不断优化，我们采用了精心设计的绩效评估周期。这个周期旨在实现灵活、实时和全面的评估，以适应钴基及钴镍基项目执行中的各种挑战。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钴基及钴镍基项目的不同需求，分为短期、中期和长期。短期评估关注每个迭代或工作周期，以及时发现和解决当前任务中的问题。中期评估涵盖几个迭代，深入了解整体钴基及钴镍基项目的趋势和性能。长期评估则着眼于整个钴基及钴镍基项目阶段，确保钴基及钴镍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钴基及钴镍基项目管理工具和协作平台，团队成员能够随时更新和分享钴基及钴镍基项目数据。这种实时性的反馈机制使我们能够及时察觉潜在问题，快速调整，保持钴基及钴镍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钴基及钴镍基项目的决策制定密不可分。每个周期的钴基及钴镍基项目回顾会议成为集体总结经验、识别问题深层次原因并找到创新解决方案的平台。这种定期的反思与调整机制使钴基及钴镍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647"/>
      <w:r>
        <w:rPr>
          <w:rFonts w:ascii="仿宋" w:eastAsia="仿宋" w:hAnsi="仿宋" w:cs="仿宋" w:hint="eastAsia"/>
          <w:sz w:val="28"/>
          <w:lang w:eastAsia="zh-CN"/>
        </w:rPr>
        <w:t>二、钴基及钴镍基项目土建工程</w:t>
      </w:r>
      <w:bookmarkEnd w:id="6"/>
    </w:p>
    <w:p>
      <w:pPr>
        <w:pStyle w:val="Heading2"/>
        <w:rPr>
          <w:rFonts w:ascii="仿宋" w:eastAsia="仿宋" w:hAnsi="仿宋" w:cs="仿宋" w:hint="eastAsia"/>
          <w:lang w:eastAsia="zh-CN"/>
        </w:rPr>
      </w:pPr>
      <w:bookmarkStart w:id="7" w:name="_Toc1645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在钴基及钴镍基项目的建筑工程设计中，我们将秉承一系列重要的设计原则，以确保钴基及钴镍基项目建筑在功能、美观、可持续性等方面达到最佳效果。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首要原则是确保建筑的功能性得到最大化的发挥。我们将充分理解钴基及钴镍基项目的实际需求，合理布局各个功能区域，保证建筑在满足业务需求的同时，提供高效的工作环境。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在建筑设计中，我们将综合考虑建设和运营成本。通过精细的经济效益分析，确保设计方案在高效利用资源的同时，对钴基及钴镍基项目的长期盈利能力有积极的贡献。</w:t>
      </w:r>
    </w:p>
    <w:p>
      <w:pPr>
        <w:pStyle w:val="Heading2"/>
        <w:ind w:firstLine="560" w:firstLineChars="200"/>
        <w:rPr>
          <w:rFonts w:ascii="仿宋" w:eastAsia="仿宋" w:hAnsi="仿宋" w:cs="仿宋" w:hint="eastAsia"/>
          <w:sz w:val="28"/>
          <w:lang w:eastAsia="zh-CN"/>
        </w:rPr>
      </w:pPr>
      <w:bookmarkStart w:id="8" w:name="_Toc1705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基及钴镍基项目的土建工程设计中，我们将精准设定设计年限，结合钴基及钴镍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基及钴镍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66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钴基及钴镍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基及钴镍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基及钴镍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5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本期工程钴基及钴镍基项目预计总建筑面积XXX平方米，其中：计容建筑面积XXX平方米，计划建筑工程投资XX万元，占钴基及钴镍基项目总投资的XX%。</w:t>
      </w:r>
    </w:p>
    <w:p>
      <w:pPr>
        <w:pStyle w:val="Heading1"/>
        <w:ind w:firstLine="560" w:firstLineChars="200"/>
        <w:rPr>
          <w:rFonts w:ascii="仿宋" w:eastAsia="仿宋" w:hAnsi="仿宋" w:cs="仿宋" w:hint="eastAsia"/>
          <w:sz w:val="28"/>
          <w:lang w:eastAsia="zh-CN"/>
        </w:rPr>
      </w:pPr>
      <w:bookmarkStart w:id="11" w:name="_Toc29907"/>
      <w:r>
        <w:rPr>
          <w:rFonts w:ascii="仿宋" w:eastAsia="仿宋" w:hAnsi="仿宋" w:cs="仿宋" w:hint="eastAsia"/>
          <w:sz w:val="28"/>
          <w:lang w:eastAsia="zh-CN"/>
        </w:rPr>
        <w:t>三、钴基及钴镍基项目建设背景及必要性分析</w:t>
      </w:r>
      <w:bookmarkEnd w:id="11"/>
    </w:p>
    <w:p>
      <w:pPr>
        <w:pStyle w:val="Heading2"/>
        <w:rPr>
          <w:rFonts w:ascii="仿宋" w:eastAsia="仿宋" w:hAnsi="仿宋" w:cs="仿宋" w:hint="eastAsia"/>
          <w:lang w:eastAsia="zh-CN"/>
        </w:rPr>
      </w:pPr>
      <w:bookmarkStart w:id="12" w:name="_Toc30712"/>
      <w:r>
        <w:rPr>
          <w:rFonts w:ascii="仿宋" w:eastAsia="仿宋" w:hAnsi="仿宋" w:cs="仿宋" w:hint="eastAsia"/>
          <w:lang w:eastAsia="zh-CN"/>
        </w:rPr>
        <w:t>(一)、钴基及钴镍基项目背景分析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基及钴镍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基及钴镍基项目在这个潮流中的定位。同时，我们将关注行业内涌现的新兴机遇，以便钴基及钴镍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钴基及钴镍基项目提供了强大的发展动力。我们将聚焦于行业内最新的技术发展趋势，包括但不限于人工智能、大数据分析、物联网等领域。通过深度的技术研究，我们将确保钴基及钴镍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基及钴镍基项目发展的源泉。我们将投入更多的精力对市场需求进行深入剖析，超越表面的需求，深入挖掘潜在的市场痛点和机遇。通过对市场需求的细致了解，钴基及钴镍基项目将更有针对性地设计解决方案，满足市场的多样化需求，从而更好地促进钴基及钴镍基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基及钴镍基项目战略至关重要。我们将对竞争态势进行更为深入的分析，包括但不限于市场份额、产品特点、客户满意度等多个维度。通过深度的竞争分析，钴基及钴镍基项目将能够更准确地把握市场脉搏，制定具有竞争力的钴基及钴镍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钴基及钴镍基项目的发展具有直接的影响。我们将进行更为全面的法规和政策分析，了解行业发展中的潜在法律风险和合规挑战。通过充分了解和遵守相关法规，钴基及钴镍基项目将确保在法律框架内合法合规运营，为钴基及钴镍基项目的稳健发展提供有力支持。</w:t>
      </w:r>
    </w:p>
    <w:p>
      <w:pPr>
        <w:pStyle w:val="Heading2"/>
        <w:ind w:firstLine="560" w:firstLineChars="200"/>
        <w:rPr>
          <w:rFonts w:ascii="仿宋" w:eastAsia="仿宋" w:hAnsi="仿宋" w:cs="仿宋" w:hint="eastAsia"/>
          <w:sz w:val="28"/>
          <w:lang w:eastAsia="zh-CN"/>
        </w:rPr>
      </w:pPr>
      <w:bookmarkStart w:id="13" w:name="_Toc8145"/>
      <w:r>
        <w:rPr>
          <w:rFonts w:ascii="仿宋" w:eastAsia="仿宋" w:hAnsi="仿宋" w:cs="仿宋" w:hint="eastAsia"/>
          <w:sz w:val="28"/>
          <w:lang w:eastAsia="zh-CN"/>
        </w:rPr>
        <w:t>(二)、钴基及钴镍基项目建设必要性分析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建设的迫切性源于对行业发展趋势的深刻洞察。我们正处于一个行业变革的时代，科技创新、数字化转型成为企业发展的关键动力。钴基及钴镍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建设不仅仅是为了跟上潮流，更是为了通过技术创新推动企业的持续发展。通过引入先进的技术和解决方案，钴基及钴镍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基及钴镍基项目的建设成为必然选择，通过提高产品质量、拓展服务领域，从而在竞争中获得更多的机会。钴基及钴镍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钴基及钴镍基项目建设的必要性体现在对客户需求更精准的满足。通过钴基及钴镍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钴基及钴镍基项目建设的背后是对企业持续创新的追求。只有通过不断创新，企业才能在竞争中立于不败之地。钴基及钴镍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123"/>
      <w:r>
        <w:rPr>
          <w:rFonts w:ascii="仿宋" w:eastAsia="仿宋" w:hAnsi="仿宋" w:cs="仿宋" w:hint="eastAsia"/>
          <w:sz w:val="28"/>
          <w:lang w:eastAsia="zh-CN"/>
        </w:rPr>
        <w:t>四、钴基及钴镍基项目概论</w:t>
      </w:r>
      <w:bookmarkEnd w:id="14"/>
    </w:p>
    <w:p>
      <w:pPr>
        <w:pStyle w:val="Heading2"/>
        <w:rPr>
          <w:rFonts w:ascii="仿宋" w:eastAsia="仿宋" w:hAnsi="仿宋" w:cs="仿宋" w:hint="eastAsia"/>
          <w:lang w:eastAsia="zh-CN"/>
        </w:rPr>
      </w:pPr>
      <w:bookmarkStart w:id="15" w:name="_Toc24747"/>
      <w:r>
        <w:rPr>
          <w:rFonts w:ascii="仿宋" w:eastAsia="仿宋" w:hAnsi="仿宋" w:cs="仿宋" w:hint="eastAsia"/>
          <w:lang w:eastAsia="zh-CN"/>
        </w:rPr>
        <w:t>(一)、钴基及钴镍基项目概况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起源追溯至对市场的深入洞察。市场的不断演变与变革为钴基及钴镍基项目提供了难得的机遇。当前市场存在的需求缺口和变革的大环境共同构成了钴基及钴镍基项目的背景。这个钴基及钴镍基项目旨在充分利用市场机遇，填补行业中尚未满足的需求，为客户提供全新的解决方案。市场的变革和需求的增长使得这个钴基及钴镍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钴基及钴镍基项目名称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正式命名为钴基及钴镍基。这个名称不仅仅是一个标识，更代表了钴基及钴镍基项目的核心理念和愿景。它蕴含着钴基及钴镍基项目所要解决问题的关键字，具有强烈的表达和辨识度，为钴基及钴镍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钴基及钴镍基项目目标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核心目标是提供一种全新、高效的解决方案，满足客户日益增长的需求。钴基及钴镍基项目追求的不仅仅是满足市场需求，更是在市场中获得卓越的竞争优势。通过不断提升产品或服务的质量和创新水平，钴基及钴镍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钴基及钴镍基项目范围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全面涵盖了产品研发、制造、市场推广和售后服务，确保从产品设计到最终用户体验的全方位关注。这一全面的钴基及钴镍基项目范围是为了确保钴基及钴镍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钴基及钴镍基项目时间表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钴基及钴镍基项目计划在未来18个月内完成，包括研发、测试、市场试点和正式推出等不同阶段。这个时间表的合理设计是为了确保钴基及钴镍基项目各个阶段的顺利推进，以便按时交付高质量的成果。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钴基及钴镍基项目预算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总预算估算为XX百万美元，主要分配在研发、市场推广、人员培训和运营等方面。这一充足的预算为钴基及钴镍基项目提供了充足的资源，确保钴基及钴镍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钴基及钴镍基项目风险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可能面临的风险包括市场接受度低、技术难题、竞争激烈等。钴基及钴镍基项目团队已经制定了相应的风险应对计划，通过前瞻性的风险管理，确保钴基及钴镍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钴基及钴镍基项目团队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钴基及钴镍基项目汇聚了一支经验丰富、多领域专业素养的核心团队，确保钴基及钴镍基项目在各个方面都能拥有高水平的执行力。团队的协同作战是钴基及钴镍基项目成功的关键因素之一。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钴基及钴镍基项目背景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钴基及钴镍基项目的背景根植于市场对更高效、创新产品的渴望，同时也受到科技发展对行业格局的深刻改变的影响。这为钴基及钴镍基项目提供了广阔的发展空间和市场需求。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钴基及钴镍基项目现状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截至目前，钴基及钴镍基项目已完成市场调研和技术验证，取得了初步的成功。这为钴基及钴镍基项目在未来的发展奠定了坚实的基础，为更远大的目标打下了坚实的基石。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3263"/>
      <w:r>
        <w:rPr>
          <w:rFonts w:ascii="仿宋" w:eastAsia="仿宋" w:hAnsi="仿宋" w:cs="仿宋" w:hint="eastAsia"/>
          <w:sz w:val="28"/>
          <w:lang w:eastAsia="zh-CN"/>
        </w:rPr>
        <w:t>(二)、钴基及钴镍基项目目标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keyword》钴基及钴镍基项目首要业务目标是在市场中占据有利地位，实现产品/服务的成功推广和销售。通过不断提升产品质量、创新性，钴基及钴镍基项目追求成为行业中的领导者，赢得更多客户的青睐。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在科技迅速发展的时代，钴基及钴镍基项目着眼于技术创新。通过持续的研发和技术升级，钴基及钴镍基项目旨在推出更具创新性的产品或服务，以满足市场对新鲜、先进解决方案的需求。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为了建立可持续的客户关系，钴基及钴镍基项目设定了客户满意度目标。通过提供卓越的产品质量和优质的客户服务，钴基及钴镍基项目追求赢得客户的信任和忠诚度，确保他们的满意度达到行业领先水平。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钴基及钴镍基项目注重社会责任和可持续发展。通过实施环保、社会责任钴基及钴镍基项目，钴基及钴镍基项目致力于在经济发展的同时保护环境，促进社会公平，实现可持续经营。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钴基及钴镍基项目的团队是实现目标的核心驱动力。因此，钴基及钴镍基项目设定了团队发展目标，包括提升团队成员的专业技能、培养领导力，以及搭建协同高效的团队工作氛围。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731"/>
      <w:r>
        <w:rPr>
          <w:rFonts w:ascii="仿宋" w:eastAsia="仿宋" w:hAnsi="仿宋" w:cs="仿宋" w:hint="eastAsia"/>
          <w:sz w:val="28"/>
          <w:lang w:eastAsia="zh-CN"/>
        </w:rPr>
        <w:t>(三)、钴基及钴镍基项目提出的理由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钴基及钴镍基项目提出的理由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源于对市场机遇的深刻洞察。当前市场中存在的需求缺口和行业发展趋势表明，有巨大的商业机会等待被开发。通过准确捕捉市场机遇，钴基及钴镍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理念基于对技术创新的信仰。通过持续的研发和技术投入，钴基及钴镍基项目有望推出更具创新性的产品或服务。在科技飞速发展的当下，钴基及钴镍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钴基及钴镍基项目的提出是为了增强企业的行业竞争力。通过提升产品或服务的质量和独特性，钴基及钴镍基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https://d.book118.com/445011302102011044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钴基及钴镍基项目规划设计蓝图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4258D"/>
    <w:rsid w:val="0FB42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113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2024-01-20T16:37:00Z</dcterms:created>
  <dcterms:modified xsi:type="dcterms:W3CDTF">2024-01-20T16:38:17Z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F5549787CD36490E8EFE44BF7B05B734_11</vt:lpwstr>
  </property>
  <property fmtid="{D5CDD505-2E9C-101B-9397-08002B2CF9AE}" pid="3" name="KSOProductBuildVer">
    <vt:lpwstr>2052-12.1.0.16120</vt:lpwstr>
  </property>
</Properties>
</file>