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宠物水族项目招商引资方案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4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6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_Toc3296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_Toc23385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二、宠物水族项目选址研究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8" w:history="1">
        <w:r>
          <w:rPr>
            <w:rFonts w:ascii="仿宋" w:eastAsia="仿宋" w:hAnsi="仿宋" w:cs="仿宋" w:hint="eastAsia"/>
            <w:lang w:eastAsia="zh-CN"/>
          </w:rPr>
          <w:t>(一)、宠物水族项目选址的指导原则</w:t>
        </w:r>
        <w:r>
          <w:tab/>
        </w:r>
        <w:r>
          <w:fldChar w:fldCharType="begin"/>
        </w:r>
        <w:r>
          <w:instrText xml:space="preserve"> PAGEREF _Toc23578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4" w:history="1">
        <w:r>
          <w:rPr>
            <w:rFonts w:ascii="仿宋" w:eastAsia="仿宋" w:hAnsi="仿宋" w:cs="仿宋" w:hint="eastAsia"/>
            <w:lang w:eastAsia="zh-CN"/>
          </w:rPr>
          <w:t>(二)、宠物水族项目选址</w:t>
        </w:r>
        <w:r>
          <w:tab/>
        </w:r>
        <w:r>
          <w:fldChar w:fldCharType="begin"/>
        </w:r>
        <w:r>
          <w:instrText xml:space="preserve"> PAGEREF _Toc19924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5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_Toc31225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_Toc28800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4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_Toc24374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_Toc4772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_Toc22108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1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_Toc6941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_Toc24393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35" w:history="1">
        <w:r>
          <w:rPr>
            <w:rFonts w:ascii="仿宋" w:eastAsia="仿宋" w:hAnsi="仿宋" w:cs="仿宋" w:hint="eastAsia"/>
            <w:lang w:eastAsia="zh-CN"/>
          </w:rPr>
          <w:t>三、宠物水族项目工程设计研究</w:t>
        </w:r>
        <w:r>
          <w:tab/>
        </w:r>
        <w:r>
          <w:fldChar w:fldCharType="begin"/>
        </w:r>
        <w:r>
          <w:instrText xml:space="preserve"> PAGEREF _Toc21735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0" w:history="1">
        <w:r>
          <w:rPr>
            <w:rFonts w:ascii="仿宋" w:eastAsia="仿宋" w:hAnsi="仿宋" w:cs="仿宋" w:hint="eastAsia"/>
            <w:lang w:eastAsia="zh-CN"/>
          </w:rPr>
          <w:t>(二)、宠物水族项目工程建设标准规范</w:t>
        </w:r>
        <w:r>
          <w:tab/>
        </w:r>
        <w:r>
          <w:fldChar w:fldCharType="begin"/>
        </w:r>
        <w:r>
          <w:instrText xml:space="preserve"> PAGEREF _Toc6410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1" w:history="1">
        <w:r>
          <w:rPr>
            <w:rFonts w:ascii="仿宋" w:eastAsia="仿宋" w:hAnsi="仿宋" w:cs="仿宋" w:hint="eastAsia"/>
            <w:lang w:eastAsia="zh-CN"/>
          </w:rPr>
          <w:t>(三)、宠物水族项目总平面设计要求</w:t>
        </w:r>
        <w:r>
          <w:tab/>
        </w:r>
        <w:r>
          <w:fldChar w:fldCharType="begin"/>
        </w:r>
        <w:r>
          <w:instrText xml:space="preserve"> PAGEREF _Toc27661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_Toc4419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7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_Toc16787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_Toc8378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_Toc817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6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_Toc11126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_Toc5469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_Toc31349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3" w:history="1">
        <w:r>
          <w:rPr>
            <w:rFonts w:ascii="仿宋" w:eastAsia="仿宋" w:hAnsi="仿宋" w:cs="仿宋" w:hint="eastAsia"/>
            <w:lang w:eastAsia="zh-CN"/>
          </w:rPr>
          <w:t>(三)、宠物水族项目地能源消耗与供应状况</w:t>
        </w:r>
        <w:r>
          <w:tab/>
        </w:r>
        <w:r>
          <w:fldChar w:fldCharType="begin"/>
        </w:r>
        <w:r>
          <w:instrText xml:space="preserve"> PAGEREF _Toc16883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_Toc10647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_Toc4353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_Toc13750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_Toc21745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0" w:history="1">
        <w:r>
          <w:rPr>
            <w:rFonts w:ascii="仿宋" w:eastAsia="仿宋" w:hAnsi="仿宋" w:cs="仿宋" w:hint="eastAsia"/>
            <w:lang w:eastAsia="zh-CN"/>
          </w:rPr>
          <w:t>五、宠物水族项目投资方案分析</w:t>
        </w:r>
        <w:r>
          <w:tab/>
        </w:r>
        <w:r>
          <w:fldChar w:fldCharType="begin"/>
        </w:r>
        <w:r>
          <w:instrText xml:space="preserve"> PAGEREF _Toc13470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2" w:history="1">
        <w:r>
          <w:rPr>
            <w:rFonts w:ascii="仿宋" w:eastAsia="仿宋" w:hAnsi="仿宋" w:cs="仿宋" w:hint="eastAsia"/>
            <w:lang w:eastAsia="zh-CN"/>
          </w:rPr>
          <w:t>(一)、宠物水族项目估算说明</w:t>
        </w:r>
        <w:r>
          <w:tab/>
        </w:r>
        <w:r>
          <w:fldChar w:fldCharType="begin"/>
        </w:r>
        <w:r>
          <w:instrText xml:space="preserve"> PAGEREF _Toc27942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1" w:history="1">
        <w:r>
          <w:rPr>
            <w:rFonts w:ascii="仿宋" w:eastAsia="仿宋" w:hAnsi="仿宋" w:cs="仿宋" w:hint="eastAsia"/>
            <w:lang w:eastAsia="zh-CN"/>
          </w:rPr>
          <w:t>(二)、宠物水族项目总投资估算</w:t>
        </w:r>
        <w:r>
          <w:tab/>
        </w:r>
        <w:r>
          <w:fldChar w:fldCharType="begin"/>
        </w:r>
        <w:r>
          <w:instrText xml:space="preserve"> PAGEREF _Toc19921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_Toc6716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六、宠物水族项目实施进度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_Toc22925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_Toc472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_Toc26623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6" w:history="1">
        <w:r>
          <w:rPr>
            <w:rFonts w:ascii="仿宋" w:eastAsia="仿宋" w:hAnsi="仿宋" w:cs="仿宋" w:hint="eastAsia"/>
            <w:lang w:eastAsia="zh-CN"/>
          </w:rPr>
          <w:t>(六)、宠物水族项目实施保障</w:t>
        </w:r>
        <w:r>
          <w:tab/>
        </w:r>
        <w:r>
          <w:fldChar w:fldCharType="begin"/>
        </w:r>
        <w:r>
          <w:instrText xml:space="preserve"> PAGEREF _Toc25536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_Toc13744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2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_Toc9092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_Toc25280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_Toc1298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6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8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_Toc10198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4" w:history="1">
        <w:r>
          <w:rPr>
            <w:rFonts w:ascii="仿宋" w:eastAsia="仿宋" w:hAnsi="仿宋" w:cs="仿宋" w:hint="eastAsia"/>
            <w:lang w:eastAsia="zh-CN"/>
          </w:rPr>
          <w:t>(七)、宠物水族项目建设风险及控制手段</w:t>
        </w:r>
        <w:r>
          <w:tab/>
        </w:r>
        <w:r>
          <w:fldChar w:fldCharType="begin"/>
        </w:r>
        <w:r>
          <w:instrText xml:space="preserve"> PAGEREF _Toc21754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5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_Toc21525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_Toc1953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3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_Toc19733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1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_Toc17501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_Toc4041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_Toc16685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_Toc15292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_Toc714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_Toc8349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_Toc26783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_Toc31956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_Toc18805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_Toc7682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_Toc11898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eastAsia="zh-CN"/>
          </w:rPr>
          <w:t>九、宠物水族项目优势</w:t>
        </w:r>
        <w:r>
          <w:tab/>
        </w:r>
        <w:r>
          <w:fldChar w:fldCharType="begin"/>
        </w:r>
        <w:r>
          <w:instrText xml:space="preserve"> PAGEREF _Toc23144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1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_Toc26511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5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_Toc19202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2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_Toc9272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4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宠物水族项目的招商引资。项目宠物水族是一项具有巨大市场潜力的创业项目，专注于某一特定行业的技术创新和发展。本文档将详细展示项目宠物水族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96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860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宠物水族项目的核心产品为高品质精胺。鉴于当前的市场环境，预计年产值将达到惊人的XXXX万元。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宠物水族项目产品将主要以国内销售为主，同时积极拓展国际市场。随着我们加大产品宣传力度，降低产品价格，提高产品质量，以及增加产品多样性，我们相信宠物水族项目产品将会更受市场欢迎。市场需求的分析表明，国内外市场对宠物水族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https://d.book118.com/445042300332011124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宠物水族项目招商引资方案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宠物水族项目招商引资方案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宠物水族项目招商引资方案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宠物水族项目招商引资方案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DD445D"/>
    <w:rsid w:val="3ADD44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5042300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2024-01-29T04:44:00Z</dcterms:created>
  <dcterms:modified xsi:type="dcterms:W3CDTF">2024-01-29T04:45:05Z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44730BD8DB0B4266A9777524A6EAD8BF_11</vt:lpwstr>
  </property>
  <property fmtid="{D5CDD505-2E9C-101B-9397-08002B2CF9AE}" pid="3" name="KSOProductBuildVer">
    <vt:lpwstr>2052-12.1.0.16250</vt:lpwstr>
  </property>
</Properties>
</file>