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紫外线灯管项目招商引资报告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5978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_Toc5978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481" w:history="1">
        <w:r>
          <w:rPr>
            <w:rFonts w:ascii="仿宋" w:eastAsia="仿宋" w:hAnsi="仿宋" w:cs="仿宋" w:hint="eastAsia"/>
            <w:lang w:eastAsia="zh-CN"/>
          </w:rPr>
          <w:t>一、环保分析</w:t>
        </w:r>
        <w:r>
          <w:tab/>
        </w:r>
        <w:r>
          <w:fldChar w:fldCharType="begin"/>
        </w:r>
        <w:r>
          <w:instrText xml:space="preserve"> PAGEREF _Toc29481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37" w:history="1">
        <w:r>
          <w:rPr>
            <w:rFonts w:ascii="仿宋" w:eastAsia="仿宋" w:hAnsi="仿宋" w:cs="仿宋" w:hint="eastAsia"/>
            <w:lang w:eastAsia="zh-CN"/>
          </w:rPr>
          <w:t>(一)、建设期环境影响</w:t>
        </w:r>
        <w:r>
          <w:tab/>
        </w:r>
        <w:r>
          <w:fldChar w:fldCharType="begin"/>
        </w:r>
        <w:r>
          <w:instrText xml:space="preserve"> PAGEREF _Toc25737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19" w:history="1">
        <w:r>
          <w:rPr>
            <w:rFonts w:ascii="仿宋" w:eastAsia="仿宋" w:hAnsi="仿宋" w:cs="仿宋" w:hint="eastAsia"/>
            <w:lang w:eastAsia="zh-CN"/>
          </w:rPr>
          <w:t>(二)、营运期环境评价</w:t>
        </w:r>
        <w:r>
          <w:tab/>
        </w:r>
        <w:r>
          <w:fldChar w:fldCharType="begin"/>
        </w:r>
        <w:r>
          <w:instrText xml:space="preserve"> PAGEREF _Toc16819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55" w:history="1">
        <w:r>
          <w:rPr>
            <w:rFonts w:ascii="仿宋" w:eastAsia="仿宋" w:hAnsi="仿宋" w:cs="仿宋" w:hint="eastAsia"/>
            <w:lang w:eastAsia="zh-CN"/>
          </w:rPr>
          <w:t>(三)、环境管理与控制</w:t>
        </w:r>
        <w:r>
          <w:tab/>
        </w:r>
        <w:r>
          <w:fldChar w:fldCharType="begin"/>
        </w:r>
        <w:r>
          <w:instrText xml:space="preserve"> PAGEREF _Toc5955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7" w:history="1">
        <w:r>
          <w:rPr>
            <w:rFonts w:ascii="仿宋" w:eastAsia="仿宋" w:hAnsi="仿宋" w:cs="仿宋" w:hint="eastAsia"/>
            <w:lang w:eastAsia="zh-CN"/>
          </w:rPr>
          <w:t>(四)、环境改善与建议</w:t>
        </w:r>
        <w:r>
          <w:tab/>
        </w:r>
        <w:r>
          <w:fldChar w:fldCharType="begin"/>
        </w:r>
        <w:r>
          <w:instrText xml:space="preserve"> PAGEREF _Toc3227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229" w:history="1">
        <w:r>
          <w:rPr>
            <w:rFonts w:ascii="仿宋" w:eastAsia="仿宋" w:hAnsi="仿宋" w:cs="仿宋" w:hint="eastAsia"/>
            <w:lang w:eastAsia="zh-CN"/>
          </w:rPr>
          <w:t>二、紫外线灯管项目承办单位</w:t>
        </w:r>
        <w:r>
          <w:tab/>
        </w:r>
        <w:r>
          <w:fldChar w:fldCharType="begin"/>
        </w:r>
        <w:r>
          <w:instrText xml:space="preserve"> PAGEREF _Toc21229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10" w:history="1">
        <w:r>
          <w:rPr>
            <w:rFonts w:ascii="仿宋" w:eastAsia="仿宋" w:hAnsi="仿宋" w:cs="仿宋" w:hint="eastAsia"/>
            <w:lang w:eastAsia="zh-CN"/>
          </w:rPr>
          <w:t>(一)、紫外线灯管项目承办单位基本情况</w:t>
        </w:r>
        <w:r>
          <w:tab/>
        </w:r>
        <w:r>
          <w:fldChar w:fldCharType="begin"/>
        </w:r>
        <w:r>
          <w:instrText xml:space="preserve"> PAGEREF _Toc13210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51" w:history="1">
        <w:r>
          <w:rPr>
            <w:rFonts w:ascii="仿宋" w:eastAsia="仿宋" w:hAnsi="仿宋" w:cs="仿宋" w:hint="eastAsia"/>
            <w:lang w:eastAsia="zh-CN"/>
          </w:rPr>
          <w:t>(二)、公司经济效益分析</w:t>
        </w:r>
        <w:r>
          <w:tab/>
        </w:r>
        <w:r>
          <w:fldChar w:fldCharType="begin"/>
        </w:r>
        <w:r>
          <w:instrText xml:space="preserve"> PAGEREF _Toc17051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235" w:history="1">
        <w:r>
          <w:rPr>
            <w:rFonts w:ascii="仿宋" w:eastAsia="仿宋" w:hAnsi="仿宋" w:cs="仿宋" w:hint="eastAsia"/>
            <w:lang w:eastAsia="zh-CN"/>
          </w:rPr>
          <w:t>三、紫外线灯管行业发展形势分析</w:t>
        </w:r>
        <w:r>
          <w:tab/>
        </w:r>
        <w:r>
          <w:fldChar w:fldCharType="begin"/>
        </w:r>
        <w:r>
          <w:instrText xml:space="preserve"> PAGEREF _Toc24235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17" w:history="1">
        <w:r>
          <w:rPr>
            <w:rFonts w:ascii="仿宋" w:eastAsia="仿宋" w:hAnsi="仿宋" w:cs="仿宋" w:hint="eastAsia"/>
            <w:lang w:eastAsia="zh-CN"/>
          </w:rPr>
          <w:t>(一)、紫外线灯管行业发展形势分析</w:t>
        </w:r>
        <w:r>
          <w:tab/>
        </w:r>
        <w:r>
          <w:fldChar w:fldCharType="begin"/>
        </w:r>
        <w:r>
          <w:instrText xml:space="preserve"> PAGEREF _Toc23217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236" w:history="1">
        <w:r>
          <w:rPr>
            <w:rFonts w:ascii="仿宋" w:eastAsia="仿宋" w:hAnsi="仿宋" w:cs="仿宋" w:hint="eastAsia"/>
            <w:lang w:eastAsia="zh-CN"/>
          </w:rPr>
          <w:t>四、紫外线灯管项目建设主要内容和规模</w:t>
        </w:r>
        <w:r>
          <w:tab/>
        </w:r>
        <w:r>
          <w:fldChar w:fldCharType="begin"/>
        </w:r>
        <w:r>
          <w:instrText xml:space="preserve"> PAGEREF _Toc13236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23" w:history="1">
        <w:r>
          <w:rPr>
            <w:rFonts w:ascii="仿宋" w:eastAsia="仿宋" w:hAnsi="仿宋" w:cs="仿宋" w:hint="eastAsia"/>
            <w:lang w:eastAsia="zh-CN"/>
          </w:rPr>
          <w:t>(一)、用地规模</w:t>
        </w:r>
        <w:r>
          <w:tab/>
        </w:r>
        <w:r>
          <w:fldChar w:fldCharType="begin"/>
        </w:r>
        <w:r>
          <w:instrText xml:space="preserve"> PAGEREF _Toc18523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46" w:history="1">
        <w:r>
          <w:rPr>
            <w:rFonts w:ascii="仿宋" w:eastAsia="仿宋" w:hAnsi="仿宋" w:cs="仿宋" w:hint="eastAsia"/>
            <w:lang w:eastAsia="zh-CN"/>
          </w:rPr>
          <w:t>(二)、设备购置</w:t>
        </w:r>
        <w:r>
          <w:tab/>
        </w:r>
        <w:r>
          <w:fldChar w:fldCharType="begin"/>
        </w:r>
        <w:r>
          <w:instrText xml:space="preserve"> PAGEREF _Toc22146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5" w:history="1">
        <w:r>
          <w:rPr>
            <w:rFonts w:ascii="仿宋" w:eastAsia="仿宋" w:hAnsi="仿宋" w:cs="仿宋" w:hint="eastAsia"/>
            <w:lang w:eastAsia="zh-CN"/>
          </w:rPr>
          <w:t>(三)、产值规模</w:t>
        </w:r>
        <w:r>
          <w:tab/>
        </w:r>
        <w:r>
          <w:fldChar w:fldCharType="begin"/>
        </w:r>
        <w:r>
          <w:instrText xml:space="preserve"> PAGEREF _Toc1575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61" w:history="1">
        <w:r>
          <w:rPr>
            <w:rFonts w:ascii="仿宋" w:eastAsia="仿宋" w:hAnsi="仿宋" w:cs="仿宋" w:hint="eastAsia"/>
            <w:lang w:eastAsia="zh-CN"/>
          </w:rPr>
          <w:t>(四)、产品规划方案及生产纲领</w:t>
        </w:r>
        <w:r>
          <w:tab/>
        </w:r>
        <w:r>
          <w:fldChar w:fldCharType="begin"/>
        </w:r>
        <w:r>
          <w:instrText xml:space="preserve"> PAGEREF _Toc28061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34" w:history="1">
        <w:r>
          <w:rPr>
            <w:rFonts w:ascii="仿宋" w:eastAsia="仿宋" w:hAnsi="仿宋" w:cs="仿宋" w:hint="eastAsia"/>
            <w:lang w:eastAsia="zh-CN"/>
          </w:rPr>
          <w:t>五、危险、有害因素的辨识与分析</w:t>
        </w:r>
        <w:r>
          <w:tab/>
        </w:r>
        <w:r>
          <w:fldChar w:fldCharType="begin"/>
        </w:r>
        <w:r>
          <w:instrText xml:space="preserve"> PAGEREF _Toc1534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20" w:history="1">
        <w:r>
          <w:rPr>
            <w:rFonts w:ascii="仿宋" w:eastAsia="仿宋" w:hAnsi="仿宋" w:cs="仿宋" w:hint="eastAsia"/>
            <w:lang w:eastAsia="zh-CN"/>
          </w:rPr>
          <w:t>(一)、辨识与分析危险、有害因素的依据</w:t>
        </w:r>
        <w:r>
          <w:tab/>
        </w:r>
        <w:r>
          <w:fldChar w:fldCharType="begin"/>
        </w:r>
        <w:r>
          <w:instrText xml:space="preserve"> PAGEREF _Toc31420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95" w:history="1">
        <w:r>
          <w:rPr>
            <w:rFonts w:ascii="仿宋" w:eastAsia="仿宋" w:hAnsi="仿宋" w:cs="仿宋" w:hint="eastAsia"/>
            <w:lang w:eastAsia="zh-CN"/>
          </w:rPr>
          <w:t>(二)、主要危险、有害物质分析</w:t>
        </w:r>
        <w:r>
          <w:tab/>
        </w:r>
        <w:r>
          <w:fldChar w:fldCharType="begin"/>
        </w:r>
        <w:r>
          <w:instrText xml:space="preserve"> PAGEREF _Toc9295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3" w:history="1">
        <w:r>
          <w:rPr>
            <w:rFonts w:ascii="仿宋" w:eastAsia="仿宋" w:hAnsi="仿宋" w:cs="仿宋" w:hint="eastAsia"/>
            <w:lang w:eastAsia="zh-CN"/>
          </w:rPr>
          <w:t>(三)、生产过程中危险有害因素的辨识与分析</w:t>
        </w:r>
        <w:r>
          <w:tab/>
        </w:r>
        <w:r>
          <w:fldChar w:fldCharType="begin"/>
        </w:r>
        <w:r>
          <w:instrText xml:space="preserve"> PAGEREF _Toc3043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95" w:history="1">
        <w:r>
          <w:rPr>
            <w:rFonts w:ascii="仿宋" w:eastAsia="仿宋" w:hAnsi="仿宋" w:cs="仿宋" w:hint="eastAsia"/>
            <w:lang w:eastAsia="zh-CN"/>
          </w:rPr>
          <w:t>(四)、自然条件危险、有害因素辨识与分析</w:t>
        </w:r>
        <w:r>
          <w:tab/>
        </w:r>
        <w:r>
          <w:fldChar w:fldCharType="begin"/>
        </w:r>
        <w:r>
          <w:instrText xml:space="preserve"> PAGEREF _Toc29995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18" w:history="1">
        <w:r>
          <w:rPr>
            <w:rFonts w:ascii="仿宋" w:eastAsia="仿宋" w:hAnsi="仿宋" w:cs="仿宋" w:hint="eastAsia"/>
            <w:lang w:eastAsia="zh-CN"/>
          </w:rPr>
          <w:t>(五)、安全管理不当导致的危险、有害因素辨识与分析</w:t>
        </w:r>
        <w:r>
          <w:tab/>
        </w:r>
        <w:r>
          <w:fldChar w:fldCharType="begin"/>
        </w:r>
        <w:r>
          <w:instrText xml:space="preserve"> PAGEREF _Toc12918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10" w:history="1">
        <w:r>
          <w:rPr>
            <w:rFonts w:ascii="仿宋" w:eastAsia="仿宋" w:hAnsi="仿宋" w:cs="仿宋" w:hint="eastAsia"/>
            <w:lang w:eastAsia="zh-CN"/>
          </w:rPr>
          <w:t>(六)、重大危险源辨识结果</w:t>
        </w:r>
        <w:r>
          <w:tab/>
        </w:r>
        <w:r>
          <w:fldChar w:fldCharType="begin"/>
        </w:r>
        <w:r>
          <w:instrText xml:space="preserve"> PAGEREF _Toc17310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459" w:history="1">
        <w:r>
          <w:rPr>
            <w:rFonts w:ascii="仿宋" w:eastAsia="仿宋" w:hAnsi="仿宋" w:cs="仿宋" w:hint="eastAsia"/>
            <w:lang w:eastAsia="zh-CN"/>
          </w:rPr>
          <w:t>六、建筑工程可行性分析</w:t>
        </w:r>
        <w:r>
          <w:tab/>
        </w:r>
        <w:r>
          <w:fldChar w:fldCharType="begin"/>
        </w:r>
        <w:r>
          <w:instrText xml:space="preserve"> PAGEREF _Toc22459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16" w:history="1">
        <w:r>
          <w:rPr>
            <w:rFonts w:ascii="仿宋" w:eastAsia="仿宋" w:hAnsi="仿宋" w:cs="仿宋" w:hint="eastAsia"/>
            <w:lang w:eastAsia="zh-CN"/>
          </w:rPr>
          <w:t>(一)、紫外线灯管项目工程设计总体要求</w:t>
        </w:r>
        <w:r>
          <w:tab/>
        </w:r>
        <w:r>
          <w:fldChar w:fldCharType="begin"/>
        </w:r>
        <w:r>
          <w:instrText xml:space="preserve"> PAGEREF _Toc7316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0" w:history="1">
        <w:r>
          <w:rPr>
            <w:rFonts w:ascii="仿宋" w:eastAsia="仿宋" w:hAnsi="仿宋" w:cs="仿宋" w:hint="eastAsia"/>
            <w:lang w:eastAsia="zh-CN"/>
          </w:rPr>
          <w:t>(二)、建设方案</w:t>
        </w:r>
        <w:r>
          <w:tab/>
        </w:r>
        <w:r>
          <w:fldChar w:fldCharType="begin"/>
        </w:r>
        <w:r>
          <w:instrText xml:space="preserve"> PAGEREF _Toc680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43" w:history="1">
        <w:r>
          <w:rPr>
            <w:rFonts w:ascii="仿宋" w:eastAsia="仿宋" w:hAnsi="仿宋" w:cs="仿宋" w:hint="eastAsia"/>
            <w:lang w:eastAsia="zh-CN"/>
          </w:rPr>
          <w:t>(三)、建筑工程建设指标</w:t>
        </w:r>
        <w:r>
          <w:tab/>
        </w:r>
        <w:r>
          <w:fldChar w:fldCharType="begin"/>
        </w:r>
        <w:r>
          <w:instrText xml:space="preserve"> PAGEREF _Toc18943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3" w:history="1">
        <w:r>
          <w:rPr>
            <w:rFonts w:ascii="仿宋" w:eastAsia="仿宋" w:hAnsi="仿宋" w:cs="仿宋" w:hint="eastAsia"/>
            <w:lang w:eastAsia="zh-CN"/>
          </w:rPr>
          <w:t>七、风险管理</w:t>
        </w:r>
        <w:r>
          <w:tab/>
        </w:r>
        <w:r>
          <w:fldChar w:fldCharType="begin"/>
        </w:r>
        <w:r>
          <w:instrText xml:space="preserve"> PAGEREF _Toc243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8" w:history="1">
        <w:r>
          <w:rPr>
            <w:rFonts w:ascii="仿宋" w:eastAsia="仿宋" w:hAnsi="仿宋" w:cs="仿宋" w:hint="eastAsia"/>
            <w:lang w:eastAsia="zh-CN"/>
          </w:rPr>
          <w:t>(一)、紫外线灯管项目风险识别与评价</w:t>
        </w:r>
        <w:r>
          <w:tab/>
        </w:r>
        <w:r>
          <w:fldChar w:fldCharType="begin"/>
        </w:r>
        <w:r>
          <w:instrText xml:space="preserve"> PAGEREF _Toc2078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50" w:history="1">
        <w:r>
          <w:rPr>
            <w:rFonts w:ascii="仿宋" w:eastAsia="仿宋" w:hAnsi="仿宋" w:cs="仿宋" w:hint="eastAsia"/>
            <w:lang w:eastAsia="zh-CN"/>
          </w:rPr>
          <w:t>(二)、紫外线灯管项目风险应急预案</w:t>
        </w:r>
        <w:r>
          <w:tab/>
        </w:r>
        <w:r>
          <w:fldChar w:fldCharType="begin"/>
        </w:r>
        <w:r>
          <w:instrText xml:space="preserve"> PAGEREF _Toc13750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92" w:history="1">
        <w:r>
          <w:rPr>
            <w:rFonts w:ascii="仿宋" w:eastAsia="仿宋" w:hAnsi="仿宋" w:cs="仿宋" w:hint="eastAsia"/>
            <w:lang w:eastAsia="zh-CN"/>
          </w:rPr>
          <w:t>(三)、紫外线灯管项目风险管理</w:t>
        </w:r>
        <w:r>
          <w:tab/>
        </w:r>
        <w:r>
          <w:fldChar w:fldCharType="begin"/>
        </w:r>
        <w:r>
          <w:instrText xml:space="preserve"> PAGEREF _Toc19992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44" w:history="1">
        <w:r>
          <w:rPr>
            <w:rFonts w:ascii="仿宋" w:eastAsia="仿宋" w:hAnsi="仿宋" w:cs="仿宋" w:hint="eastAsia"/>
            <w:lang w:eastAsia="zh-CN"/>
          </w:rPr>
          <w:t>(四)、紫外线灯管项目风险管控方案</w:t>
        </w:r>
        <w:r>
          <w:tab/>
        </w:r>
        <w:r>
          <w:fldChar w:fldCharType="begin"/>
        </w:r>
        <w:r>
          <w:instrText xml:space="preserve"> PAGEREF _Toc8744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38" w:history="1">
        <w:r>
          <w:rPr>
            <w:rFonts w:ascii="仿宋" w:eastAsia="仿宋" w:hAnsi="仿宋" w:cs="仿宋" w:hint="eastAsia"/>
            <w:lang w:eastAsia="zh-CN"/>
          </w:rPr>
          <w:t>八、战略实施的阶段</w:t>
        </w:r>
        <w:r>
          <w:tab/>
        </w:r>
        <w:r>
          <w:fldChar w:fldCharType="begin"/>
        </w:r>
        <w:r>
          <w:instrText xml:space="preserve"> PAGEREF _Toc3138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13" w:history="1">
        <w:r>
          <w:rPr>
            <w:rFonts w:ascii="仿宋" w:eastAsia="仿宋" w:hAnsi="仿宋" w:cs="仿宋" w:hint="eastAsia"/>
            <w:lang w:eastAsia="zh-CN"/>
          </w:rPr>
          <w:t>(一)、战略实施的阶段</w:t>
        </w:r>
        <w:r>
          <w:tab/>
        </w:r>
        <w:r>
          <w:fldChar w:fldCharType="begin"/>
        </w:r>
        <w:r>
          <w:instrText xml:space="preserve"> PAGEREF _Toc8513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582" w:history="1">
        <w:r>
          <w:rPr>
            <w:rFonts w:ascii="仿宋" w:eastAsia="仿宋" w:hAnsi="仿宋" w:cs="仿宋" w:hint="eastAsia"/>
            <w:lang w:eastAsia="zh-CN"/>
          </w:rPr>
          <w:t>九、社会效益评价</w:t>
        </w:r>
        <w:r>
          <w:tab/>
        </w:r>
        <w:r>
          <w:fldChar w:fldCharType="begin"/>
        </w:r>
        <w:r>
          <w:instrText xml:space="preserve"> PAGEREF _Toc5582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17" w:history="1">
        <w:r>
          <w:rPr>
            <w:rFonts w:ascii="仿宋" w:eastAsia="仿宋" w:hAnsi="仿宋" w:cs="仿宋" w:hint="eastAsia"/>
            <w:lang w:eastAsia="zh-CN"/>
          </w:rPr>
          <w:t>(一)、促进当地经济进展</w:t>
        </w:r>
        <w:r>
          <w:tab/>
        </w:r>
        <w:r>
          <w:fldChar w:fldCharType="begin"/>
        </w:r>
        <w:r>
          <w:instrText xml:space="preserve"> PAGEREF _Toc21817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07" w:history="1">
        <w:r>
          <w:rPr>
            <w:rFonts w:ascii="仿宋" w:eastAsia="仿宋" w:hAnsi="仿宋" w:cs="仿宋" w:hint="eastAsia"/>
            <w:lang w:eastAsia="zh-CN"/>
          </w:rPr>
          <w:t>(二)、带动有关产业进展</w:t>
        </w:r>
        <w:r>
          <w:tab/>
        </w:r>
        <w:r>
          <w:fldChar w:fldCharType="begin"/>
        </w:r>
        <w:r>
          <w:instrText xml:space="preserve"> PAGEREF _Toc22707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23" w:history="1">
        <w:r>
          <w:rPr>
            <w:rFonts w:ascii="仿宋" w:eastAsia="仿宋" w:hAnsi="仿宋" w:cs="仿宋" w:hint="eastAsia"/>
            <w:lang w:eastAsia="zh-CN"/>
          </w:rPr>
          <w:t>(三)、增加地方财政收入</w:t>
        </w:r>
        <w:r>
          <w:tab/>
        </w:r>
        <w:r>
          <w:fldChar w:fldCharType="begin"/>
        </w:r>
        <w:r>
          <w:instrText xml:space="preserve"> PAGEREF _Toc32323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75" w:history="1">
        <w:r>
          <w:rPr>
            <w:rFonts w:ascii="仿宋" w:eastAsia="仿宋" w:hAnsi="仿宋" w:cs="仿宋" w:hint="eastAsia"/>
            <w:lang w:eastAsia="zh-CN"/>
          </w:rPr>
          <w:t>(四)、增加就业机会</w:t>
        </w:r>
        <w:r>
          <w:tab/>
        </w:r>
        <w:r>
          <w:fldChar w:fldCharType="begin"/>
        </w:r>
        <w:r>
          <w:instrText xml:space="preserve"> PAGEREF _Toc24075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643" w:history="1">
        <w:r>
          <w:rPr>
            <w:rFonts w:ascii="仿宋" w:eastAsia="仿宋" w:hAnsi="仿宋" w:cs="仿宋" w:hint="eastAsia"/>
            <w:lang w:eastAsia="zh-CN"/>
          </w:rPr>
          <w:t>十、紫外线灯管项目规划进度</w:t>
        </w:r>
        <w:r>
          <w:tab/>
        </w:r>
        <w:r>
          <w:fldChar w:fldCharType="begin"/>
        </w:r>
        <w:r>
          <w:instrText xml:space="preserve"> PAGEREF _Toc27643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45" w:history="1">
        <w:r>
          <w:rPr>
            <w:rFonts w:ascii="仿宋" w:eastAsia="仿宋" w:hAnsi="仿宋" w:cs="仿宋" w:hint="eastAsia"/>
            <w:lang w:eastAsia="zh-CN"/>
          </w:rPr>
          <w:t>(一)、紫外线灯管项目进度安排</w:t>
        </w:r>
        <w:r>
          <w:tab/>
        </w:r>
        <w:r>
          <w:fldChar w:fldCharType="begin"/>
        </w:r>
        <w:r>
          <w:instrText xml:space="preserve"> PAGEREF _Toc7745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883" w:history="1">
        <w:r>
          <w:rPr>
            <w:rFonts w:ascii="仿宋" w:eastAsia="仿宋" w:hAnsi="仿宋" w:cs="仿宋" w:hint="eastAsia"/>
            <w:lang w:eastAsia="zh-CN"/>
          </w:rPr>
          <w:t>(二)、紫外线灯管项目实施保障措施</w:t>
        </w:r>
        <w:r>
          <w:tab/>
        </w:r>
        <w:r>
          <w:fldChar w:fldCharType="begin"/>
        </w:r>
        <w:r>
          <w:instrText xml:space="preserve"> PAGEREF _Toc1883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414" w:history="1">
        <w:r>
          <w:rPr>
            <w:rFonts w:ascii="仿宋" w:eastAsia="仿宋" w:hAnsi="仿宋" w:cs="仿宋" w:hint="eastAsia"/>
            <w:lang w:eastAsia="zh-CN"/>
          </w:rPr>
          <w:t>十一、投资估算</w:t>
        </w:r>
        <w:r>
          <w:tab/>
        </w:r>
        <w:r>
          <w:fldChar w:fldCharType="begin"/>
        </w:r>
        <w:r>
          <w:instrText xml:space="preserve"> PAGEREF _Toc20414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95" w:history="1">
        <w:r>
          <w:rPr>
            <w:rFonts w:ascii="仿宋" w:eastAsia="仿宋" w:hAnsi="仿宋" w:cs="仿宋" w:hint="eastAsia"/>
            <w:lang w:eastAsia="zh-CN"/>
          </w:rPr>
          <w:t>(一)、投资估算的编制说明</w:t>
        </w:r>
        <w:r>
          <w:tab/>
        </w:r>
        <w:r>
          <w:fldChar w:fldCharType="begin"/>
        </w:r>
        <w:r>
          <w:instrText xml:space="preserve"> PAGEREF _Toc8495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53" w:history="1">
        <w:r>
          <w:rPr>
            <w:rFonts w:ascii="仿宋" w:eastAsia="仿宋" w:hAnsi="仿宋" w:cs="仿宋" w:hint="eastAsia"/>
            <w:lang w:eastAsia="zh-CN"/>
          </w:rPr>
          <w:t>(二)、建设投资估算</w:t>
        </w:r>
        <w:r>
          <w:tab/>
        </w:r>
        <w:r>
          <w:fldChar w:fldCharType="begin"/>
        </w:r>
        <w:r>
          <w:instrText xml:space="preserve"> PAGEREF _Toc19453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37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_Toc20837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56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_Toc17956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37" w:history="1">
        <w:r>
          <w:rPr>
            <w:rFonts w:ascii="仿宋" w:eastAsia="仿宋" w:hAnsi="仿宋" w:cs="仿宋" w:hint="eastAsia"/>
            <w:lang w:eastAsia="zh-CN"/>
          </w:rPr>
          <w:t>(五)、紫外线灯管项目总投资</w:t>
        </w:r>
        <w:r>
          <w:tab/>
        </w:r>
        <w:r>
          <w:fldChar w:fldCharType="begin"/>
        </w:r>
        <w:r>
          <w:instrText xml:space="preserve"> PAGEREF _Toc21937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42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_Toc10142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686" w:history="1">
        <w:r>
          <w:rPr>
            <w:rFonts w:ascii="仿宋" w:eastAsia="仿宋" w:hAnsi="仿宋" w:cs="仿宋" w:hint="eastAsia"/>
            <w:lang w:eastAsia="zh-CN"/>
          </w:rPr>
          <w:t>十二、安全督查与监测</w:t>
        </w:r>
        <w:r>
          <w:tab/>
        </w:r>
        <w:r>
          <w:fldChar w:fldCharType="begin"/>
        </w:r>
        <w:r>
          <w:instrText xml:space="preserve"> PAGEREF _Toc4686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15" w:history="1">
        <w:r>
          <w:rPr>
            <w:rFonts w:ascii="仿宋" w:eastAsia="仿宋" w:hAnsi="仿宋" w:cs="仿宋" w:hint="eastAsia"/>
            <w:lang w:eastAsia="zh-CN"/>
          </w:rPr>
          <w:t>(一)、安全督查与监测的背景和意义</w:t>
        </w:r>
        <w:r>
          <w:tab/>
        </w:r>
        <w:r>
          <w:fldChar w:fldCharType="begin"/>
        </w:r>
        <w:r>
          <w:instrText xml:space="preserve"> PAGEREF _Toc19015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62" w:history="1">
        <w:r>
          <w:rPr>
            <w:rFonts w:ascii="仿宋" w:eastAsia="仿宋" w:hAnsi="仿宋" w:cs="仿宋" w:hint="eastAsia"/>
            <w:lang w:eastAsia="zh-CN"/>
          </w:rPr>
          <w:t>(二)、安全督查与监测的基本原则</w:t>
        </w:r>
        <w:r>
          <w:tab/>
        </w:r>
        <w:r>
          <w:fldChar w:fldCharType="begin"/>
        </w:r>
        <w:r>
          <w:instrText xml:space="preserve"> PAGEREF _Toc11762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99" w:history="1">
        <w:r>
          <w:rPr>
            <w:rFonts w:ascii="仿宋" w:eastAsia="仿宋" w:hAnsi="仿宋" w:cs="仿宋" w:hint="eastAsia"/>
            <w:lang w:eastAsia="zh-CN"/>
          </w:rPr>
          <w:t>(三)、安全督查与监测的方法和手段</w:t>
        </w:r>
        <w:r>
          <w:tab/>
        </w:r>
        <w:r>
          <w:fldChar w:fldCharType="begin"/>
        </w:r>
        <w:r>
          <w:instrText xml:space="preserve"> PAGEREF _Toc17699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82" w:history="1">
        <w:r>
          <w:rPr>
            <w:rFonts w:ascii="仿宋" w:eastAsia="仿宋" w:hAnsi="仿宋" w:cs="仿宋" w:hint="eastAsia"/>
            <w:lang w:eastAsia="zh-CN"/>
          </w:rPr>
          <w:t>(四)、安全督查与监测的组织机构</w:t>
        </w:r>
        <w:r>
          <w:tab/>
        </w:r>
        <w:r>
          <w:fldChar w:fldCharType="begin"/>
        </w:r>
        <w:r>
          <w:instrText xml:space="preserve"> PAGEREF _Toc18982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64" w:history="1">
        <w:r>
          <w:rPr>
            <w:rFonts w:ascii="仿宋" w:eastAsia="仿宋" w:hAnsi="仿宋" w:cs="仿宋" w:hint="eastAsia"/>
            <w:lang w:eastAsia="zh-CN"/>
          </w:rPr>
          <w:t>(五)、安全督查与监测的信息报告</w:t>
        </w:r>
        <w:r>
          <w:tab/>
        </w:r>
        <w:r>
          <w:fldChar w:fldCharType="begin"/>
        </w:r>
        <w:r>
          <w:instrText xml:space="preserve"> PAGEREF _Toc26564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27" w:history="1">
        <w:r>
          <w:rPr>
            <w:rFonts w:ascii="仿宋" w:eastAsia="仿宋" w:hAnsi="仿宋" w:cs="仿宋" w:hint="eastAsia"/>
            <w:lang w:eastAsia="zh-CN"/>
          </w:rPr>
          <w:t>(六)、安全督查与监测的改进机制</w:t>
        </w:r>
        <w:r>
          <w:tab/>
        </w:r>
        <w:r>
          <w:fldChar w:fldCharType="begin"/>
        </w:r>
        <w:r>
          <w:instrText xml:space="preserve"> PAGEREF _Toc9127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634" w:history="1">
        <w:r>
          <w:rPr>
            <w:rFonts w:ascii="仿宋" w:eastAsia="仿宋" w:hAnsi="仿宋" w:cs="仿宋" w:hint="eastAsia"/>
            <w:lang w:eastAsia="zh-CN"/>
          </w:rPr>
          <w:t>十三、产品及建设方案</w:t>
        </w:r>
        <w:r>
          <w:tab/>
        </w:r>
        <w:r>
          <w:fldChar w:fldCharType="begin"/>
        </w:r>
        <w:r>
          <w:instrText xml:space="preserve"> PAGEREF _Toc8634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1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_Toc631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80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_Toc16080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515" w:history="1">
        <w:r>
          <w:rPr>
            <w:rFonts w:ascii="仿宋" w:eastAsia="仿宋" w:hAnsi="仿宋" w:cs="仿宋" w:hint="eastAsia"/>
            <w:lang w:eastAsia="zh-CN"/>
          </w:rPr>
          <w:t>十四、紫外线灯管项目组织管理与招投标</w:t>
        </w:r>
        <w:r>
          <w:tab/>
        </w:r>
        <w:r>
          <w:fldChar w:fldCharType="begin"/>
        </w:r>
        <w:r>
          <w:instrText xml:space="preserve"> PAGEREF _Toc24515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81" w:history="1">
        <w:r>
          <w:rPr>
            <w:rFonts w:ascii="仿宋" w:eastAsia="仿宋" w:hAnsi="仿宋" w:cs="仿宋" w:hint="eastAsia"/>
            <w:lang w:eastAsia="zh-CN"/>
          </w:rPr>
          <w:t>(一)、紫外线灯管项目筹建时期的组织与管理</w:t>
        </w:r>
        <w:r>
          <w:tab/>
        </w:r>
        <w:r>
          <w:fldChar w:fldCharType="begin"/>
        </w:r>
        <w:r>
          <w:instrText xml:space="preserve"> PAGEREF _Toc26081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02" w:history="1">
        <w:r>
          <w:rPr>
            <w:rFonts w:ascii="仿宋" w:eastAsia="仿宋" w:hAnsi="仿宋" w:cs="仿宋" w:hint="eastAsia"/>
            <w:lang w:eastAsia="zh-CN"/>
          </w:rPr>
          <w:t>(二)、紫外线灯管项目运行时期的组织与管理</w:t>
        </w:r>
        <w:r>
          <w:tab/>
        </w:r>
        <w:r>
          <w:fldChar w:fldCharType="begin"/>
        </w:r>
        <w:r>
          <w:instrText xml:space="preserve"> PAGEREF _Toc6102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89" w:history="1">
        <w:r>
          <w:rPr>
            <w:rFonts w:ascii="仿宋" w:eastAsia="仿宋" w:hAnsi="仿宋" w:cs="仿宋" w:hint="eastAsia"/>
            <w:lang w:eastAsia="zh-CN"/>
          </w:rPr>
          <w:t>(三)、劳动定员和人员培训</w:t>
        </w:r>
        <w:r>
          <w:tab/>
        </w:r>
        <w:r>
          <w:fldChar w:fldCharType="begin"/>
        </w:r>
        <w:r>
          <w:instrText xml:space="preserve"> PAGEREF _Toc30589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35" w:history="1">
        <w:r>
          <w:rPr>
            <w:rFonts w:ascii="仿宋" w:eastAsia="仿宋" w:hAnsi="仿宋" w:cs="仿宋" w:hint="eastAsia"/>
            <w:lang w:eastAsia="zh-CN"/>
          </w:rPr>
          <w:t>(四)、招标管理</w:t>
        </w:r>
        <w:r>
          <w:tab/>
        </w:r>
        <w:r>
          <w:fldChar w:fldCharType="begin"/>
        </w:r>
        <w:r>
          <w:instrText xml:space="preserve"> PAGEREF _Toc28835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811" w:history="1">
        <w:r>
          <w:rPr>
            <w:rFonts w:ascii="仿宋" w:eastAsia="仿宋" w:hAnsi="仿宋" w:cs="仿宋" w:hint="eastAsia"/>
            <w:lang w:eastAsia="zh-CN"/>
          </w:rPr>
          <w:t>十五、市场营销与品牌推广</w:t>
        </w:r>
        <w:r>
          <w:tab/>
        </w:r>
        <w:r>
          <w:fldChar w:fldCharType="begin"/>
        </w:r>
        <w:r>
          <w:instrText xml:space="preserve"> PAGEREF _Toc4811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23" w:history="1">
        <w:r>
          <w:rPr>
            <w:rFonts w:ascii="仿宋" w:eastAsia="仿宋" w:hAnsi="仿宋" w:cs="仿宋" w:hint="eastAsia"/>
            <w:lang w:eastAsia="zh-CN"/>
          </w:rPr>
          <w:t>(一)、市场调研与定位</w:t>
        </w:r>
        <w:r>
          <w:tab/>
        </w:r>
        <w:r>
          <w:fldChar w:fldCharType="begin"/>
        </w:r>
        <w:r>
          <w:instrText xml:space="preserve"> PAGEREF _Toc16823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90" w:history="1">
        <w:r>
          <w:rPr>
            <w:rFonts w:ascii="仿宋" w:eastAsia="仿宋" w:hAnsi="仿宋" w:cs="仿宋" w:hint="eastAsia"/>
            <w:lang w:eastAsia="zh-CN"/>
          </w:rPr>
          <w:t>(二)、营销策略与推广计划</w:t>
        </w:r>
        <w:r>
          <w:tab/>
        </w:r>
        <w:r>
          <w:fldChar w:fldCharType="begin"/>
        </w:r>
        <w:r>
          <w:instrText xml:space="preserve"> PAGEREF _Toc31290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25" w:history="1">
        <w:r>
          <w:rPr>
            <w:rFonts w:ascii="仿宋" w:eastAsia="仿宋" w:hAnsi="仿宋" w:cs="仿宋" w:hint="eastAsia"/>
            <w:lang w:eastAsia="zh-CN"/>
          </w:rPr>
          <w:t>(三)、客户关系管理</w:t>
        </w:r>
        <w:r>
          <w:tab/>
        </w:r>
        <w:r>
          <w:fldChar w:fldCharType="begin"/>
        </w:r>
        <w:r>
          <w:instrText xml:space="preserve"> PAGEREF _Toc12425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41" w:history="1">
        <w:r>
          <w:rPr>
            <w:rFonts w:ascii="仿宋" w:eastAsia="仿宋" w:hAnsi="仿宋" w:cs="仿宋" w:hint="eastAsia"/>
            <w:lang w:eastAsia="zh-CN"/>
          </w:rPr>
          <w:t>(四)、品牌建设与维护</w:t>
        </w:r>
        <w:r>
          <w:tab/>
        </w:r>
        <w:r>
          <w:fldChar w:fldCharType="begin"/>
        </w:r>
        <w:r>
          <w:instrText xml:space="preserve"> PAGEREF _Toc7941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590" w:history="1">
        <w:r>
          <w:rPr>
            <w:rFonts w:ascii="仿宋" w:eastAsia="仿宋" w:hAnsi="仿宋" w:cs="仿宋" w:hint="eastAsia"/>
            <w:lang w:eastAsia="zh-CN"/>
          </w:rPr>
          <w:t>十六、紫外线灯管项目工程方案</w:t>
        </w:r>
        <w:r>
          <w:tab/>
        </w:r>
        <w:r>
          <w:fldChar w:fldCharType="begin"/>
        </w:r>
        <w:r>
          <w:instrText xml:space="preserve"> PAGEREF _Toc19590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05" w:history="1">
        <w:r>
          <w:rPr>
            <w:rFonts w:ascii="仿宋" w:eastAsia="仿宋" w:hAnsi="仿宋" w:cs="仿宋" w:hint="eastAsia"/>
            <w:lang w:eastAsia="zh-CN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_Toc4505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48" w:history="1">
        <w:r>
          <w:rPr>
            <w:rFonts w:ascii="仿宋" w:eastAsia="仿宋" w:hAnsi="仿宋" w:cs="仿宋" w:hint="eastAsia"/>
            <w:lang w:eastAsia="zh-CN"/>
          </w:rPr>
          <w:t>(二)、土建工程设计年限及安全等级</w:t>
        </w:r>
        <w:r>
          <w:tab/>
        </w:r>
        <w:r>
          <w:fldChar w:fldCharType="begin"/>
        </w:r>
        <w:r>
          <w:instrText xml:space="preserve"> PAGEREF _Toc28748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09" w:history="1">
        <w:r>
          <w:rPr>
            <w:rFonts w:ascii="仿宋" w:eastAsia="仿宋" w:hAnsi="仿宋" w:cs="仿宋" w:hint="eastAsia"/>
            <w:lang w:eastAsia="zh-CN"/>
          </w:rPr>
          <w:t>(三)、建筑工程设计总体要求</w:t>
        </w:r>
        <w:r>
          <w:tab/>
        </w:r>
        <w:r>
          <w:fldChar w:fldCharType="begin"/>
        </w:r>
        <w:r>
          <w:instrText xml:space="preserve"> PAGEREF _Toc18009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35" w:history="1">
        <w:r>
          <w:rPr>
            <w:rFonts w:ascii="仿宋" w:eastAsia="仿宋" w:hAnsi="仿宋" w:cs="仿宋" w:hint="eastAsia"/>
            <w:lang w:eastAsia="zh-CN"/>
          </w:rPr>
          <w:t>(四)、土建工程建设指标</w:t>
        </w:r>
        <w:r>
          <w:tab/>
        </w:r>
        <w:r>
          <w:fldChar w:fldCharType="begin"/>
        </w:r>
        <w:r>
          <w:instrText xml:space="preserve"> PAGEREF _Toc14835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870" w:history="1">
        <w:r>
          <w:rPr>
            <w:rFonts w:ascii="仿宋" w:eastAsia="仿宋" w:hAnsi="仿宋" w:cs="仿宋" w:hint="eastAsia"/>
            <w:lang w:eastAsia="zh-CN"/>
          </w:rPr>
          <w:t>十七、风险沟通与管理</w:t>
        </w:r>
        <w:r>
          <w:tab/>
        </w:r>
        <w:r>
          <w:fldChar w:fldCharType="begin"/>
        </w:r>
        <w:r>
          <w:instrText xml:space="preserve"> PAGEREF _Toc22870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26" w:history="1">
        <w:r>
          <w:rPr>
            <w:rFonts w:ascii="仿宋" w:eastAsia="仿宋" w:hAnsi="仿宋" w:cs="仿宋" w:hint="eastAsia"/>
            <w:lang w:eastAsia="zh-CN"/>
          </w:rPr>
          <w:t>(一)、风险沟通在安全管理中的作用</w:t>
        </w:r>
        <w:r>
          <w:tab/>
        </w:r>
        <w:r>
          <w:fldChar w:fldCharType="begin"/>
        </w:r>
        <w:r>
          <w:instrText xml:space="preserve"> PAGEREF _Toc14926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39" w:history="1">
        <w:r>
          <w:rPr>
            <w:rFonts w:ascii="仿宋" w:eastAsia="仿宋" w:hAnsi="仿宋" w:cs="仿宋" w:hint="eastAsia"/>
            <w:lang w:eastAsia="zh-CN"/>
          </w:rPr>
          <w:t>(二)、风险沟通的基本原则</w:t>
        </w:r>
        <w:r>
          <w:tab/>
        </w:r>
        <w:r>
          <w:fldChar w:fldCharType="begin"/>
        </w:r>
        <w:r>
          <w:instrText xml:space="preserve"> PAGEREF _Toc4339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45" w:history="1">
        <w:r>
          <w:rPr>
            <w:rFonts w:ascii="仿宋" w:eastAsia="仿宋" w:hAnsi="仿宋" w:cs="仿宋" w:hint="eastAsia"/>
            <w:lang w:eastAsia="zh-CN"/>
          </w:rPr>
          <w:t>(三)、风险沟通的组织架构</w:t>
        </w:r>
        <w:r>
          <w:tab/>
        </w:r>
        <w:r>
          <w:fldChar w:fldCharType="begin"/>
        </w:r>
        <w:r>
          <w:instrText xml:space="preserve"> PAGEREF _Toc15245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28" w:history="1">
        <w:r>
          <w:rPr>
            <w:rFonts w:ascii="仿宋" w:eastAsia="仿宋" w:hAnsi="仿宋" w:cs="仿宋" w:hint="eastAsia"/>
            <w:lang w:eastAsia="zh-CN"/>
          </w:rPr>
          <w:t>(四)、风险信息的传递与共享</w:t>
        </w:r>
        <w:r>
          <w:tab/>
        </w:r>
        <w:r>
          <w:fldChar w:fldCharType="begin"/>
        </w:r>
        <w:r>
          <w:instrText xml:space="preserve"> PAGEREF _Toc7828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13" w:history="1">
        <w:r>
          <w:rPr>
            <w:rFonts w:ascii="仿宋" w:eastAsia="仿宋" w:hAnsi="仿宋" w:cs="仿宋" w:hint="eastAsia"/>
            <w:lang w:eastAsia="zh-CN"/>
          </w:rPr>
          <w:t>(五)、风险沟通的技巧与方法</w:t>
        </w:r>
        <w:r>
          <w:tab/>
        </w:r>
        <w:r>
          <w:fldChar w:fldCharType="begin"/>
        </w:r>
        <w:r>
          <w:instrText xml:space="preserve"> PAGEREF _Toc16813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54" w:history="1">
        <w:r>
          <w:rPr>
            <w:rFonts w:ascii="仿宋" w:eastAsia="仿宋" w:hAnsi="仿宋" w:cs="仿宋" w:hint="eastAsia"/>
            <w:lang w:eastAsia="zh-CN"/>
          </w:rPr>
          <w:t>(六)、风险沟通的应对策略</w:t>
        </w:r>
        <w:r>
          <w:tab/>
        </w:r>
        <w:r>
          <w:fldChar w:fldCharType="begin"/>
        </w:r>
        <w:r>
          <w:instrText xml:space="preserve"> PAGEREF _Toc21954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250" w:history="1">
        <w:r>
          <w:rPr>
            <w:rFonts w:ascii="仿宋" w:eastAsia="仿宋" w:hAnsi="仿宋" w:cs="仿宋" w:hint="eastAsia"/>
            <w:lang w:eastAsia="zh-CN"/>
          </w:rPr>
          <w:t>十八、环境保护管理措施</w:t>
        </w:r>
        <w:r>
          <w:tab/>
        </w:r>
        <w:r>
          <w:fldChar w:fldCharType="begin"/>
        </w:r>
        <w:r>
          <w:instrText xml:space="preserve"> PAGEREF _Toc15250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81" w:history="1">
        <w:r>
          <w:rPr>
            <w:rFonts w:ascii="仿宋" w:eastAsia="仿宋" w:hAnsi="仿宋" w:cs="仿宋" w:hint="eastAsia"/>
            <w:lang w:eastAsia="zh-CN"/>
          </w:rPr>
          <w:t>(一)、环保管理机构与职责</w:t>
        </w:r>
        <w:r>
          <w:tab/>
        </w:r>
        <w:r>
          <w:fldChar w:fldCharType="begin"/>
        </w:r>
        <w:r>
          <w:instrText xml:space="preserve"> PAGEREF _Toc5481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26" w:history="1">
        <w:r>
          <w:rPr>
            <w:rFonts w:ascii="仿宋" w:eastAsia="仿宋" w:hAnsi="仿宋" w:cs="仿宋" w:hint="eastAsia"/>
            <w:lang w:eastAsia="zh-CN"/>
          </w:rPr>
          <w:t>(二)、环保管理制度与规定</w:t>
        </w:r>
        <w:r>
          <w:tab/>
        </w:r>
        <w:r>
          <w:fldChar w:fldCharType="begin"/>
        </w:r>
        <w:r>
          <w:instrText xml:space="preserve"> PAGEREF _Toc20926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93" w:history="1">
        <w:r>
          <w:rPr>
            <w:rFonts w:ascii="仿宋" w:eastAsia="仿宋" w:hAnsi="仿宋" w:cs="仿宋" w:hint="eastAsia"/>
            <w:lang w:eastAsia="zh-CN"/>
          </w:rPr>
          <w:t>(三)、环境监测与报告制度</w:t>
        </w:r>
        <w:r>
          <w:tab/>
        </w:r>
        <w:r>
          <w:fldChar w:fldCharType="begin"/>
        </w:r>
        <w:r>
          <w:instrText xml:space="preserve"> PAGEREF _Toc15393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6629" w:history="1">
        <w:r>
          <w:rPr>
            <w:rFonts w:ascii="仿宋" w:eastAsia="仿宋" w:hAnsi="仿宋" w:cs="仿宋" w:hint="eastAsia"/>
            <w:lang w:eastAsia="zh-CN"/>
          </w:rPr>
          <w:t>十九、创新投资策略</w:t>
        </w:r>
        <w:r>
          <w:tab/>
        </w:r>
        <w:r>
          <w:fldChar w:fldCharType="begin"/>
        </w:r>
        <w:r>
          <w:instrText xml:space="preserve"> PAGEREF _Toc26629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9" w:history="1">
        <w:r>
          <w:rPr>
            <w:rFonts w:ascii="仿宋" w:eastAsia="仿宋" w:hAnsi="仿宋" w:cs="仿宋" w:hint="eastAsia"/>
            <w:lang w:eastAsia="zh-CN"/>
          </w:rPr>
          <w:t>(一)、创新投资的定义</w:t>
        </w:r>
        <w:r>
          <w:tab/>
        </w:r>
        <w:r>
          <w:fldChar w:fldCharType="begin"/>
        </w:r>
        <w:r>
          <w:instrText xml:space="preserve"> PAGEREF _Toc1949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19" w:history="1">
        <w:r>
          <w:rPr>
            <w:rFonts w:ascii="仿宋" w:eastAsia="仿宋" w:hAnsi="仿宋" w:cs="仿宋" w:hint="eastAsia"/>
            <w:lang w:eastAsia="zh-CN"/>
          </w:rPr>
          <w:t>(二)、创新投资与企业战略的关系</w:t>
        </w:r>
        <w:r>
          <w:tab/>
        </w:r>
        <w:r>
          <w:fldChar w:fldCharType="begin"/>
        </w:r>
        <w:r>
          <w:instrText xml:space="preserve"> PAGEREF _Toc20919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" w:history="1">
        <w:r>
          <w:rPr>
            <w:rFonts w:ascii="仿宋" w:eastAsia="仿宋" w:hAnsi="仿宋" w:cs="仿宋" w:hint="eastAsia"/>
            <w:lang w:eastAsia="zh-CN"/>
          </w:rPr>
          <w:t>(三)、创新投资决策过程</w:t>
        </w:r>
        <w:r>
          <w:tab/>
        </w:r>
        <w:r>
          <w:fldChar w:fldCharType="begin"/>
        </w:r>
        <w:r>
          <w:instrText xml:space="preserve"> PAGEREF _Toc183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98" w:history="1">
        <w:r>
          <w:rPr>
            <w:rFonts w:ascii="仿宋" w:eastAsia="仿宋" w:hAnsi="仿宋" w:cs="仿宋" w:hint="eastAsia"/>
            <w:lang w:eastAsia="zh-CN"/>
          </w:rPr>
          <w:t>(四)、创新投资的风险管理</w:t>
        </w:r>
        <w:r>
          <w:tab/>
        </w:r>
        <w:r>
          <w:fldChar w:fldCharType="begin"/>
        </w:r>
        <w:r>
          <w:instrText xml:space="preserve"> PAGEREF _Toc29698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751" w:history="1">
        <w:r>
          <w:rPr>
            <w:rFonts w:ascii="仿宋" w:eastAsia="仿宋" w:hAnsi="仿宋" w:cs="仿宋" w:hint="eastAsia"/>
            <w:lang w:eastAsia="zh-CN"/>
          </w:rPr>
          <w:t>二十、人力资源</w:t>
        </w:r>
        <w:r>
          <w:tab/>
        </w:r>
        <w:r>
          <w:fldChar w:fldCharType="begin"/>
        </w:r>
        <w:r>
          <w:instrText xml:space="preserve"> PAGEREF _Toc24751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59" w:history="1">
        <w:r>
          <w:rPr>
            <w:rFonts w:ascii="仿宋" w:eastAsia="仿宋" w:hAnsi="仿宋" w:cs="仿宋" w:hint="eastAsia"/>
            <w:lang w:eastAsia="zh-CN"/>
          </w:rPr>
          <w:t>(一)、工厂员工组织</w:t>
        </w:r>
        <w:r>
          <w:tab/>
        </w:r>
        <w:r>
          <w:fldChar w:fldCharType="begin"/>
        </w:r>
        <w:r>
          <w:instrText xml:space="preserve"> PAGEREF _Toc12459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1" w:history="1">
        <w:r>
          <w:rPr>
            <w:rFonts w:ascii="仿宋" w:eastAsia="仿宋" w:hAnsi="仿宋" w:cs="仿宋" w:hint="eastAsia"/>
            <w:lang w:eastAsia="zh-CN"/>
          </w:rPr>
          <w:t>(二)、培训和发展计划</w:t>
        </w:r>
        <w:r>
          <w:tab/>
        </w:r>
        <w:r>
          <w:fldChar w:fldCharType="begin"/>
        </w:r>
        <w:r>
          <w:instrText xml:space="preserve"> PAGEREF _Toc411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7" w:history="1">
        <w:r>
          <w:rPr>
            <w:rFonts w:ascii="仿宋" w:eastAsia="仿宋" w:hAnsi="仿宋" w:cs="仿宋" w:hint="eastAsia"/>
            <w:lang w:eastAsia="zh-CN"/>
          </w:rPr>
          <w:t>(三)、安全和环境管理</w:t>
        </w:r>
        <w:r>
          <w:tab/>
        </w:r>
        <w:r>
          <w:fldChar w:fldCharType="begin"/>
        </w:r>
        <w:r>
          <w:instrText xml:space="preserve"> PAGEREF _Toc847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129" w:history="1">
        <w:r>
          <w:rPr>
            <w:rFonts w:ascii="仿宋" w:eastAsia="仿宋" w:hAnsi="仿宋" w:cs="仿宋" w:hint="eastAsia"/>
            <w:lang w:eastAsia="zh-CN"/>
          </w:rPr>
          <w:t>二十一、法人治理结构</w:t>
        </w:r>
        <w:r>
          <w:tab/>
        </w:r>
        <w:r>
          <w:fldChar w:fldCharType="begin"/>
        </w:r>
        <w:r>
          <w:instrText xml:space="preserve"> PAGEREF _Toc15129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00" w:history="1">
        <w:r>
          <w:rPr>
            <w:rFonts w:ascii="仿宋" w:eastAsia="仿宋" w:hAnsi="仿宋" w:cs="仿宋" w:hint="eastAsia"/>
            <w:lang w:eastAsia="zh-CN"/>
          </w:rPr>
          <w:t>(一)、股东权利与责任</w:t>
        </w:r>
        <w:r>
          <w:tab/>
        </w:r>
        <w:r>
          <w:fldChar w:fldCharType="begin"/>
        </w:r>
        <w:r>
          <w:instrText xml:space="preserve"> PAGEREF _Toc19900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48" w:history="1">
        <w:r>
          <w:rPr>
            <w:rFonts w:ascii="仿宋" w:eastAsia="仿宋" w:hAnsi="仿宋" w:cs="仿宋" w:hint="eastAsia"/>
            <w:lang w:eastAsia="zh-CN"/>
          </w:rPr>
          <w:t>(二)、董事角色与责任</w:t>
        </w:r>
        <w:r>
          <w:tab/>
        </w:r>
        <w:r>
          <w:fldChar w:fldCharType="begin"/>
        </w:r>
        <w:r>
          <w:instrText xml:space="preserve"> PAGEREF _Toc21948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47" w:history="1">
        <w:r>
          <w:rPr>
            <w:rFonts w:ascii="仿宋" w:eastAsia="仿宋" w:hAnsi="仿宋" w:cs="仿宋" w:hint="eastAsia"/>
            <w:lang w:eastAsia="zh-CN"/>
          </w:rPr>
          <w:t>(三)、高级管理人员的角色和职责</w:t>
        </w:r>
        <w:r>
          <w:tab/>
        </w:r>
        <w:r>
          <w:fldChar w:fldCharType="begin"/>
        </w:r>
        <w:r>
          <w:instrText xml:space="preserve"> PAGEREF _Toc29747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05" w:history="1">
        <w:r>
          <w:rPr>
            <w:rFonts w:ascii="仿宋" w:eastAsia="仿宋" w:hAnsi="仿宋" w:cs="仿宋" w:hint="eastAsia"/>
            <w:lang w:eastAsia="zh-CN"/>
          </w:rPr>
          <w:t>(四)、监事的角色和职责</w:t>
        </w:r>
        <w:r>
          <w:tab/>
        </w:r>
        <w:r>
          <w:fldChar w:fldCharType="begin"/>
        </w:r>
        <w:r>
          <w:instrText xml:space="preserve"> PAGEREF _Toc21205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428" w:history="1">
        <w:r>
          <w:rPr>
            <w:rFonts w:ascii="仿宋" w:eastAsia="仿宋" w:hAnsi="仿宋" w:cs="仿宋" w:hint="eastAsia"/>
            <w:lang w:eastAsia="zh-CN"/>
          </w:rPr>
          <w:t>二十二公司治理与法律合规</w:t>
        </w:r>
        <w:r>
          <w:tab/>
        </w:r>
        <w:r>
          <w:fldChar w:fldCharType="begin"/>
        </w:r>
        <w:r>
          <w:instrText xml:space="preserve"> PAGEREF _Toc12428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69" w:history="1">
        <w:r>
          <w:rPr>
            <w:rFonts w:ascii="仿宋" w:eastAsia="仿宋" w:hAnsi="仿宋" w:cs="仿宋" w:hint="eastAsia"/>
            <w:lang w:eastAsia="zh-CN"/>
          </w:rPr>
          <w:t>(一)、公司治理结构</w:t>
        </w:r>
        <w:r>
          <w:tab/>
        </w:r>
        <w:r>
          <w:fldChar w:fldCharType="begin"/>
        </w:r>
        <w:r>
          <w:instrText xml:space="preserve"> PAGEREF _Toc29569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27" w:history="1">
        <w:r>
          <w:rPr>
            <w:rFonts w:ascii="仿宋" w:eastAsia="仿宋" w:hAnsi="仿宋" w:cs="仿宋" w:hint="eastAsia"/>
            <w:lang w:eastAsia="zh-CN"/>
          </w:rPr>
          <w:t>(二)、董事会运作与决策</w:t>
        </w:r>
        <w:r>
          <w:tab/>
        </w:r>
        <w:r>
          <w:fldChar w:fldCharType="begin"/>
        </w:r>
        <w:r>
          <w:instrText xml:space="preserve"> PAGEREF _Toc31627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" w:history="1">
        <w:r>
          <w:rPr>
            <w:rFonts w:ascii="仿宋" w:eastAsia="仿宋" w:hAnsi="仿宋" w:cs="仿宋" w:hint="eastAsia"/>
            <w:lang w:eastAsia="zh-CN"/>
          </w:rPr>
          <w:t>(三)、内部控制与审计</w:t>
        </w:r>
        <w:r>
          <w:tab/>
        </w:r>
        <w:r>
          <w:fldChar w:fldCharType="begin"/>
        </w:r>
        <w:r>
          <w:instrText xml:space="preserve"> PAGEREF _Toc288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16" w:history="1">
        <w:r>
          <w:rPr>
            <w:rFonts w:ascii="仿宋" w:eastAsia="仿宋" w:hAnsi="仿宋" w:cs="仿宋" w:hint="eastAsia"/>
            <w:lang w:eastAsia="zh-CN"/>
          </w:rPr>
          <w:t>(四)、法律法规合规体系</w:t>
        </w:r>
        <w:r>
          <w:tab/>
        </w:r>
        <w:r>
          <w:fldChar w:fldCharType="begin"/>
        </w:r>
        <w:r>
          <w:instrText xml:space="preserve"> PAGEREF _Toc9716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24" w:history="1">
        <w:r>
          <w:rPr>
            <w:rFonts w:ascii="仿宋" w:eastAsia="仿宋" w:hAnsi="仿宋" w:cs="仿宋" w:hint="eastAsia"/>
            <w:lang w:eastAsia="zh-CN"/>
          </w:rPr>
          <w:t>(五)、企业社会责任与道德经营</w:t>
        </w:r>
        <w:r>
          <w:tab/>
        </w:r>
        <w:r>
          <w:fldChar w:fldCharType="begin"/>
        </w:r>
        <w:r>
          <w:instrText xml:space="preserve"> PAGEREF _Toc10924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5978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9481"/>
      <w:r>
        <w:rPr>
          <w:rFonts w:ascii="仿宋" w:eastAsia="仿宋" w:hAnsi="仿宋" w:cs="仿宋" w:hint="eastAsia"/>
          <w:sz w:val="28"/>
          <w:lang w:eastAsia="zh-CN"/>
        </w:rPr>
        <w:t>一、环保分析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5737"/>
      <w:r>
        <w:rPr>
          <w:rFonts w:ascii="仿宋" w:eastAsia="仿宋" w:hAnsi="仿宋" w:cs="仿宋" w:hint="eastAsia"/>
          <w:lang w:eastAsia="zh-CN"/>
        </w:rPr>
        <w:t>(一)、建设期环境影响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在项目建设阶段，紫外线灯管项目预计会产生一定数量的污染物排放，主要包括气体和颗粒物的排放。为了确保大气环境的合理性，进行了详细的排放分析和评估。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气体排放方面，对紫外线灯管项目涉及的气体排放进行了细致的测算，包括二氧化硫（SO2）、氮氧化物（NOx）和挥发性有机物（VOCs）等。通过采用先进的净化技术和设备，我们最大程度地减少了对大气的不良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在颗粒物排放方面，我们严格监测了建设期间的颗粒物排放，并确保其在合理范围内，不对空气质量造成显著不良影响。我们定期进行现场检测和数据分析，并随时调整净化设备以提高排放标准。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https://d.book118.com/445100040213011120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紫外线灯管项目招商引资报告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紫外线灯管项目招商引资报告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紫外线灯管项目招商引资报告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紫外线灯管项目招商引资报告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紫外线灯管项目招商引资报告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01C7622"/>
    <w:rsid w:val="4593521B"/>
    <w:rsid w:val="601C7622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445100040213011120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2024-03-02T02:05:00Z</dcterms:created>
  <dcterms:modified xsi:type="dcterms:W3CDTF">2024-03-02T02:05:55Z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96271388196D405B8468A85E43303BEE_11</vt:lpwstr>
  </property>
  <property fmtid="{D5CDD505-2E9C-101B-9397-08002B2CF9AE}" pid="3" name="KSOProductBuildVer">
    <vt:lpwstr>2052-12.1.0.16399</vt:lpwstr>
  </property>
</Properties>
</file>