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避雷器合作协议书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0" w:history="1">
        <w:r>
          <w:rPr>
            <w:rFonts w:ascii="仿宋" w:eastAsia="仿宋" w:hAnsi="仿宋" w:cs="仿宋" w:hint="eastAsia"/>
            <w:lang w:eastAsia="zh-CN"/>
          </w:rPr>
          <w:t>序言</w:t>
        </w:r>
        <w:r>
          <w:tab/>
        </w:r>
        <w:r>
          <w:fldChar w:fldCharType="begin"/>
        </w:r>
        <w:r>
          <w:instrText xml:space="preserve"> PAGEREF _Toc21930 \h </w:instrText>
        </w:r>
        <w:r>
          <w:fldChar w:fldCharType="separate"/>
        </w:r>
        <w:r>
          <w:t>3</w:t>
        </w:r>
        <w:r>
          <w:fldChar w:fldCharType="end"/>
        </w:r>
      </w:hyperlink>
    </w:p>
    <w:p>
      <w:pPr>
        <w:pStyle w:val="TOC1"/>
        <w:tabs>
          <w:tab w:val="right" w:leader="dot" w:pos="8306"/>
        </w:tabs>
      </w:pPr>
      <w:hyperlink w:anchor="_Toc25420" w:history="1">
        <w:r>
          <w:rPr>
            <w:rFonts w:ascii="仿宋" w:eastAsia="仿宋" w:hAnsi="仿宋" w:cs="仿宋" w:hint="eastAsia"/>
            <w:lang w:eastAsia="zh-CN"/>
          </w:rPr>
          <w:t>一、风险应对评估</w:t>
        </w:r>
        <w:r>
          <w:tab/>
        </w:r>
        <w:r>
          <w:fldChar w:fldCharType="begin"/>
        </w:r>
        <w:r>
          <w:instrText xml:space="preserve"> PAGEREF _Toc25420 \h </w:instrText>
        </w:r>
        <w:r>
          <w:fldChar w:fldCharType="separate"/>
        </w:r>
        <w:r>
          <w:t>3</w:t>
        </w:r>
        <w:r>
          <w:fldChar w:fldCharType="end"/>
        </w:r>
      </w:hyperlink>
    </w:p>
    <w:p>
      <w:pPr>
        <w:pStyle w:val="TOC2"/>
        <w:tabs>
          <w:tab w:val="right" w:leader="dot" w:pos="8306"/>
        </w:tabs>
      </w:pPr>
      <w:hyperlink w:anchor="_Toc9239" w:history="1">
        <w:r>
          <w:rPr>
            <w:rFonts w:ascii="仿宋" w:eastAsia="仿宋" w:hAnsi="仿宋" w:cs="仿宋" w:hint="eastAsia"/>
            <w:lang w:eastAsia="zh-CN"/>
          </w:rPr>
          <w:t>(一)、政策风险分析</w:t>
        </w:r>
        <w:r>
          <w:tab/>
        </w:r>
        <w:r>
          <w:fldChar w:fldCharType="begin"/>
        </w:r>
        <w:r>
          <w:instrText xml:space="preserve"> PAGEREF _Toc9239 \h </w:instrText>
        </w:r>
        <w:r>
          <w:fldChar w:fldCharType="separate"/>
        </w:r>
        <w:r>
          <w:t>3</w:t>
        </w:r>
        <w:r>
          <w:fldChar w:fldCharType="end"/>
        </w:r>
      </w:hyperlink>
    </w:p>
    <w:p>
      <w:pPr>
        <w:pStyle w:val="TOC2"/>
        <w:tabs>
          <w:tab w:val="right" w:leader="dot" w:pos="8306"/>
        </w:tabs>
      </w:pPr>
      <w:hyperlink w:anchor="_Toc24465" w:history="1">
        <w:r>
          <w:rPr>
            <w:rFonts w:ascii="仿宋" w:eastAsia="仿宋" w:hAnsi="仿宋" w:cs="仿宋" w:hint="eastAsia"/>
            <w:lang w:eastAsia="zh-CN"/>
          </w:rPr>
          <w:t>(二)、社会风险分析</w:t>
        </w:r>
        <w:r>
          <w:tab/>
        </w:r>
        <w:r>
          <w:fldChar w:fldCharType="begin"/>
        </w:r>
        <w:r>
          <w:instrText xml:space="preserve"> PAGEREF _Toc24465 \h </w:instrText>
        </w:r>
        <w:r>
          <w:fldChar w:fldCharType="separate"/>
        </w:r>
        <w:r>
          <w:t>3</w:t>
        </w:r>
        <w:r>
          <w:fldChar w:fldCharType="end"/>
        </w:r>
      </w:hyperlink>
    </w:p>
    <w:p>
      <w:pPr>
        <w:pStyle w:val="TOC2"/>
        <w:tabs>
          <w:tab w:val="right" w:leader="dot" w:pos="8306"/>
        </w:tabs>
      </w:pPr>
      <w:hyperlink w:anchor="_Toc17093" w:history="1">
        <w:r>
          <w:rPr>
            <w:rFonts w:ascii="仿宋" w:eastAsia="仿宋" w:hAnsi="仿宋" w:cs="仿宋" w:hint="eastAsia"/>
            <w:lang w:eastAsia="zh-CN"/>
          </w:rPr>
          <w:t>(三)、市场风险分析</w:t>
        </w:r>
        <w:r>
          <w:tab/>
        </w:r>
        <w:r>
          <w:fldChar w:fldCharType="begin"/>
        </w:r>
        <w:r>
          <w:instrText xml:space="preserve"> PAGEREF _Toc17093 \h </w:instrText>
        </w:r>
        <w:r>
          <w:fldChar w:fldCharType="separate"/>
        </w:r>
        <w:r>
          <w:t>4</w:t>
        </w:r>
        <w:r>
          <w:fldChar w:fldCharType="end"/>
        </w:r>
      </w:hyperlink>
    </w:p>
    <w:p>
      <w:pPr>
        <w:pStyle w:val="TOC2"/>
        <w:tabs>
          <w:tab w:val="right" w:leader="dot" w:pos="8306"/>
        </w:tabs>
      </w:pPr>
      <w:hyperlink w:anchor="_Toc27315" w:history="1">
        <w:r>
          <w:rPr>
            <w:rFonts w:ascii="仿宋" w:eastAsia="仿宋" w:hAnsi="仿宋" w:cs="仿宋" w:hint="eastAsia"/>
            <w:lang w:eastAsia="zh-CN"/>
          </w:rPr>
          <w:t>(四)、资金风险分析</w:t>
        </w:r>
        <w:r>
          <w:tab/>
        </w:r>
        <w:r>
          <w:fldChar w:fldCharType="begin"/>
        </w:r>
        <w:r>
          <w:instrText xml:space="preserve"> PAGEREF _Toc27315 \h </w:instrText>
        </w:r>
        <w:r>
          <w:fldChar w:fldCharType="separate"/>
        </w:r>
        <w:r>
          <w:t>4</w:t>
        </w:r>
        <w:r>
          <w:fldChar w:fldCharType="end"/>
        </w:r>
      </w:hyperlink>
    </w:p>
    <w:p>
      <w:pPr>
        <w:pStyle w:val="TOC2"/>
        <w:tabs>
          <w:tab w:val="right" w:leader="dot" w:pos="8306"/>
        </w:tabs>
      </w:pPr>
      <w:hyperlink w:anchor="_Toc1786" w:history="1">
        <w:r>
          <w:rPr>
            <w:rFonts w:ascii="仿宋" w:eastAsia="仿宋" w:hAnsi="仿宋" w:cs="仿宋" w:hint="eastAsia"/>
            <w:lang w:eastAsia="zh-CN"/>
          </w:rPr>
          <w:t>(五)、技术风险分析</w:t>
        </w:r>
        <w:r>
          <w:tab/>
        </w:r>
        <w:r>
          <w:fldChar w:fldCharType="begin"/>
        </w:r>
        <w:r>
          <w:instrText xml:space="preserve"> PAGEREF _Toc1786 \h </w:instrText>
        </w:r>
        <w:r>
          <w:fldChar w:fldCharType="separate"/>
        </w:r>
        <w:r>
          <w:t>4</w:t>
        </w:r>
        <w:r>
          <w:fldChar w:fldCharType="end"/>
        </w:r>
      </w:hyperlink>
    </w:p>
    <w:p>
      <w:pPr>
        <w:pStyle w:val="TOC2"/>
        <w:tabs>
          <w:tab w:val="right" w:leader="dot" w:pos="8306"/>
        </w:tabs>
      </w:pPr>
      <w:hyperlink w:anchor="_Toc7139" w:history="1">
        <w:r>
          <w:rPr>
            <w:rFonts w:ascii="仿宋" w:eastAsia="仿宋" w:hAnsi="仿宋" w:cs="仿宋" w:hint="eastAsia"/>
            <w:lang w:eastAsia="zh-CN"/>
          </w:rPr>
          <w:t>(六)、财务风险分析</w:t>
        </w:r>
        <w:r>
          <w:tab/>
        </w:r>
        <w:r>
          <w:fldChar w:fldCharType="begin"/>
        </w:r>
        <w:r>
          <w:instrText xml:space="preserve"> PAGEREF _Toc7139 \h </w:instrText>
        </w:r>
        <w:r>
          <w:fldChar w:fldCharType="separate"/>
        </w:r>
        <w:r>
          <w:t>4</w:t>
        </w:r>
        <w:r>
          <w:fldChar w:fldCharType="end"/>
        </w:r>
      </w:hyperlink>
    </w:p>
    <w:p>
      <w:pPr>
        <w:pStyle w:val="TOC2"/>
        <w:tabs>
          <w:tab w:val="right" w:leader="dot" w:pos="8306"/>
        </w:tabs>
      </w:pPr>
      <w:hyperlink w:anchor="_Toc28190" w:history="1">
        <w:r>
          <w:rPr>
            <w:rFonts w:ascii="仿宋" w:eastAsia="仿宋" w:hAnsi="仿宋" w:cs="仿宋" w:hint="eastAsia"/>
            <w:lang w:eastAsia="zh-CN"/>
          </w:rPr>
          <w:t>(七)、管理风险分析</w:t>
        </w:r>
        <w:r>
          <w:tab/>
        </w:r>
        <w:r>
          <w:fldChar w:fldCharType="begin"/>
        </w:r>
        <w:r>
          <w:instrText xml:space="preserve"> PAGEREF _Toc28190 \h </w:instrText>
        </w:r>
        <w:r>
          <w:fldChar w:fldCharType="separate"/>
        </w:r>
        <w:r>
          <w:t>5</w:t>
        </w:r>
        <w:r>
          <w:fldChar w:fldCharType="end"/>
        </w:r>
      </w:hyperlink>
    </w:p>
    <w:p>
      <w:pPr>
        <w:pStyle w:val="TOC2"/>
        <w:tabs>
          <w:tab w:val="right" w:leader="dot" w:pos="8306"/>
        </w:tabs>
      </w:pPr>
      <w:hyperlink w:anchor="_Toc6649" w:history="1">
        <w:r>
          <w:rPr>
            <w:rFonts w:ascii="仿宋" w:eastAsia="仿宋" w:hAnsi="仿宋" w:cs="仿宋" w:hint="eastAsia"/>
            <w:lang w:eastAsia="zh-CN"/>
          </w:rPr>
          <w:t>(八)、其它风险分析</w:t>
        </w:r>
        <w:r>
          <w:tab/>
        </w:r>
        <w:r>
          <w:fldChar w:fldCharType="begin"/>
        </w:r>
        <w:r>
          <w:instrText xml:space="preserve"> PAGEREF _Toc6649 \h </w:instrText>
        </w:r>
        <w:r>
          <w:fldChar w:fldCharType="separate"/>
        </w:r>
        <w:r>
          <w:t>5</w:t>
        </w:r>
        <w:r>
          <w:fldChar w:fldCharType="end"/>
        </w:r>
      </w:hyperlink>
    </w:p>
    <w:p>
      <w:pPr>
        <w:pStyle w:val="TOC1"/>
        <w:tabs>
          <w:tab w:val="right" w:leader="dot" w:pos="8306"/>
        </w:tabs>
      </w:pPr>
      <w:hyperlink w:anchor="_Toc28275" w:history="1">
        <w:r>
          <w:rPr>
            <w:rFonts w:ascii="仿宋" w:eastAsia="仿宋" w:hAnsi="仿宋" w:cs="仿宋" w:hint="eastAsia"/>
            <w:lang w:eastAsia="zh-CN"/>
          </w:rPr>
          <w:t>二、避雷器项目概论</w:t>
        </w:r>
        <w:r>
          <w:tab/>
        </w:r>
        <w:r>
          <w:fldChar w:fldCharType="begin"/>
        </w:r>
        <w:r>
          <w:instrText xml:space="preserve"> PAGEREF _Toc28275 \h </w:instrText>
        </w:r>
        <w:r>
          <w:fldChar w:fldCharType="separate"/>
        </w:r>
        <w:r>
          <w:t>5</w:t>
        </w:r>
        <w:r>
          <w:fldChar w:fldCharType="end"/>
        </w:r>
      </w:hyperlink>
    </w:p>
    <w:p>
      <w:pPr>
        <w:pStyle w:val="TOC2"/>
        <w:tabs>
          <w:tab w:val="right" w:leader="dot" w:pos="8306"/>
        </w:tabs>
      </w:pPr>
      <w:hyperlink w:anchor="_Toc27091" w:history="1">
        <w:r>
          <w:rPr>
            <w:rFonts w:ascii="仿宋" w:eastAsia="仿宋" w:hAnsi="仿宋" w:cs="仿宋" w:hint="eastAsia"/>
            <w:lang w:eastAsia="zh-CN"/>
          </w:rPr>
          <w:t>(一)、创新计划及避雷器项目性质</w:t>
        </w:r>
        <w:r>
          <w:tab/>
        </w:r>
        <w:r>
          <w:fldChar w:fldCharType="begin"/>
        </w:r>
        <w:r>
          <w:instrText xml:space="preserve"> PAGEREF _Toc27091 \h </w:instrText>
        </w:r>
        <w:r>
          <w:fldChar w:fldCharType="separate"/>
        </w:r>
        <w:r>
          <w:t>5</w:t>
        </w:r>
        <w:r>
          <w:fldChar w:fldCharType="end"/>
        </w:r>
      </w:hyperlink>
    </w:p>
    <w:p>
      <w:pPr>
        <w:pStyle w:val="TOC2"/>
        <w:tabs>
          <w:tab w:val="right" w:leader="dot" w:pos="8306"/>
        </w:tabs>
      </w:pPr>
      <w:hyperlink w:anchor="_Toc19066" w:history="1">
        <w:r>
          <w:rPr>
            <w:rFonts w:ascii="仿宋" w:eastAsia="仿宋" w:hAnsi="仿宋" w:cs="仿宋" w:hint="eastAsia"/>
            <w:lang w:eastAsia="zh-CN"/>
          </w:rPr>
          <w:t>(二)、主管单位与避雷器项目执行方</w:t>
        </w:r>
        <w:r>
          <w:tab/>
        </w:r>
        <w:r>
          <w:fldChar w:fldCharType="begin"/>
        </w:r>
        <w:r>
          <w:instrText xml:space="preserve"> PAGEREF _Toc19066 \h </w:instrText>
        </w:r>
        <w:r>
          <w:fldChar w:fldCharType="separate"/>
        </w:r>
        <w:r>
          <w:t>6</w:t>
        </w:r>
        <w:r>
          <w:fldChar w:fldCharType="end"/>
        </w:r>
      </w:hyperlink>
    </w:p>
    <w:p>
      <w:pPr>
        <w:pStyle w:val="TOC2"/>
        <w:tabs>
          <w:tab w:val="right" w:leader="dot" w:pos="8306"/>
        </w:tabs>
      </w:pPr>
      <w:hyperlink w:anchor="_Toc14494" w:history="1">
        <w:r>
          <w:rPr>
            <w:rFonts w:ascii="仿宋" w:eastAsia="仿宋" w:hAnsi="仿宋" w:cs="仿宋" w:hint="eastAsia"/>
            <w:lang w:eastAsia="zh-CN"/>
          </w:rPr>
          <w:t>(三)、战略协作伙伴</w:t>
        </w:r>
        <w:r>
          <w:tab/>
        </w:r>
        <w:r>
          <w:fldChar w:fldCharType="begin"/>
        </w:r>
        <w:r>
          <w:instrText xml:space="preserve"> PAGEREF _Toc14494 \h </w:instrText>
        </w:r>
        <w:r>
          <w:fldChar w:fldCharType="separate"/>
        </w:r>
        <w:r>
          <w:t>7</w:t>
        </w:r>
        <w:r>
          <w:fldChar w:fldCharType="end"/>
        </w:r>
      </w:hyperlink>
    </w:p>
    <w:p>
      <w:pPr>
        <w:pStyle w:val="TOC2"/>
        <w:tabs>
          <w:tab w:val="right" w:leader="dot" w:pos="8306"/>
        </w:tabs>
      </w:pPr>
      <w:hyperlink w:anchor="_Toc25750" w:history="1">
        <w:r>
          <w:rPr>
            <w:rFonts w:ascii="仿宋" w:eastAsia="仿宋" w:hAnsi="仿宋" w:cs="仿宋" w:hint="eastAsia"/>
            <w:lang w:eastAsia="zh-CN"/>
          </w:rPr>
          <w:t>(四)、避雷器项目提出背景和合理性</w:t>
        </w:r>
        <w:r>
          <w:tab/>
        </w:r>
        <w:r>
          <w:fldChar w:fldCharType="begin"/>
        </w:r>
        <w:r>
          <w:instrText xml:space="preserve"> PAGEREF _Toc25750 \h </w:instrText>
        </w:r>
        <w:r>
          <w:fldChar w:fldCharType="separate"/>
        </w:r>
        <w:r>
          <w:t>8</w:t>
        </w:r>
        <w:r>
          <w:fldChar w:fldCharType="end"/>
        </w:r>
      </w:hyperlink>
    </w:p>
    <w:p>
      <w:pPr>
        <w:pStyle w:val="TOC2"/>
        <w:tabs>
          <w:tab w:val="right" w:leader="dot" w:pos="8306"/>
        </w:tabs>
      </w:pPr>
      <w:hyperlink w:anchor="_Toc18807" w:history="1">
        <w:r>
          <w:rPr>
            <w:rFonts w:ascii="仿宋" w:eastAsia="仿宋" w:hAnsi="仿宋" w:cs="仿宋" w:hint="eastAsia"/>
            <w:lang w:eastAsia="zh-CN"/>
          </w:rPr>
          <w:t>(五)、避雷器项目选址和土地综合评估</w:t>
        </w:r>
        <w:r>
          <w:tab/>
        </w:r>
        <w:r>
          <w:fldChar w:fldCharType="begin"/>
        </w:r>
        <w:r>
          <w:instrText xml:space="preserve"> PAGEREF _Toc18807 \h </w:instrText>
        </w:r>
        <w:r>
          <w:fldChar w:fldCharType="separate"/>
        </w:r>
        <w:r>
          <w:t>9</w:t>
        </w:r>
        <w:r>
          <w:fldChar w:fldCharType="end"/>
        </w:r>
      </w:hyperlink>
    </w:p>
    <w:p>
      <w:pPr>
        <w:pStyle w:val="TOC2"/>
        <w:tabs>
          <w:tab w:val="right" w:leader="dot" w:pos="8306"/>
        </w:tabs>
      </w:pPr>
      <w:hyperlink w:anchor="_Toc15528" w:history="1">
        <w:r>
          <w:rPr>
            <w:rFonts w:ascii="仿宋" w:eastAsia="仿宋" w:hAnsi="仿宋" w:cs="仿宋" w:hint="eastAsia"/>
            <w:lang w:eastAsia="zh-CN"/>
          </w:rPr>
          <w:t>(六)、土木工程建设目标</w:t>
        </w:r>
        <w:r>
          <w:tab/>
        </w:r>
        <w:r>
          <w:fldChar w:fldCharType="begin"/>
        </w:r>
        <w:r>
          <w:instrText xml:space="preserve"> PAGEREF _Toc15528 \h </w:instrText>
        </w:r>
        <w:r>
          <w:fldChar w:fldCharType="separate"/>
        </w:r>
        <w:r>
          <w:t>10</w:t>
        </w:r>
        <w:r>
          <w:fldChar w:fldCharType="end"/>
        </w:r>
      </w:hyperlink>
    </w:p>
    <w:p>
      <w:pPr>
        <w:pStyle w:val="TOC2"/>
        <w:tabs>
          <w:tab w:val="right" w:leader="dot" w:pos="8306"/>
        </w:tabs>
      </w:pPr>
      <w:hyperlink w:anchor="_Toc10503" w:history="1">
        <w:r>
          <w:rPr>
            <w:rFonts w:ascii="仿宋" w:eastAsia="仿宋" w:hAnsi="仿宋" w:cs="仿宋" w:hint="eastAsia"/>
            <w:lang w:eastAsia="zh-CN"/>
          </w:rPr>
          <w:t>(七)、设备采购计划</w:t>
        </w:r>
        <w:r>
          <w:tab/>
        </w:r>
        <w:r>
          <w:fldChar w:fldCharType="begin"/>
        </w:r>
        <w:r>
          <w:instrText xml:space="preserve"> PAGEREF _Toc10503 \h </w:instrText>
        </w:r>
        <w:r>
          <w:fldChar w:fldCharType="separate"/>
        </w:r>
        <w:r>
          <w:t>10</w:t>
        </w:r>
        <w:r>
          <w:fldChar w:fldCharType="end"/>
        </w:r>
      </w:hyperlink>
    </w:p>
    <w:p>
      <w:pPr>
        <w:pStyle w:val="TOC2"/>
        <w:tabs>
          <w:tab w:val="right" w:leader="dot" w:pos="8306"/>
        </w:tabs>
      </w:pPr>
      <w:hyperlink w:anchor="_Toc20416" w:history="1">
        <w:r>
          <w:rPr>
            <w:rFonts w:ascii="仿宋" w:eastAsia="仿宋" w:hAnsi="仿宋" w:cs="仿宋" w:hint="eastAsia"/>
            <w:lang w:eastAsia="zh-CN"/>
          </w:rPr>
          <w:t>(八)、产品规划与开发方案</w:t>
        </w:r>
        <w:r>
          <w:tab/>
        </w:r>
        <w:r>
          <w:fldChar w:fldCharType="begin"/>
        </w:r>
        <w:r>
          <w:instrText xml:space="preserve"> PAGEREF _Toc20416 \h </w:instrText>
        </w:r>
        <w:r>
          <w:fldChar w:fldCharType="separate"/>
        </w:r>
        <w:r>
          <w:t>10</w:t>
        </w:r>
        <w:r>
          <w:fldChar w:fldCharType="end"/>
        </w:r>
      </w:hyperlink>
    </w:p>
    <w:p>
      <w:pPr>
        <w:pStyle w:val="TOC2"/>
        <w:tabs>
          <w:tab w:val="right" w:leader="dot" w:pos="8306"/>
        </w:tabs>
      </w:pPr>
      <w:hyperlink w:anchor="_Toc7942" w:history="1">
        <w:r>
          <w:rPr>
            <w:rFonts w:ascii="仿宋" w:eastAsia="仿宋" w:hAnsi="仿宋" w:cs="仿宋" w:hint="eastAsia"/>
            <w:lang w:eastAsia="zh-CN"/>
          </w:rPr>
          <w:t>(九)、原材料供应保障</w:t>
        </w:r>
        <w:r>
          <w:tab/>
        </w:r>
        <w:r>
          <w:fldChar w:fldCharType="begin"/>
        </w:r>
        <w:r>
          <w:instrText xml:space="preserve"> PAGEREF _Toc7942 \h </w:instrText>
        </w:r>
        <w:r>
          <w:fldChar w:fldCharType="separate"/>
        </w:r>
        <w:r>
          <w:t>11</w:t>
        </w:r>
        <w:r>
          <w:fldChar w:fldCharType="end"/>
        </w:r>
      </w:hyperlink>
    </w:p>
    <w:p>
      <w:pPr>
        <w:pStyle w:val="TOC2"/>
        <w:tabs>
          <w:tab w:val="right" w:leader="dot" w:pos="8306"/>
        </w:tabs>
      </w:pPr>
      <w:hyperlink w:anchor="_Toc4626" w:history="1">
        <w:r>
          <w:rPr>
            <w:rFonts w:ascii="仿宋" w:eastAsia="仿宋" w:hAnsi="仿宋" w:cs="仿宋" w:hint="eastAsia"/>
            <w:lang w:eastAsia="zh-CN"/>
          </w:rPr>
          <w:t>(十)、避雷器项目能源消耗分析</w:t>
        </w:r>
        <w:r>
          <w:tab/>
        </w:r>
        <w:r>
          <w:fldChar w:fldCharType="begin"/>
        </w:r>
        <w:r>
          <w:instrText xml:space="preserve"> PAGEREF _Toc4626 \h </w:instrText>
        </w:r>
        <w:r>
          <w:fldChar w:fldCharType="separate"/>
        </w:r>
        <w:r>
          <w:t>12</w:t>
        </w:r>
        <w:r>
          <w:fldChar w:fldCharType="end"/>
        </w:r>
      </w:hyperlink>
    </w:p>
    <w:p>
      <w:pPr>
        <w:pStyle w:val="TOC2"/>
        <w:tabs>
          <w:tab w:val="right" w:leader="dot" w:pos="8306"/>
        </w:tabs>
      </w:pPr>
      <w:hyperlink w:anchor="_Toc21702" w:history="1">
        <w:r>
          <w:rPr>
            <w:rFonts w:ascii="仿宋" w:eastAsia="仿宋" w:hAnsi="仿宋" w:cs="仿宋" w:hint="eastAsia"/>
            <w:lang w:eastAsia="zh-CN"/>
          </w:rPr>
          <w:t>(十一)、环境保护</w:t>
        </w:r>
        <w:r>
          <w:tab/>
        </w:r>
        <w:r>
          <w:fldChar w:fldCharType="begin"/>
        </w:r>
        <w:r>
          <w:instrText xml:space="preserve"> PAGEREF _Toc21702 \h </w:instrText>
        </w:r>
        <w:r>
          <w:fldChar w:fldCharType="separate"/>
        </w:r>
        <w:r>
          <w:t>13</w:t>
        </w:r>
        <w:r>
          <w:fldChar w:fldCharType="end"/>
        </w:r>
      </w:hyperlink>
    </w:p>
    <w:p>
      <w:pPr>
        <w:pStyle w:val="TOC2"/>
        <w:tabs>
          <w:tab w:val="right" w:leader="dot" w:pos="8306"/>
        </w:tabs>
      </w:pPr>
      <w:hyperlink w:anchor="_Toc15822" w:history="1">
        <w:r>
          <w:rPr>
            <w:rFonts w:ascii="仿宋" w:eastAsia="仿宋" w:hAnsi="仿宋" w:cs="仿宋" w:hint="eastAsia"/>
            <w:lang w:eastAsia="zh-CN"/>
          </w:rPr>
          <w:t>(十二)、避雷器项目进度规划与执行</w:t>
        </w:r>
        <w:r>
          <w:tab/>
        </w:r>
        <w:r>
          <w:fldChar w:fldCharType="begin"/>
        </w:r>
        <w:r>
          <w:instrText xml:space="preserve"> PAGEREF _Toc15822 \h </w:instrText>
        </w:r>
        <w:r>
          <w:fldChar w:fldCharType="separate"/>
        </w:r>
        <w:r>
          <w:t>14</w:t>
        </w:r>
        <w:r>
          <w:fldChar w:fldCharType="end"/>
        </w:r>
      </w:hyperlink>
    </w:p>
    <w:p>
      <w:pPr>
        <w:pStyle w:val="TOC2"/>
        <w:tabs>
          <w:tab w:val="right" w:leader="dot" w:pos="8306"/>
        </w:tabs>
      </w:pPr>
      <w:hyperlink w:anchor="_Toc8508" w:history="1">
        <w:r>
          <w:rPr>
            <w:rFonts w:ascii="仿宋" w:eastAsia="仿宋" w:hAnsi="仿宋" w:cs="仿宋" w:hint="eastAsia"/>
            <w:lang w:eastAsia="zh-CN"/>
          </w:rPr>
          <w:t>(十三)、经济效益分析与投资预估</w:t>
        </w:r>
        <w:r>
          <w:tab/>
        </w:r>
        <w:r>
          <w:fldChar w:fldCharType="begin"/>
        </w:r>
        <w:r>
          <w:instrText xml:space="preserve"> PAGEREF _Toc8508 \h </w:instrText>
        </w:r>
        <w:r>
          <w:fldChar w:fldCharType="separate"/>
        </w:r>
        <w:r>
          <w:t>15</w:t>
        </w:r>
        <w:r>
          <w:fldChar w:fldCharType="end"/>
        </w:r>
      </w:hyperlink>
    </w:p>
    <w:p>
      <w:pPr>
        <w:pStyle w:val="TOC2"/>
        <w:tabs>
          <w:tab w:val="right" w:leader="dot" w:pos="8306"/>
        </w:tabs>
      </w:pPr>
      <w:hyperlink w:anchor="_Toc17810" w:history="1">
        <w:r>
          <w:rPr>
            <w:rFonts w:ascii="仿宋" w:eastAsia="仿宋" w:hAnsi="仿宋" w:cs="仿宋" w:hint="eastAsia"/>
            <w:lang w:eastAsia="zh-CN"/>
          </w:rPr>
          <w:t>(十四)、报告详解与解释</w:t>
        </w:r>
        <w:r>
          <w:tab/>
        </w:r>
        <w:r>
          <w:fldChar w:fldCharType="begin"/>
        </w:r>
        <w:r>
          <w:instrText xml:space="preserve"> PAGEREF _Toc17810 \h </w:instrText>
        </w:r>
        <w:r>
          <w:fldChar w:fldCharType="separate"/>
        </w:r>
        <w:r>
          <w:t>15</w:t>
        </w:r>
        <w:r>
          <w:fldChar w:fldCharType="end"/>
        </w:r>
      </w:hyperlink>
    </w:p>
    <w:p>
      <w:pPr>
        <w:pStyle w:val="TOC1"/>
        <w:tabs>
          <w:tab w:val="right" w:leader="dot" w:pos="8306"/>
        </w:tabs>
      </w:pPr>
      <w:hyperlink w:anchor="_Toc11804" w:history="1">
        <w:r>
          <w:rPr>
            <w:rFonts w:ascii="仿宋" w:eastAsia="仿宋" w:hAnsi="仿宋" w:cs="仿宋" w:hint="eastAsia"/>
            <w:lang w:eastAsia="zh-CN"/>
          </w:rPr>
          <w:t>三、背景和必要性研究</w:t>
        </w:r>
        <w:r>
          <w:tab/>
        </w:r>
        <w:r>
          <w:fldChar w:fldCharType="begin"/>
        </w:r>
        <w:r>
          <w:instrText xml:space="preserve"> PAGEREF _Toc11804 \h </w:instrText>
        </w:r>
        <w:r>
          <w:fldChar w:fldCharType="separate"/>
        </w:r>
        <w:r>
          <w:t>17</w:t>
        </w:r>
        <w:r>
          <w:fldChar w:fldCharType="end"/>
        </w:r>
      </w:hyperlink>
    </w:p>
    <w:p>
      <w:pPr>
        <w:pStyle w:val="TOC2"/>
        <w:tabs>
          <w:tab w:val="right" w:leader="dot" w:pos="8306"/>
        </w:tabs>
      </w:pPr>
      <w:hyperlink w:anchor="_Toc28556" w:history="1">
        <w:r>
          <w:rPr>
            <w:rFonts w:ascii="仿宋" w:eastAsia="仿宋" w:hAnsi="仿宋" w:cs="仿宋" w:hint="eastAsia"/>
            <w:lang w:eastAsia="zh-CN"/>
          </w:rPr>
          <w:t>(一)、避雷器项目承办单位背景分析</w:t>
        </w:r>
        <w:r>
          <w:tab/>
        </w:r>
        <w:r>
          <w:fldChar w:fldCharType="begin"/>
        </w:r>
        <w:r>
          <w:instrText xml:space="preserve"> PAGEREF _Toc28556 \h </w:instrText>
        </w:r>
        <w:r>
          <w:fldChar w:fldCharType="separate"/>
        </w:r>
        <w:r>
          <w:t>17</w:t>
        </w:r>
        <w:r>
          <w:fldChar w:fldCharType="end"/>
        </w:r>
      </w:hyperlink>
    </w:p>
    <w:p>
      <w:pPr>
        <w:pStyle w:val="TOC2"/>
        <w:tabs>
          <w:tab w:val="right" w:leader="dot" w:pos="8306"/>
        </w:tabs>
      </w:pPr>
      <w:hyperlink w:anchor="_Toc1792" w:history="1">
        <w:r>
          <w:rPr>
            <w:rFonts w:ascii="仿宋" w:eastAsia="仿宋" w:hAnsi="仿宋" w:cs="仿宋" w:hint="eastAsia"/>
            <w:lang w:eastAsia="zh-CN"/>
          </w:rPr>
          <w:t>(二)、避雷器项目背景分析</w:t>
        </w:r>
        <w:r>
          <w:tab/>
        </w:r>
        <w:r>
          <w:fldChar w:fldCharType="begin"/>
        </w:r>
        <w:r>
          <w:instrText xml:space="preserve"> PAGEREF _Toc1792 \h </w:instrText>
        </w:r>
        <w:r>
          <w:fldChar w:fldCharType="separate"/>
        </w:r>
        <w:r>
          <w:t>18</w:t>
        </w:r>
        <w:r>
          <w:fldChar w:fldCharType="end"/>
        </w:r>
      </w:hyperlink>
    </w:p>
    <w:p>
      <w:pPr>
        <w:pStyle w:val="TOC1"/>
        <w:tabs>
          <w:tab w:val="right" w:leader="dot" w:pos="8306"/>
        </w:tabs>
      </w:pPr>
      <w:hyperlink w:anchor="_Toc1671" w:history="1">
        <w:r>
          <w:rPr>
            <w:rFonts w:ascii="仿宋" w:eastAsia="仿宋" w:hAnsi="仿宋" w:cs="仿宋" w:hint="eastAsia"/>
            <w:lang w:eastAsia="zh-CN"/>
          </w:rPr>
          <w:t>四、后期运营与管理</w:t>
        </w:r>
        <w:r>
          <w:tab/>
        </w:r>
        <w:r>
          <w:fldChar w:fldCharType="begin"/>
        </w:r>
        <w:r>
          <w:instrText xml:space="preserve"> PAGEREF _Toc1671 \h </w:instrText>
        </w:r>
        <w:r>
          <w:fldChar w:fldCharType="separate"/>
        </w:r>
        <w:r>
          <w:t>19</w:t>
        </w:r>
        <w:r>
          <w:fldChar w:fldCharType="end"/>
        </w:r>
      </w:hyperlink>
    </w:p>
    <w:p>
      <w:pPr>
        <w:pStyle w:val="TOC2"/>
        <w:tabs>
          <w:tab w:val="right" w:leader="dot" w:pos="8306"/>
        </w:tabs>
      </w:pPr>
      <w:hyperlink w:anchor="_Toc27324" w:history="1">
        <w:r>
          <w:rPr>
            <w:rFonts w:ascii="仿宋" w:eastAsia="仿宋" w:hAnsi="仿宋" w:cs="仿宋" w:hint="eastAsia"/>
            <w:lang w:eastAsia="zh-CN"/>
          </w:rPr>
          <w:t>(一)、避雷器项目运营管理机制</w:t>
        </w:r>
        <w:r>
          <w:tab/>
        </w:r>
        <w:r>
          <w:fldChar w:fldCharType="begin"/>
        </w:r>
        <w:r>
          <w:instrText xml:space="preserve"> PAGEREF _Toc27324 \h </w:instrText>
        </w:r>
        <w:r>
          <w:fldChar w:fldCharType="separate"/>
        </w:r>
        <w:r>
          <w:t>19</w:t>
        </w:r>
        <w:r>
          <w:fldChar w:fldCharType="end"/>
        </w:r>
      </w:hyperlink>
    </w:p>
    <w:p>
      <w:pPr>
        <w:pStyle w:val="TOC2"/>
        <w:tabs>
          <w:tab w:val="right" w:leader="dot" w:pos="8306"/>
        </w:tabs>
      </w:pPr>
      <w:hyperlink w:anchor="_Toc14448" w:history="1">
        <w:r>
          <w:rPr>
            <w:rFonts w:ascii="仿宋" w:eastAsia="仿宋" w:hAnsi="仿宋" w:cs="仿宋" w:hint="eastAsia"/>
            <w:lang w:eastAsia="zh-CN"/>
          </w:rPr>
          <w:t>(二)、人员培训与知识转移</w:t>
        </w:r>
        <w:r>
          <w:tab/>
        </w:r>
        <w:r>
          <w:fldChar w:fldCharType="begin"/>
        </w:r>
        <w:r>
          <w:instrText xml:space="preserve"> PAGEREF _Toc14448 \h </w:instrText>
        </w:r>
        <w:r>
          <w:fldChar w:fldCharType="separate"/>
        </w:r>
        <w:r>
          <w:t>20</w:t>
        </w:r>
        <w:r>
          <w:fldChar w:fldCharType="end"/>
        </w:r>
      </w:hyperlink>
    </w:p>
    <w:p>
      <w:pPr>
        <w:pStyle w:val="TOC2"/>
        <w:tabs>
          <w:tab w:val="right" w:leader="dot" w:pos="8306"/>
        </w:tabs>
      </w:pPr>
      <w:hyperlink w:anchor="_Toc14405" w:history="1">
        <w:r>
          <w:rPr>
            <w:rFonts w:ascii="仿宋" w:eastAsia="仿宋" w:hAnsi="仿宋" w:cs="仿宋" w:hint="eastAsia"/>
            <w:lang w:eastAsia="zh-CN"/>
          </w:rPr>
          <w:t>(三)、设备维护与保养</w:t>
        </w:r>
        <w:r>
          <w:tab/>
        </w:r>
        <w:r>
          <w:fldChar w:fldCharType="begin"/>
        </w:r>
        <w:r>
          <w:instrText xml:space="preserve"> PAGEREF _Toc14405 \h </w:instrText>
        </w:r>
        <w:r>
          <w:fldChar w:fldCharType="separate"/>
        </w:r>
        <w:r>
          <w:t>20</w:t>
        </w:r>
        <w:r>
          <w:fldChar w:fldCharType="end"/>
        </w:r>
      </w:hyperlink>
    </w:p>
    <w:p>
      <w:pPr>
        <w:pStyle w:val="TOC2"/>
        <w:tabs>
          <w:tab w:val="right" w:leader="dot" w:pos="8306"/>
        </w:tabs>
      </w:pPr>
      <w:hyperlink w:anchor="_Toc13863" w:history="1">
        <w:r>
          <w:rPr>
            <w:rFonts w:ascii="仿宋" w:eastAsia="仿宋" w:hAnsi="仿宋" w:cs="仿宋" w:hint="eastAsia"/>
            <w:lang w:eastAsia="zh-CN"/>
          </w:rPr>
          <w:t>(四)、定期检查与评估</w:t>
        </w:r>
        <w:r>
          <w:tab/>
        </w:r>
        <w:r>
          <w:fldChar w:fldCharType="begin"/>
        </w:r>
        <w:r>
          <w:instrText xml:space="preserve"> PAGEREF _Toc13863 \h </w:instrText>
        </w:r>
        <w:r>
          <w:fldChar w:fldCharType="separate"/>
        </w:r>
        <w:r>
          <w:t>21</w:t>
        </w:r>
        <w:r>
          <w:fldChar w:fldCharType="end"/>
        </w:r>
      </w:hyperlink>
    </w:p>
    <w:p>
      <w:pPr>
        <w:pStyle w:val="TOC1"/>
        <w:tabs>
          <w:tab w:val="right" w:leader="dot" w:pos="8306"/>
        </w:tabs>
      </w:pPr>
      <w:hyperlink w:anchor="_Toc23506" w:history="1">
        <w:r>
          <w:rPr>
            <w:rFonts w:ascii="仿宋" w:eastAsia="仿宋" w:hAnsi="仿宋" w:cs="仿宋" w:hint="eastAsia"/>
            <w:lang w:eastAsia="zh-CN"/>
          </w:rPr>
          <w:t>五、合作伙伴关系管理</w:t>
        </w:r>
        <w:r>
          <w:tab/>
        </w:r>
        <w:r>
          <w:fldChar w:fldCharType="begin"/>
        </w:r>
        <w:r>
          <w:instrText xml:space="preserve"> PAGEREF _Toc23506 \h </w:instrText>
        </w:r>
        <w:r>
          <w:fldChar w:fldCharType="separate"/>
        </w:r>
        <w:r>
          <w:t>21</w:t>
        </w:r>
        <w:r>
          <w:fldChar w:fldCharType="end"/>
        </w:r>
      </w:hyperlink>
    </w:p>
    <w:p>
      <w:pPr>
        <w:pStyle w:val="TOC2"/>
        <w:tabs>
          <w:tab w:val="right" w:leader="dot" w:pos="8306"/>
        </w:tabs>
      </w:pPr>
      <w:hyperlink w:anchor="_Toc1673" w:history="1">
        <w:r>
          <w:rPr>
            <w:rFonts w:ascii="仿宋" w:eastAsia="仿宋" w:hAnsi="仿宋" w:cs="仿宋" w:hint="eastAsia"/>
            <w:lang w:eastAsia="zh-CN"/>
          </w:rPr>
          <w:t>(一)、合作伙伴选择与评估</w:t>
        </w:r>
        <w:r>
          <w:tab/>
        </w:r>
        <w:r>
          <w:fldChar w:fldCharType="begin"/>
        </w:r>
        <w:r>
          <w:instrText xml:space="preserve"> PAGEREF _Toc1673 \h </w:instrText>
        </w:r>
        <w:r>
          <w:fldChar w:fldCharType="separate"/>
        </w:r>
        <w:r>
          <w:t>21</w:t>
        </w:r>
        <w:r>
          <w:fldChar w:fldCharType="end"/>
        </w:r>
      </w:hyperlink>
    </w:p>
    <w:p>
      <w:pPr>
        <w:pStyle w:val="TOC2"/>
        <w:tabs>
          <w:tab w:val="right" w:leader="dot" w:pos="8306"/>
        </w:tabs>
      </w:pPr>
      <w:hyperlink w:anchor="_Toc1582" w:history="1">
        <w:r>
          <w:rPr>
            <w:rFonts w:ascii="仿宋" w:eastAsia="仿宋" w:hAnsi="仿宋" w:cs="仿宋" w:hint="eastAsia"/>
            <w:lang w:eastAsia="zh-CN"/>
          </w:rPr>
          <w:t>(二)、合作伙伴协议与合同管理</w:t>
        </w:r>
        <w:r>
          <w:tab/>
        </w:r>
        <w:r>
          <w:fldChar w:fldCharType="begin"/>
        </w:r>
        <w:r>
          <w:instrText xml:space="preserve"> PAGEREF _Toc1582 \h </w:instrText>
        </w:r>
        <w:r>
          <w:fldChar w:fldCharType="separate"/>
        </w:r>
        <w:r>
          <w:t>22</w:t>
        </w:r>
        <w:r>
          <w:fldChar w:fldCharType="end"/>
        </w:r>
      </w:hyperlink>
    </w:p>
    <w:p>
      <w:pPr>
        <w:pStyle w:val="TOC2"/>
        <w:tabs>
          <w:tab w:val="right" w:leader="dot" w:pos="8306"/>
        </w:tabs>
      </w:pPr>
      <w:hyperlink w:anchor="_Toc20247" w:history="1">
        <w:r>
          <w:rPr>
            <w:rFonts w:ascii="仿宋" w:eastAsia="仿宋" w:hAnsi="仿宋" w:cs="仿宋" w:hint="eastAsia"/>
            <w:lang w:eastAsia="zh-CN"/>
          </w:rPr>
          <w:t>(三)、风险共担与利益共享机制</w:t>
        </w:r>
        <w:r>
          <w:tab/>
        </w:r>
        <w:r>
          <w:fldChar w:fldCharType="begin"/>
        </w:r>
        <w:r>
          <w:instrText xml:space="preserve"> PAGEREF _Toc20247 \h </w:instrText>
        </w:r>
        <w:r>
          <w:fldChar w:fldCharType="separate"/>
        </w:r>
        <w:r>
          <w:t>23</w:t>
        </w:r>
        <w:r>
          <w:fldChar w:fldCharType="end"/>
        </w:r>
      </w:hyperlink>
    </w:p>
    <w:p>
      <w:pPr>
        <w:pStyle w:val="TOC2"/>
        <w:tabs>
          <w:tab w:val="right" w:leader="dot" w:pos="8306"/>
        </w:tabs>
      </w:pPr>
      <w:hyperlink w:anchor="_Toc1860" w:history="1">
        <w:r>
          <w:rPr>
            <w:rFonts w:ascii="仿宋" w:eastAsia="仿宋" w:hAnsi="仿宋" w:cs="仿宋" w:hint="eastAsia"/>
            <w:lang w:eastAsia="zh-CN"/>
          </w:rPr>
          <w:t>(四)、定期合作评估与调整</w:t>
        </w:r>
        <w:r>
          <w:tab/>
        </w:r>
        <w:r>
          <w:fldChar w:fldCharType="begin"/>
        </w:r>
        <w:r>
          <w:instrText xml:space="preserve"> PAGEREF _Toc1860 \h </w:instrText>
        </w:r>
        <w:r>
          <w:fldChar w:fldCharType="separate"/>
        </w:r>
        <w:r>
          <w:t>24</w:t>
        </w:r>
        <w:r>
          <w:fldChar w:fldCharType="end"/>
        </w:r>
      </w:hyperlink>
    </w:p>
    <w:p>
      <w:pPr>
        <w:pStyle w:val="TOC1"/>
        <w:tabs>
          <w:tab w:val="right" w:leader="dot" w:pos="8306"/>
        </w:tabs>
      </w:pPr>
      <w:hyperlink w:anchor="_Toc9906" w:history="1">
        <w:r>
          <w:rPr>
            <w:rFonts w:ascii="仿宋" w:eastAsia="仿宋" w:hAnsi="仿宋" w:cs="仿宋" w:hint="eastAsia"/>
            <w:lang w:eastAsia="zh-CN"/>
          </w:rPr>
          <w:t>六、避雷器项目收尾与总结</w:t>
        </w:r>
        <w:r>
          <w:tab/>
        </w:r>
        <w:r>
          <w:fldChar w:fldCharType="begin"/>
        </w:r>
        <w:r>
          <w:instrText xml:space="preserve"> PAGEREF _Toc9906 \h </w:instrText>
        </w:r>
        <w:r>
          <w:fldChar w:fldCharType="separate"/>
        </w:r>
        <w:r>
          <w:t>25</w:t>
        </w:r>
        <w:r>
          <w:fldChar w:fldCharType="end"/>
        </w:r>
      </w:hyperlink>
    </w:p>
    <w:p>
      <w:pPr>
        <w:pStyle w:val="TOC2"/>
        <w:tabs>
          <w:tab w:val="right" w:leader="dot" w:pos="8306"/>
        </w:tabs>
      </w:pPr>
      <w:hyperlink w:anchor="_Toc11893" w:history="1">
        <w:r>
          <w:rPr>
            <w:rFonts w:ascii="仿宋" w:eastAsia="仿宋" w:hAnsi="仿宋" w:cs="仿宋" w:hint="eastAsia"/>
            <w:lang w:eastAsia="zh-CN"/>
          </w:rPr>
          <w:t>(一)、避雷器项目总结与经验分享</w:t>
        </w:r>
        <w:r>
          <w:tab/>
        </w:r>
        <w:r>
          <w:fldChar w:fldCharType="begin"/>
        </w:r>
        <w:r>
          <w:instrText xml:space="preserve"> PAGEREF _Toc11893 \h </w:instrText>
        </w:r>
        <w:r>
          <w:fldChar w:fldCharType="separate"/>
        </w:r>
        <w:r>
          <w:t>25</w:t>
        </w:r>
        <w:r>
          <w:fldChar w:fldCharType="end"/>
        </w:r>
      </w:hyperlink>
    </w:p>
    <w:p>
      <w:pPr>
        <w:pStyle w:val="TOC2"/>
        <w:tabs>
          <w:tab w:val="right" w:leader="dot" w:pos="8306"/>
        </w:tabs>
      </w:pPr>
      <w:hyperlink w:anchor="_Toc27449" w:history="1">
        <w:r>
          <w:rPr>
            <w:rFonts w:ascii="仿宋" w:eastAsia="仿宋" w:hAnsi="仿宋" w:cs="仿宋" w:hint="eastAsia"/>
            <w:lang w:eastAsia="zh-CN"/>
          </w:rPr>
          <w:t>(二)、避雷器项目报告与归档</w:t>
        </w:r>
        <w:r>
          <w:tab/>
        </w:r>
        <w:r>
          <w:fldChar w:fldCharType="begin"/>
        </w:r>
        <w:r>
          <w:instrText xml:space="preserve"> PAGEREF _Toc27449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68" w:history="1">
        <w:r>
          <w:rPr>
            <w:rFonts w:ascii="仿宋" w:eastAsia="仿宋" w:hAnsi="仿宋" w:cs="仿宋" w:hint="eastAsia"/>
            <w:lang w:eastAsia="zh-CN"/>
          </w:rPr>
          <w:t>(三)、避雷器项目收尾与结算</w:t>
        </w:r>
        <w:r>
          <w:tab/>
        </w:r>
        <w:r>
          <w:fldChar w:fldCharType="begin"/>
        </w:r>
        <w:r>
          <w:instrText xml:space="preserve"> PAGEREF _Toc26168 \h </w:instrText>
        </w:r>
        <w:r>
          <w:fldChar w:fldCharType="separate"/>
        </w:r>
        <w:r>
          <w:t>30</w:t>
        </w:r>
        <w:r>
          <w:fldChar w:fldCharType="end"/>
        </w:r>
      </w:hyperlink>
    </w:p>
    <w:p>
      <w:pPr>
        <w:pStyle w:val="TOC2"/>
        <w:tabs>
          <w:tab w:val="right" w:leader="dot" w:pos="8306"/>
        </w:tabs>
      </w:pPr>
      <w:hyperlink w:anchor="_Toc6411" w:history="1">
        <w:r>
          <w:rPr>
            <w:rFonts w:ascii="仿宋" w:eastAsia="仿宋" w:hAnsi="仿宋" w:cs="仿宋" w:hint="eastAsia"/>
            <w:lang w:eastAsia="zh-CN"/>
          </w:rPr>
          <w:t>(四)、团队人员调整与反馈</w:t>
        </w:r>
        <w:r>
          <w:tab/>
        </w:r>
        <w:r>
          <w:fldChar w:fldCharType="begin"/>
        </w:r>
        <w:r>
          <w:instrText xml:space="preserve"> PAGEREF _Toc6411 \h </w:instrText>
        </w:r>
        <w:r>
          <w:fldChar w:fldCharType="separate"/>
        </w:r>
        <w:r>
          <w:t>31</w:t>
        </w:r>
        <w:r>
          <w:fldChar w:fldCharType="end"/>
        </w:r>
      </w:hyperlink>
    </w:p>
    <w:p>
      <w:pPr>
        <w:pStyle w:val="TOC1"/>
        <w:tabs>
          <w:tab w:val="right" w:leader="dot" w:pos="8306"/>
        </w:tabs>
      </w:pPr>
      <w:hyperlink w:anchor="_Toc11789" w:history="1">
        <w:r>
          <w:rPr>
            <w:rFonts w:ascii="仿宋" w:eastAsia="仿宋" w:hAnsi="仿宋" w:cs="仿宋" w:hint="eastAsia"/>
            <w:lang w:eastAsia="zh-CN"/>
          </w:rPr>
          <w:t>七、人员培训与发展</w:t>
        </w:r>
        <w:r>
          <w:tab/>
        </w:r>
        <w:r>
          <w:fldChar w:fldCharType="begin"/>
        </w:r>
        <w:r>
          <w:instrText xml:space="preserve"> PAGEREF _Toc11789 \h </w:instrText>
        </w:r>
        <w:r>
          <w:fldChar w:fldCharType="separate"/>
        </w:r>
        <w:r>
          <w:t>32</w:t>
        </w:r>
        <w:r>
          <w:fldChar w:fldCharType="end"/>
        </w:r>
      </w:hyperlink>
    </w:p>
    <w:p>
      <w:pPr>
        <w:pStyle w:val="TOC2"/>
        <w:tabs>
          <w:tab w:val="right" w:leader="dot" w:pos="8306"/>
        </w:tabs>
      </w:pPr>
      <w:hyperlink w:anchor="_Toc23493" w:history="1">
        <w:r>
          <w:rPr>
            <w:rFonts w:ascii="仿宋" w:eastAsia="仿宋" w:hAnsi="仿宋" w:cs="仿宋" w:hint="eastAsia"/>
            <w:lang w:eastAsia="zh-CN"/>
          </w:rPr>
          <w:t>(一)、培训需求分析</w:t>
        </w:r>
        <w:r>
          <w:tab/>
        </w:r>
        <w:r>
          <w:fldChar w:fldCharType="begin"/>
        </w:r>
        <w:r>
          <w:instrText xml:space="preserve"> PAGEREF _Toc23493 \h </w:instrText>
        </w:r>
        <w:r>
          <w:fldChar w:fldCharType="separate"/>
        </w:r>
        <w:r>
          <w:t>32</w:t>
        </w:r>
        <w:r>
          <w:fldChar w:fldCharType="end"/>
        </w:r>
      </w:hyperlink>
    </w:p>
    <w:p>
      <w:pPr>
        <w:pStyle w:val="TOC2"/>
        <w:tabs>
          <w:tab w:val="right" w:leader="dot" w:pos="8306"/>
        </w:tabs>
      </w:pPr>
      <w:hyperlink w:anchor="_Toc27862" w:history="1">
        <w:r>
          <w:rPr>
            <w:rFonts w:ascii="仿宋" w:eastAsia="仿宋" w:hAnsi="仿宋" w:cs="仿宋" w:hint="eastAsia"/>
            <w:lang w:eastAsia="zh-CN"/>
          </w:rPr>
          <w:t>(二)、培训计划制定</w:t>
        </w:r>
        <w:r>
          <w:tab/>
        </w:r>
        <w:r>
          <w:fldChar w:fldCharType="begin"/>
        </w:r>
        <w:r>
          <w:instrText xml:space="preserve"> PAGEREF _Toc27862 \h </w:instrText>
        </w:r>
        <w:r>
          <w:fldChar w:fldCharType="separate"/>
        </w:r>
        <w:r>
          <w:t>33</w:t>
        </w:r>
        <w:r>
          <w:fldChar w:fldCharType="end"/>
        </w:r>
      </w:hyperlink>
    </w:p>
    <w:p>
      <w:pPr>
        <w:pStyle w:val="TOC2"/>
        <w:tabs>
          <w:tab w:val="right" w:leader="dot" w:pos="8306"/>
        </w:tabs>
      </w:pPr>
      <w:hyperlink w:anchor="_Toc2474" w:history="1">
        <w:r>
          <w:rPr>
            <w:rFonts w:ascii="仿宋" w:eastAsia="仿宋" w:hAnsi="仿宋" w:cs="仿宋" w:hint="eastAsia"/>
            <w:lang w:eastAsia="zh-CN"/>
          </w:rPr>
          <w:t>(三)、培训执行与评估</w:t>
        </w:r>
        <w:r>
          <w:tab/>
        </w:r>
        <w:r>
          <w:fldChar w:fldCharType="begin"/>
        </w:r>
        <w:r>
          <w:instrText xml:space="preserve"> PAGEREF _Toc2474 \h </w:instrText>
        </w:r>
        <w:r>
          <w:fldChar w:fldCharType="separate"/>
        </w:r>
        <w:r>
          <w:t>34</w:t>
        </w:r>
        <w:r>
          <w:fldChar w:fldCharType="end"/>
        </w:r>
      </w:hyperlink>
    </w:p>
    <w:p>
      <w:pPr>
        <w:pStyle w:val="TOC2"/>
        <w:tabs>
          <w:tab w:val="right" w:leader="dot" w:pos="8306"/>
        </w:tabs>
      </w:pPr>
      <w:hyperlink w:anchor="_Toc9990" w:history="1">
        <w:r>
          <w:rPr>
            <w:rFonts w:ascii="仿宋" w:eastAsia="仿宋" w:hAnsi="仿宋" w:cs="仿宋" w:hint="eastAsia"/>
            <w:lang w:eastAsia="zh-CN"/>
          </w:rPr>
          <w:t>(四)、员工职业发展规划</w:t>
        </w:r>
        <w:r>
          <w:tab/>
        </w:r>
        <w:r>
          <w:fldChar w:fldCharType="begin"/>
        </w:r>
        <w:r>
          <w:instrText xml:space="preserve"> PAGEREF _Toc9990 \h </w:instrText>
        </w:r>
        <w:r>
          <w:fldChar w:fldCharType="separate"/>
        </w:r>
        <w:r>
          <w:t>36</w:t>
        </w:r>
        <w:r>
          <w:fldChar w:fldCharType="end"/>
        </w:r>
      </w:hyperlink>
    </w:p>
    <w:p>
      <w:pPr>
        <w:pStyle w:val="TOC1"/>
        <w:tabs>
          <w:tab w:val="right" w:leader="dot" w:pos="8306"/>
        </w:tabs>
      </w:pPr>
      <w:hyperlink w:anchor="_Toc1947" w:history="1">
        <w:r>
          <w:rPr>
            <w:rFonts w:ascii="仿宋" w:eastAsia="仿宋" w:hAnsi="仿宋" w:cs="仿宋" w:hint="eastAsia"/>
            <w:lang w:eastAsia="zh-CN"/>
          </w:rPr>
          <w:t>八、危机管理与应急响应</w:t>
        </w:r>
        <w:r>
          <w:tab/>
        </w:r>
        <w:r>
          <w:fldChar w:fldCharType="begin"/>
        </w:r>
        <w:r>
          <w:instrText xml:space="preserve"> PAGEREF _Toc1947 \h </w:instrText>
        </w:r>
        <w:r>
          <w:fldChar w:fldCharType="separate"/>
        </w:r>
        <w:r>
          <w:t>37</w:t>
        </w:r>
        <w:r>
          <w:fldChar w:fldCharType="end"/>
        </w:r>
      </w:hyperlink>
    </w:p>
    <w:p>
      <w:pPr>
        <w:pStyle w:val="TOC2"/>
        <w:tabs>
          <w:tab w:val="right" w:leader="dot" w:pos="8306"/>
        </w:tabs>
      </w:pPr>
      <w:hyperlink w:anchor="_Toc16207" w:history="1">
        <w:r>
          <w:rPr>
            <w:rFonts w:ascii="仿宋" w:eastAsia="仿宋" w:hAnsi="仿宋" w:cs="仿宋" w:hint="eastAsia"/>
            <w:lang w:eastAsia="zh-CN"/>
          </w:rPr>
          <w:t>(一)、危机管理计划制定</w:t>
        </w:r>
        <w:r>
          <w:tab/>
        </w:r>
        <w:r>
          <w:fldChar w:fldCharType="begin"/>
        </w:r>
        <w:r>
          <w:instrText xml:space="preserve"> PAGEREF _Toc16207 \h </w:instrText>
        </w:r>
        <w:r>
          <w:fldChar w:fldCharType="separate"/>
        </w:r>
        <w:r>
          <w:t>37</w:t>
        </w:r>
        <w:r>
          <w:fldChar w:fldCharType="end"/>
        </w:r>
      </w:hyperlink>
    </w:p>
    <w:p>
      <w:pPr>
        <w:pStyle w:val="TOC2"/>
        <w:tabs>
          <w:tab w:val="right" w:leader="dot" w:pos="8306"/>
        </w:tabs>
      </w:pPr>
      <w:hyperlink w:anchor="_Toc16781" w:history="1">
        <w:r>
          <w:rPr>
            <w:rFonts w:ascii="仿宋" w:eastAsia="仿宋" w:hAnsi="仿宋" w:cs="仿宋" w:hint="eastAsia"/>
            <w:lang w:eastAsia="zh-CN"/>
          </w:rPr>
          <w:t>(二)、应急响应流程</w:t>
        </w:r>
        <w:r>
          <w:tab/>
        </w:r>
        <w:r>
          <w:fldChar w:fldCharType="begin"/>
        </w:r>
        <w:r>
          <w:instrText xml:space="preserve"> PAGEREF _Toc16781 \h </w:instrText>
        </w:r>
        <w:r>
          <w:fldChar w:fldCharType="separate"/>
        </w:r>
        <w:r>
          <w:t>38</w:t>
        </w:r>
        <w:r>
          <w:fldChar w:fldCharType="end"/>
        </w:r>
      </w:hyperlink>
    </w:p>
    <w:p>
      <w:pPr>
        <w:pStyle w:val="TOC2"/>
        <w:tabs>
          <w:tab w:val="right" w:leader="dot" w:pos="8306"/>
        </w:tabs>
      </w:pPr>
      <w:hyperlink w:anchor="_Toc23986" w:history="1">
        <w:r>
          <w:rPr>
            <w:rFonts w:ascii="仿宋" w:eastAsia="仿宋" w:hAnsi="仿宋" w:cs="仿宋" w:hint="eastAsia"/>
            <w:lang w:eastAsia="zh-CN"/>
          </w:rPr>
          <w:t>(三)、危机公关与舆情管理</w:t>
        </w:r>
        <w:r>
          <w:tab/>
        </w:r>
        <w:r>
          <w:fldChar w:fldCharType="begin"/>
        </w:r>
        <w:r>
          <w:instrText xml:space="preserve"> PAGEREF _Toc23986 \h </w:instrText>
        </w:r>
        <w:r>
          <w:fldChar w:fldCharType="separate"/>
        </w:r>
        <w:r>
          <w:t>39</w:t>
        </w:r>
        <w:r>
          <w:fldChar w:fldCharType="end"/>
        </w:r>
      </w:hyperlink>
    </w:p>
    <w:p>
      <w:pPr>
        <w:pStyle w:val="TOC2"/>
        <w:tabs>
          <w:tab w:val="right" w:leader="dot" w:pos="8306"/>
        </w:tabs>
      </w:pPr>
      <w:hyperlink w:anchor="_Toc983" w:history="1">
        <w:r>
          <w:rPr>
            <w:rFonts w:ascii="仿宋" w:eastAsia="仿宋" w:hAnsi="仿宋" w:cs="仿宋" w:hint="eastAsia"/>
            <w:lang w:eastAsia="zh-CN"/>
          </w:rPr>
          <w:t>(四)、事故调查与报告</w:t>
        </w:r>
        <w:r>
          <w:tab/>
        </w:r>
        <w:r>
          <w:fldChar w:fldCharType="begin"/>
        </w:r>
        <w:r>
          <w:instrText xml:space="preserve"> PAGEREF _Toc983 \h </w:instrText>
        </w:r>
        <w:r>
          <w:fldChar w:fldCharType="separate"/>
        </w:r>
        <w:r>
          <w:t>40</w:t>
        </w:r>
        <w:r>
          <w:fldChar w:fldCharType="end"/>
        </w:r>
      </w:hyperlink>
    </w:p>
    <w:p>
      <w:pPr>
        <w:pStyle w:val="TOC1"/>
        <w:tabs>
          <w:tab w:val="right" w:leader="dot" w:pos="8306"/>
        </w:tabs>
      </w:pPr>
      <w:hyperlink w:anchor="_Toc14366" w:history="1">
        <w:r>
          <w:rPr>
            <w:rFonts w:ascii="仿宋" w:eastAsia="仿宋" w:hAnsi="仿宋" w:cs="仿宋" w:hint="eastAsia"/>
            <w:lang w:eastAsia="zh-CN"/>
          </w:rPr>
          <w:t>九、员工福利与团队建设</w:t>
        </w:r>
        <w:r>
          <w:tab/>
        </w:r>
        <w:r>
          <w:fldChar w:fldCharType="begin"/>
        </w:r>
        <w:r>
          <w:instrText xml:space="preserve"> PAGEREF _Toc14366 \h </w:instrText>
        </w:r>
        <w:r>
          <w:fldChar w:fldCharType="separate"/>
        </w:r>
        <w:r>
          <w:t>41</w:t>
        </w:r>
        <w:r>
          <w:fldChar w:fldCharType="end"/>
        </w:r>
      </w:hyperlink>
    </w:p>
    <w:p>
      <w:pPr>
        <w:pStyle w:val="TOC2"/>
        <w:tabs>
          <w:tab w:val="right" w:leader="dot" w:pos="8306"/>
        </w:tabs>
      </w:pPr>
      <w:hyperlink w:anchor="_Toc9171" w:history="1">
        <w:r>
          <w:rPr>
            <w:rFonts w:ascii="仿宋" w:eastAsia="仿宋" w:hAnsi="仿宋" w:cs="仿宋" w:hint="eastAsia"/>
            <w:lang w:eastAsia="zh-CN"/>
          </w:rPr>
          <w:t>(一)、员工福利政策制定</w:t>
        </w:r>
        <w:r>
          <w:tab/>
        </w:r>
        <w:r>
          <w:fldChar w:fldCharType="begin"/>
        </w:r>
        <w:r>
          <w:instrText xml:space="preserve"> PAGEREF _Toc9171 \h </w:instrText>
        </w:r>
        <w:r>
          <w:fldChar w:fldCharType="separate"/>
        </w:r>
        <w:r>
          <w:t>41</w:t>
        </w:r>
        <w:r>
          <w:fldChar w:fldCharType="end"/>
        </w:r>
      </w:hyperlink>
    </w:p>
    <w:p>
      <w:pPr>
        <w:pStyle w:val="TOC2"/>
        <w:tabs>
          <w:tab w:val="right" w:leader="dot" w:pos="8306"/>
        </w:tabs>
      </w:pPr>
      <w:hyperlink w:anchor="_Toc4358" w:history="1">
        <w:r>
          <w:rPr>
            <w:rFonts w:ascii="仿宋" w:eastAsia="仿宋" w:hAnsi="仿宋" w:cs="仿宋" w:hint="eastAsia"/>
            <w:lang w:eastAsia="zh-CN"/>
          </w:rPr>
          <w:t>(二)、团队建设活动规划</w:t>
        </w:r>
        <w:r>
          <w:tab/>
        </w:r>
        <w:r>
          <w:fldChar w:fldCharType="begin"/>
        </w:r>
        <w:r>
          <w:instrText xml:space="preserve"> PAGEREF _Toc4358 \h </w:instrText>
        </w:r>
        <w:r>
          <w:fldChar w:fldCharType="separate"/>
        </w:r>
        <w:r>
          <w:t>42</w:t>
        </w:r>
        <w:r>
          <w:fldChar w:fldCharType="end"/>
        </w:r>
      </w:hyperlink>
    </w:p>
    <w:p>
      <w:pPr>
        <w:pStyle w:val="TOC2"/>
        <w:tabs>
          <w:tab w:val="right" w:leader="dot" w:pos="8306"/>
        </w:tabs>
      </w:pPr>
      <w:hyperlink w:anchor="_Toc6822" w:history="1">
        <w:r>
          <w:rPr>
            <w:rFonts w:ascii="仿宋" w:eastAsia="仿宋" w:hAnsi="仿宋" w:cs="仿宋" w:hint="eastAsia"/>
            <w:lang w:eastAsia="zh-CN"/>
          </w:rPr>
          <w:t>(三)、员工关怀与激励措施</w:t>
        </w:r>
        <w:r>
          <w:tab/>
        </w:r>
        <w:r>
          <w:fldChar w:fldCharType="begin"/>
        </w:r>
        <w:r>
          <w:instrText xml:space="preserve"> PAGEREF _Toc6822 \h </w:instrText>
        </w:r>
        <w:r>
          <w:fldChar w:fldCharType="separate"/>
        </w:r>
        <w:r>
          <w:t>42</w:t>
        </w:r>
        <w:r>
          <w:fldChar w:fldCharType="end"/>
        </w:r>
      </w:hyperlink>
    </w:p>
    <w:p>
      <w:pPr>
        <w:pStyle w:val="TOC2"/>
        <w:tabs>
          <w:tab w:val="right" w:leader="dot" w:pos="8306"/>
        </w:tabs>
      </w:pPr>
      <w:hyperlink w:anchor="_Toc9102" w:history="1">
        <w:r>
          <w:rPr>
            <w:rFonts w:ascii="仿宋" w:eastAsia="仿宋" w:hAnsi="仿宋" w:cs="仿宋" w:hint="eastAsia"/>
            <w:lang w:eastAsia="zh-CN"/>
          </w:rPr>
          <w:t>(四)、团队文化与价值观塑造</w:t>
        </w:r>
        <w:r>
          <w:tab/>
        </w:r>
        <w:r>
          <w:fldChar w:fldCharType="begin"/>
        </w:r>
        <w:r>
          <w:instrText xml:space="preserve"> PAGEREF _Toc9102 \h </w:instrText>
        </w:r>
        <w:r>
          <w:fldChar w:fldCharType="separate"/>
        </w:r>
        <w:r>
          <w:t>44</w:t>
        </w:r>
        <w:r>
          <w:fldChar w:fldCharType="end"/>
        </w:r>
      </w:hyperlink>
    </w:p>
    <w:p>
      <w:pPr>
        <w:pStyle w:val="TOC1"/>
        <w:tabs>
          <w:tab w:val="right" w:leader="dot" w:pos="8306"/>
        </w:tabs>
      </w:pPr>
      <w:hyperlink w:anchor="_Toc2860" w:history="1">
        <w:r>
          <w:rPr>
            <w:rFonts w:ascii="仿宋" w:eastAsia="仿宋" w:hAnsi="仿宋" w:cs="仿宋" w:hint="eastAsia"/>
            <w:lang w:eastAsia="zh-CN"/>
          </w:rPr>
          <w:t>十、危机管理与应急响应</w:t>
        </w:r>
        <w:r>
          <w:tab/>
        </w:r>
        <w:r>
          <w:fldChar w:fldCharType="begin"/>
        </w:r>
        <w:r>
          <w:instrText xml:space="preserve"> PAGEREF _Toc2860 \h </w:instrText>
        </w:r>
        <w:r>
          <w:fldChar w:fldCharType="separate"/>
        </w:r>
        <w:r>
          <w:t>45</w:t>
        </w:r>
        <w:r>
          <w:fldChar w:fldCharType="end"/>
        </w:r>
      </w:hyperlink>
    </w:p>
    <w:p>
      <w:pPr>
        <w:pStyle w:val="TOC2"/>
        <w:tabs>
          <w:tab w:val="right" w:leader="dot" w:pos="8306"/>
        </w:tabs>
      </w:pPr>
      <w:hyperlink w:anchor="_Toc12866" w:history="1">
        <w:r>
          <w:rPr>
            <w:rFonts w:ascii="仿宋" w:eastAsia="仿宋" w:hAnsi="仿宋" w:cs="仿宋" w:hint="eastAsia"/>
            <w:lang w:eastAsia="zh-CN"/>
          </w:rPr>
          <w:t>(一)、危机预警机制</w:t>
        </w:r>
        <w:r>
          <w:tab/>
        </w:r>
        <w:r>
          <w:fldChar w:fldCharType="begin"/>
        </w:r>
        <w:r>
          <w:instrText xml:space="preserve"> PAGEREF _Toc12866 \h </w:instrText>
        </w:r>
        <w:r>
          <w:fldChar w:fldCharType="separate"/>
        </w:r>
        <w:r>
          <w:t>45</w:t>
        </w:r>
        <w:r>
          <w:fldChar w:fldCharType="end"/>
        </w:r>
      </w:hyperlink>
    </w:p>
    <w:p>
      <w:pPr>
        <w:pStyle w:val="TOC2"/>
        <w:tabs>
          <w:tab w:val="right" w:leader="dot" w:pos="8306"/>
        </w:tabs>
      </w:pPr>
      <w:hyperlink w:anchor="_Toc13401" w:history="1">
        <w:r>
          <w:rPr>
            <w:rFonts w:ascii="仿宋" w:eastAsia="仿宋" w:hAnsi="仿宋" w:cs="仿宋" w:hint="eastAsia"/>
            <w:lang w:eastAsia="zh-CN"/>
          </w:rPr>
          <w:t>(二)、应急预案与演练</w:t>
        </w:r>
        <w:r>
          <w:tab/>
        </w:r>
        <w:r>
          <w:fldChar w:fldCharType="begin"/>
        </w:r>
        <w:r>
          <w:instrText xml:space="preserve"> PAGEREF _Toc13401 \h </w:instrText>
        </w:r>
        <w:r>
          <w:fldChar w:fldCharType="separate"/>
        </w:r>
        <w:r>
          <w:t>47</w:t>
        </w:r>
        <w:r>
          <w:fldChar w:fldCharType="end"/>
        </w:r>
      </w:hyperlink>
    </w:p>
    <w:p>
      <w:pPr>
        <w:pStyle w:val="TOC2"/>
        <w:tabs>
          <w:tab w:val="right" w:leader="dot" w:pos="8306"/>
        </w:tabs>
      </w:pPr>
      <w:hyperlink w:anchor="_Toc21628" w:history="1">
        <w:r>
          <w:rPr>
            <w:rFonts w:ascii="仿宋" w:eastAsia="仿宋" w:hAnsi="仿宋" w:cs="仿宋" w:hint="eastAsia"/>
            <w:lang w:eastAsia="zh-CN"/>
          </w:rPr>
          <w:t>(三)、公关与舆情管理</w:t>
        </w:r>
        <w:r>
          <w:tab/>
        </w:r>
        <w:r>
          <w:fldChar w:fldCharType="begin"/>
        </w:r>
        <w:r>
          <w:instrText xml:space="preserve"> PAGEREF _Toc21628 \h </w:instrText>
        </w:r>
        <w:r>
          <w:fldChar w:fldCharType="separate"/>
        </w:r>
        <w:r>
          <w:t>48</w:t>
        </w:r>
        <w:r>
          <w:fldChar w:fldCharType="end"/>
        </w:r>
      </w:hyperlink>
    </w:p>
    <w:p>
      <w:pPr>
        <w:pStyle w:val="TOC2"/>
        <w:tabs>
          <w:tab w:val="right" w:leader="dot" w:pos="8306"/>
        </w:tabs>
      </w:pPr>
      <w:hyperlink w:anchor="_Toc7055" w:history="1">
        <w:r>
          <w:rPr>
            <w:rFonts w:ascii="仿宋" w:eastAsia="仿宋" w:hAnsi="仿宋" w:cs="仿宋" w:hint="eastAsia"/>
            <w:lang w:eastAsia="zh-CN"/>
          </w:rPr>
          <w:t>(四)、危机后期修复与改进</w:t>
        </w:r>
        <w:r>
          <w:tab/>
        </w:r>
        <w:r>
          <w:fldChar w:fldCharType="begin"/>
        </w:r>
        <w:r>
          <w:instrText xml:space="preserve"> PAGEREF _Toc7055 \h </w:instrText>
        </w:r>
        <w:r>
          <w:fldChar w:fldCharType="separate"/>
        </w:r>
        <w:r>
          <w:t>50</w:t>
        </w:r>
        <w:r>
          <w:fldChar w:fldCharType="end"/>
        </w:r>
      </w:hyperlink>
    </w:p>
    <w:p>
      <w:pPr>
        <w:pStyle w:val="TOC1"/>
        <w:tabs>
          <w:tab w:val="right" w:leader="dot" w:pos="8306"/>
        </w:tabs>
      </w:pPr>
      <w:hyperlink w:anchor="_Toc16341" w:history="1">
        <w:r>
          <w:rPr>
            <w:rFonts w:ascii="仿宋" w:eastAsia="仿宋" w:hAnsi="仿宋" w:cs="仿宋" w:hint="eastAsia"/>
            <w:lang w:eastAsia="zh-CN"/>
          </w:rPr>
          <w:t>十一、资源有效利用与节能减排</w:t>
        </w:r>
        <w:r>
          <w:tab/>
        </w:r>
        <w:r>
          <w:fldChar w:fldCharType="begin"/>
        </w:r>
        <w:r>
          <w:instrText xml:space="preserve"> PAGEREF _Toc16341 \h </w:instrText>
        </w:r>
        <w:r>
          <w:fldChar w:fldCharType="separate"/>
        </w:r>
        <w:r>
          <w:t>52</w:t>
        </w:r>
        <w:r>
          <w:fldChar w:fldCharType="end"/>
        </w:r>
      </w:hyperlink>
    </w:p>
    <w:p>
      <w:pPr>
        <w:pStyle w:val="TOC2"/>
        <w:tabs>
          <w:tab w:val="right" w:leader="dot" w:pos="8306"/>
        </w:tabs>
      </w:pPr>
      <w:hyperlink w:anchor="_Toc22200" w:history="1">
        <w:r>
          <w:rPr>
            <w:rFonts w:ascii="仿宋" w:eastAsia="仿宋" w:hAnsi="仿宋" w:cs="仿宋" w:hint="eastAsia"/>
            <w:lang w:eastAsia="zh-CN"/>
          </w:rPr>
          <w:t>(一)、资源有效利用策略</w:t>
        </w:r>
        <w:r>
          <w:tab/>
        </w:r>
        <w:r>
          <w:fldChar w:fldCharType="begin"/>
        </w:r>
        <w:r>
          <w:instrText xml:space="preserve"> PAGEREF _Toc22200 \h </w:instrText>
        </w:r>
        <w:r>
          <w:fldChar w:fldCharType="separate"/>
        </w:r>
        <w:r>
          <w:t>52</w:t>
        </w:r>
        <w:r>
          <w:fldChar w:fldCharType="end"/>
        </w:r>
      </w:hyperlink>
    </w:p>
    <w:p>
      <w:pPr>
        <w:pStyle w:val="TOC2"/>
        <w:tabs>
          <w:tab w:val="right" w:leader="dot" w:pos="8306"/>
        </w:tabs>
      </w:pPr>
      <w:hyperlink w:anchor="_Toc30302" w:history="1">
        <w:r>
          <w:rPr>
            <w:rFonts w:ascii="仿宋" w:eastAsia="仿宋" w:hAnsi="仿宋" w:cs="仿宋" w:hint="eastAsia"/>
            <w:lang w:eastAsia="zh-CN"/>
          </w:rPr>
          <w:t>(二)、节能措施与技术应用</w:t>
        </w:r>
        <w:r>
          <w:tab/>
        </w:r>
        <w:r>
          <w:fldChar w:fldCharType="begin"/>
        </w:r>
        <w:r>
          <w:instrText xml:space="preserve"> PAGEREF _Toc30302 \h </w:instrText>
        </w:r>
        <w:r>
          <w:fldChar w:fldCharType="separate"/>
        </w:r>
        <w:r>
          <w:t>52</w:t>
        </w:r>
        <w:r>
          <w:fldChar w:fldCharType="end"/>
        </w:r>
      </w:hyperlink>
    </w:p>
    <w:p>
      <w:pPr>
        <w:pStyle w:val="TOC2"/>
        <w:tabs>
          <w:tab w:val="right" w:leader="dot" w:pos="8306"/>
        </w:tabs>
      </w:pPr>
      <w:hyperlink w:anchor="_Toc23595" w:history="1">
        <w:r>
          <w:rPr>
            <w:rFonts w:ascii="仿宋" w:eastAsia="仿宋" w:hAnsi="仿宋" w:cs="仿宋" w:hint="eastAsia"/>
            <w:lang w:eastAsia="zh-CN"/>
          </w:rPr>
          <w:t>(三)、减少排放与废弃物管理</w:t>
        </w:r>
        <w:r>
          <w:tab/>
        </w:r>
        <w:r>
          <w:fldChar w:fldCharType="begin"/>
        </w:r>
        <w:r>
          <w:instrText xml:space="preserve"> PAGEREF _Toc23595 \h </w:instrText>
        </w:r>
        <w:r>
          <w:fldChar w:fldCharType="separate"/>
        </w:r>
        <w:r>
          <w:t>53</w:t>
        </w:r>
        <w:r>
          <w:fldChar w:fldCharType="end"/>
        </w:r>
      </w:hyperlink>
    </w:p>
    <w:p>
      <w:pPr>
        <w:pStyle w:val="TOC1"/>
        <w:tabs>
          <w:tab w:val="right" w:leader="dot" w:pos="8306"/>
        </w:tabs>
      </w:pPr>
      <w:hyperlink w:anchor="_Toc18298" w:history="1">
        <w:r>
          <w:rPr>
            <w:rFonts w:ascii="仿宋" w:eastAsia="仿宋" w:hAnsi="仿宋" w:cs="仿宋" w:hint="eastAsia"/>
            <w:lang w:eastAsia="zh-CN"/>
          </w:rPr>
          <w:t>十二、市场营销与品牌推广</w:t>
        </w:r>
        <w:r>
          <w:tab/>
        </w:r>
        <w:r>
          <w:fldChar w:fldCharType="begin"/>
        </w:r>
        <w:r>
          <w:instrText xml:space="preserve"> PAGEREF _Toc18298 \h </w:instrText>
        </w:r>
        <w:r>
          <w:fldChar w:fldCharType="separate"/>
        </w:r>
        <w:r>
          <w:t>53</w:t>
        </w:r>
        <w:r>
          <w:fldChar w:fldCharType="end"/>
        </w:r>
      </w:hyperlink>
    </w:p>
    <w:p>
      <w:pPr>
        <w:pStyle w:val="TOC2"/>
        <w:tabs>
          <w:tab w:val="right" w:leader="dot" w:pos="8306"/>
        </w:tabs>
      </w:pPr>
      <w:hyperlink w:anchor="_Toc11929" w:history="1">
        <w:r>
          <w:rPr>
            <w:rFonts w:ascii="仿宋" w:eastAsia="仿宋" w:hAnsi="仿宋" w:cs="仿宋" w:hint="eastAsia"/>
            <w:lang w:eastAsia="zh-CN"/>
          </w:rPr>
          <w:t>(一)、市场调研与定位</w:t>
        </w:r>
        <w:r>
          <w:tab/>
        </w:r>
        <w:r>
          <w:fldChar w:fldCharType="begin"/>
        </w:r>
        <w:r>
          <w:instrText xml:space="preserve"> PAGEREF _Toc11929 \h </w:instrText>
        </w:r>
        <w:r>
          <w:fldChar w:fldCharType="separate"/>
        </w:r>
        <w:r>
          <w:t>53</w:t>
        </w:r>
        <w:r>
          <w:fldChar w:fldCharType="end"/>
        </w:r>
      </w:hyperlink>
    </w:p>
    <w:p>
      <w:pPr>
        <w:pStyle w:val="TOC2"/>
        <w:tabs>
          <w:tab w:val="right" w:leader="dot" w:pos="8306"/>
        </w:tabs>
      </w:pPr>
      <w:hyperlink w:anchor="_Toc16516" w:history="1">
        <w:r>
          <w:rPr>
            <w:rFonts w:ascii="仿宋" w:eastAsia="仿宋" w:hAnsi="仿宋" w:cs="仿宋" w:hint="eastAsia"/>
            <w:lang w:eastAsia="zh-CN"/>
          </w:rPr>
          <w:t>(二)、营销策略与推广计划</w:t>
        </w:r>
        <w:r>
          <w:tab/>
        </w:r>
        <w:r>
          <w:fldChar w:fldCharType="begin"/>
        </w:r>
        <w:r>
          <w:instrText xml:space="preserve"> PAGEREF _Toc16516 \h </w:instrText>
        </w:r>
        <w:r>
          <w:fldChar w:fldCharType="separate"/>
        </w:r>
        <w:r>
          <w:t>55</w:t>
        </w:r>
        <w:r>
          <w:fldChar w:fldCharType="end"/>
        </w:r>
      </w:hyperlink>
    </w:p>
    <w:p>
      <w:pPr>
        <w:pStyle w:val="TOC2"/>
        <w:tabs>
          <w:tab w:val="right" w:leader="dot" w:pos="8306"/>
        </w:tabs>
      </w:pPr>
      <w:hyperlink w:anchor="_Toc11679" w:history="1">
        <w:r>
          <w:rPr>
            <w:rFonts w:ascii="仿宋" w:eastAsia="仿宋" w:hAnsi="仿宋" w:cs="仿宋" w:hint="eastAsia"/>
            <w:lang w:eastAsia="zh-CN"/>
          </w:rPr>
          <w:t>(三)、客户关系管理</w:t>
        </w:r>
        <w:r>
          <w:tab/>
        </w:r>
        <w:r>
          <w:fldChar w:fldCharType="begin"/>
        </w:r>
        <w:r>
          <w:instrText xml:space="preserve"> PAGEREF _Toc11679 \h </w:instrText>
        </w:r>
        <w:r>
          <w:fldChar w:fldCharType="separate"/>
        </w:r>
        <w:r>
          <w:t>56</w:t>
        </w:r>
        <w:r>
          <w:fldChar w:fldCharType="end"/>
        </w:r>
      </w:hyperlink>
    </w:p>
    <w:p>
      <w:pPr>
        <w:pStyle w:val="TOC2"/>
        <w:tabs>
          <w:tab w:val="right" w:leader="dot" w:pos="8306"/>
        </w:tabs>
      </w:pPr>
      <w:hyperlink w:anchor="_Toc21416" w:history="1">
        <w:r>
          <w:rPr>
            <w:rFonts w:ascii="仿宋" w:eastAsia="仿宋" w:hAnsi="仿宋" w:cs="仿宋" w:hint="eastAsia"/>
            <w:lang w:eastAsia="zh-CN"/>
          </w:rPr>
          <w:t>(四)、品牌建设与维护</w:t>
        </w:r>
        <w:r>
          <w:tab/>
        </w:r>
        <w:r>
          <w:fldChar w:fldCharType="begin"/>
        </w:r>
        <w:r>
          <w:instrText xml:space="preserve"> PAGEREF _Toc21416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5420"/>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923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避雷器项目实施过程中，政策因素可能对避雷器项目产生一定的影响。为了应对潜在的政策风险，我们将密切关注国家和地方相关政策的变化。与相关政府部门建立良好的沟通渠道，及时获取政策信息，确保避雷器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446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1709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避雷器项目面临的重要挑战之一。我们将进行全面的市场调研，了解目标市场的需求和竞争格局。同时，制定灵活的市场推广策略，以适应市场变化。建立多层次、多元化的市场渠道，降低单一市场对避雷器项目的风险影响。</w:t>
      </w:r>
    </w:p>
    <w:p>
      <w:pPr>
        <w:pStyle w:val="Heading2"/>
        <w:ind w:firstLine="560" w:firstLineChars="200"/>
        <w:rPr>
          <w:rFonts w:ascii="仿宋" w:eastAsia="仿宋" w:hAnsi="仿宋" w:cs="仿宋" w:hint="eastAsia"/>
          <w:sz w:val="28"/>
          <w:lang w:eastAsia="zh-CN"/>
        </w:rPr>
      </w:pPr>
      <w:bookmarkStart w:id="6" w:name="_Toc2731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避雷器项目成功实施的基础。我们将建立健全的资金管理制度，定期进行资金流量分析，确保避雷器项目运营资金的充足。与金融机构建立良好的合作关系，提前制定应对资金紧张的预案，以确保避雷器项目的资金安全。</w:t>
      </w:r>
    </w:p>
    <w:p>
      <w:pPr>
        <w:pStyle w:val="Heading2"/>
        <w:ind w:firstLine="560" w:firstLineChars="200"/>
        <w:rPr>
          <w:rFonts w:ascii="仿宋" w:eastAsia="仿宋" w:hAnsi="仿宋" w:cs="仿宋" w:hint="eastAsia"/>
          <w:sz w:val="28"/>
          <w:lang w:eastAsia="zh-CN"/>
        </w:rPr>
      </w:pPr>
      <w:bookmarkStart w:id="7" w:name="_Toc178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技术风险是避雷器项目实施中不可避免的挑战。我们将进行全面的技术评估，确保所采用的技术方案是成熟、可行的。与专业技术团队建立良好的合作关系，及时解决技术难题，确保避雷器项目按计划进行。</w:t>
      </w:r>
    </w:p>
    <w:p>
      <w:pPr>
        <w:pStyle w:val="Heading2"/>
        <w:ind w:firstLine="560" w:firstLineChars="200"/>
        <w:rPr>
          <w:rFonts w:ascii="仿宋" w:eastAsia="仿宋" w:hAnsi="仿宋" w:cs="仿宋" w:hint="eastAsia"/>
          <w:sz w:val="28"/>
          <w:lang w:eastAsia="zh-CN"/>
        </w:rPr>
      </w:pPr>
      <w:bookmarkStart w:id="8" w:name="_Toc713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财务风险是避雷器项目运营中需要高度重视的方面。我们将建立健全的财务管理体系，严格执行财务制度。通过多元化投资，降低财务风险集中度。及时调整财务战略，确保避雷器项目财务运作的健康发展。</w:t>
      </w:r>
    </w:p>
    <w:p>
      <w:pPr>
        <w:pStyle w:val="Heading2"/>
        <w:ind w:firstLine="560" w:firstLineChars="200"/>
        <w:rPr>
          <w:rFonts w:ascii="仿宋" w:eastAsia="仿宋" w:hAnsi="仿宋" w:cs="仿宋" w:hint="eastAsia"/>
          <w:sz w:val="28"/>
          <w:lang w:eastAsia="zh-CN"/>
        </w:rPr>
      </w:pPr>
      <w:bookmarkStart w:id="9" w:name="_Toc2819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避雷器项目进度管理等方面。我们将通过建设高效的管理团队，提升管理水平。建立科学的避雷器项目管理体系，确保避雷器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6649"/>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避雷器项目实施中可能还存在其他各种意外风险，我们将建立综合的风险管理机制，及时评估、响应和应对各类潜在风险。通过建设风险管理团队，提高应对不确定性的能力。灵活调整避雷器项目计划，确保避雷器项目始终处于可控的状态。</w:t>
      </w:r>
    </w:p>
    <w:p>
      <w:pPr>
        <w:pStyle w:val="Heading1"/>
        <w:ind w:firstLine="560" w:firstLineChars="200"/>
        <w:rPr>
          <w:rFonts w:ascii="仿宋" w:eastAsia="仿宋" w:hAnsi="仿宋" w:cs="仿宋" w:hint="eastAsia"/>
          <w:sz w:val="28"/>
          <w:lang w:eastAsia="zh-CN"/>
        </w:rPr>
      </w:pPr>
      <w:bookmarkStart w:id="11" w:name="_Toc28275"/>
      <w:r>
        <w:rPr>
          <w:rFonts w:ascii="仿宋" w:eastAsia="仿宋" w:hAnsi="仿宋" w:cs="仿宋" w:hint="eastAsia"/>
          <w:sz w:val="28"/>
          <w:lang w:eastAsia="zh-CN"/>
        </w:rPr>
        <w:t>二、避雷器项目概论</w:t>
      </w:r>
      <w:bookmarkEnd w:id="11"/>
    </w:p>
    <w:p>
      <w:pPr>
        <w:pStyle w:val="Heading2"/>
        <w:rPr>
          <w:rFonts w:ascii="仿宋" w:eastAsia="仿宋" w:hAnsi="仿宋" w:cs="仿宋" w:hint="eastAsia"/>
          <w:lang w:eastAsia="zh-CN"/>
        </w:rPr>
      </w:pPr>
      <w:bookmarkStart w:id="12" w:name="_Toc27091"/>
      <w:r>
        <w:rPr>
          <w:rFonts w:ascii="仿宋" w:eastAsia="仿宋" w:hAnsi="仿宋" w:cs="仿宋" w:hint="eastAsia"/>
          <w:lang w:eastAsia="zh-CN"/>
        </w:rPr>
        <w:t>(一)、创新计划及避雷器项目性质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XX避雷器项目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避雷器项目建设性质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避雷器项目为新建避雷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3" w:name="_Toc19066"/>
      <w:r>
        <w:rPr>
          <w:rFonts w:ascii="仿宋" w:eastAsia="仿宋" w:hAnsi="仿宋" w:cs="仿宋" w:hint="eastAsia"/>
          <w:sz w:val="28"/>
          <w:lang w:eastAsia="zh-CN"/>
        </w:rPr>
        <w:t>(二)、主管单位与避雷器项目执行方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14" w:name="_Toc14494"/>
      <w:r>
        <w:rPr>
          <w:rFonts w:ascii="仿宋" w:eastAsia="仿宋" w:hAnsi="仿宋" w:cs="仿宋" w:hint="eastAsia"/>
          <w:sz w:val="28"/>
          <w:lang w:eastAsia="zh-CN"/>
        </w:rPr>
        <w:t>(三)、战略协作伙伴</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5" w:name="_Toc25750"/>
      <w:r>
        <w:rPr>
          <w:rFonts w:ascii="仿宋" w:eastAsia="仿宋" w:hAnsi="仿宋" w:cs="仿宋" w:hint="eastAsia"/>
          <w:sz w:val="28"/>
          <w:lang w:eastAsia="zh-CN"/>
        </w:rPr>
        <w:t>(四)、避雷器项目提出背景和合理性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避雷器项目背景分析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避雷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避雷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避雷器项目中取得显著的业绩。避雷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避雷器项目提出之前，公司进行了全面的市场调研和前期验证工作。这包括对潜在市场的需求分析、竞争对手的情报搜集、潜在客户的反馈等。通过这些工作，我们确信避雷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公司的战略规划和业务布局对避雷器项目提出起到了指导作用。避雷器项目的提出是为了实现公司更广泛的战略目标，强化在特定领域的竞争实力，实现战略的有序推进和全面实施。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6" w:name="_Toc18807"/>
      <w:r>
        <w:rPr>
          <w:rFonts w:ascii="仿宋" w:eastAsia="仿宋" w:hAnsi="仿宋" w:cs="仿宋" w:hint="eastAsia"/>
          <w:sz w:val="28"/>
          <w:lang w:eastAsia="zh-CN"/>
        </w:rPr>
        <w:t>(五)、避雷器项目选址和土地综合评估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避雷器项目选址于xxx区，该区地理位置优越，便于物流和人员流动。地处交通枢纽，对于物资运输和市场覆盖都有明显的优势。同时，该区自然环境优美，有利于避雷器项目的可持续发展。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xxx区具备繁荣的经济环境，市场需求旺盛，为避雷器项目提供了广阔的发展空间。区域内产业结构合理，对相关产业的支持和引导政策积极，为避雷器项目的发展提供了有力支持。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避雷器项目选址用地面积为XXXX平方米，用地状况平整且面积充足，为避雷器项目建设提供了良好的条件。规划布局合理，充分考虑了未来的扩展和发展需求，确保避雷器项目具备可持续经营的空间。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避雷器项目充分考虑生态环保和社会责任。通过采取现代化的环保技术和管理手段，确保避雷器项目对周边生态环境的影响最小。避雷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考虑到xxx区的地理位置、区域经济环境、用地状况等因素，该用地选址为避雷器项目提供了得天独厚的优势。用地规模适中，布局合理，有望成为避雷器项目长期稳健发展的有力支持。</w:t>
      </w:r>
    </w:p>
    <w:p>
      <w:pPr>
        <w:pStyle w:val="Heading2"/>
        <w:ind w:firstLine="560" w:firstLineChars="200"/>
        <w:rPr>
          <w:rFonts w:ascii="仿宋" w:eastAsia="仿宋" w:hAnsi="仿宋" w:cs="仿宋" w:hint="eastAsia"/>
          <w:sz w:val="28"/>
          <w:lang w:eastAsia="zh-CN"/>
        </w:rPr>
      </w:pPr>
      <w:bookmarkStart w:id="17" w:name="_Toc15528"/>
      <w:r>
        <w:rPr>
          <w:rFonts w:ascii="仿宋" w:eastAsia="仿宋" w:hAnsi="仿宋" w:cs="仿宋" w:hint="eastAsia"/>
          <w:sz w:val="28"/>
          <w:lang w:eastAsia="zh-CN"/>
        </w:rPr>
        <w:t>(六)、土木工程建设目标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净用地面积为XXX平方米，建筑物基底占地面积XXX平方米，总建筑面积达到XXX平方米。其中，规划建设主体工程占地XXXX平方米，为避雷器项目的核心建设区域。此外，避雷器项目规划绿化面积为XXX平方米，通过合理规划和设计，将注重打造绿色、生态友好的避雷器项目环境。</w:t>
      </w:r>
    </w:p>
    <w:p>
      <w:pPr>
        <w:pStyle w:val="Heading2"/>
        <w:ind w:firstLine="560" w:firstLineChars="200"/>
        <w:rPr>
          <w:rFonts w:ascii="仿宋" w:eastAsia="仿宋" w:hAnsi="仿宋" w:cs="仿宋" w:hint="eastAsia"/>
          <w:sz w:val="28"/>
          <w:lang w:eastAsia="zh-CN"/>
        </w:rPr>
      </w:pPr>
      <w:bookmarkStart w:id="18" w:name="_Toc10503"/>
      <w:r>
        <w:rPr>
          <w:rFonts w:ascii="仿宋" w:eastAsia="仿宋" w:hAnsi="仿宋" w:cs="仿宋" w:hint="eastAsia"/>
          <w:sz w:val="28"/>
          <w:lang w:eastAsia="zh-CN"/>
        </w:rPr>
        <w:t>(七)、设备采购计划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避雷器项目计划购置设备共计XXX台（套），主要包括：XXX生产线、XX设备、XX机、XX机、XXX仪等。设备购置费用为XXX万元，这些设备将在避雷器项目实施中发挥重要作用，支持避雷器项目的正常运营和生产。</w:t>
      </w:r>
    </w:p>
    <w:p>
      <w:pPr>
        <w:pStyle w:val="Heading2"/>
        <w:ind w:firstLine="560" w:firstLineChars="200"/>
        <w:rPr>
          <w:rFonts w:ascii="仿宋" w:eastAsia="仿宋" w:hAnsi="仿宋" w:cs="仿宋" w:hint="eastAsia"/>
          <w:sz w:val="28"/>
          <w:lang w:eastAsia="zh-CN"/>
        </w:rPr>
      </w:pPr>
      <w:bookmarkStart w:id="19" w:name="_Toc20416"/>
      <w:r>
        <w:rPr>
          <w:rFonts w:ascii="仿宋" w:eastAsia="仿宋" w:hAnsi="仿宋" w:cs="仿宋" w:hint="eastAsia"/>
          <w:sz w:val="28"/>
          <w:lang w:eastAsia="zh-CN"/>
        </w:rPr>
        <w:t>(八)、产品规划与开发方案</w:t>
      </w:r>
      <w:bookmarkEnd w:id="1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避雷器项目建设规划，达产年产品规划设计方案为XXX单位/年。这一方案综合考虑了XXX集团企业的发展战略、产品市场定位、资金筹措能力、产能发展需求、技术条件、销售渠道和策略、管理经验，以及相应的配套设备、人员素质，以及避雷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避雷器项目采用规模化、流水线生产方式进行布局，秉持“循序渐进、量入而出”的原则。这样的布局有助于提高生产效率，优化生产流程，确保产品质量，同时也有利于实现避雷器项目的可持续发展。</w:t>
      </w:r>
    </w:p>
    <w:p>
      <w:pPr>
        <w:pStyle w:val="Heading2"/>
        <w:ind w:firstLine="560" w:firstLineChars="200"/>
        <w:rPr>
          <w:rFonts w:ascii="仿宋" w:eastAsia="仿宋" w:hAnsi="仿宋" w:cs="仿宋" w:hint="eastAsia"/>
          <w:sz w:val="28"/>
          <w:lang w:eastAsia="zh-CN"/>
        </w:rPr>
      </w:pPr>
      <w:bookmarkStart w:id="20" w:name="_Toc7942"/>
      <w:r>
        <w:rPr>
          <w:rFonts w:ascii="仿宋" w:eastAsia="仿宋" w:hAnsi="仿宋" w:cs="仿宋" w:hint="eastAsia"/>
          <w:sz w:val="28"/>
          <w:lang w:eastAsia="zh-CN"/>
        </w:rPr>
        <w:t>(九)、原材料供应保障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基础依赖于一系列主要原材料及辅助材料，其中包括Xxx、xxx、xx、xxx、xx等关键成分。为了确保避雷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避雷器项目对原辅材料高标准的要求。他们拥有强大的生产能力和供应链体系，能够灵活应对市场变化，确保在避雷器项目运营过程中不会出现原材料短缺或质量波动的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避雷器项目未来扩大生产规模的需求。通过与这些供货商的密切合作，Xxx集团将确保避雷器项目在原材料供应方面具有高度的稳定性和可持续性，为避雷器项目的长期发展打下坚实的基础。这一战略性选择有助于提升避雷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1" w:name="_Toc4626"/>
      <w:r>
        <w:rPr>
          <w:rFonts w:ascii="仿宋" w:eastAsia="仿宋" w:hAnsi="仿宋" w:cs="仿宋" w:hint="eastAsia"/>
          <w:sz w:val="28"/>
          <w:lang w:eastAsia="zh-CN"/>
        </w:rPr>
        <w:t>(十)、避雷器项目能源消耗分析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避雷器项目能耗概况：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避雷器项目年用电量达到XXX千瓦时，相当于消耗了XX吨标准煤。这一电力需求覆盖了XX避雷器项目的生产、办公以及公用设施等各方面的用电需求。通过合理的电力规划，确保避雷器项目的正常运转。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避雷器项目用水情况：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避雷器项目年总用水量达到XXX立方米，相当于消耗了XX吨标准煤。主要用水包括生产补给水和办公及生活用水。避雷器项目通过连接到xxx产业示范园区的市政管网，实现了对可靠水源的充分利用。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避雷器项目年用电量和总用水量的综合总耗能量（当量值）为XX吨标准煤/年。在达产年，避雷器项目实现了XX吨标准煤/年的综合节能，总节能率达到了XX%。这意味着避雷器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避雷器项目的能源需求和使用情况，还凸显了避雷器项目在能源管理和节能方面所取得的显著成就。通过细致的能耗统计和全面的节能措施，避雷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2" w:name="_Toc21702"/>
      <w:r>
        <w:rPr>
          <w:rFonts w:ascii="仿宋" w:eastAsia="仿宋" w:hAnsi="仿宋" w:cs="仿宋" w:hint="eastAsia"/>
          <w:sz w:val="28"/>
          <w:lang w:eastAsia="zh-CN"/>
        </w:rPr>
        <w:t>(十一)、环境保护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规划与设计充分契合xxx产业示范园区的发展方向，遵循了该园区的产业结构调整规划以及国家产业发展政策。我们深刻理解并积极响应国家对产业升级、结构优化的号召，确保避雷器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避雷器项目采取了全面而实际可行的治理措施，针对各类污染物制定了科学有效的控制方案，严格按照国家规定的排放标准执行。通过避雷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避雷器项目设计中，我们强调了清洁生产的理念，采用了清洁生产工艺，并选择了清洁原材料，以生产环保型产品。同时，我们实施了全面而有效的清洁生产措施，以达到减少和消除污染的目标。在避雷器项目建成投产后，各项环境指标将严格符合国家和地方清洁生产的标准要求，确保避雷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3" w:name="_Toc15822"/>
      <w:r>
        <w:rPr>
          <w:rFonts w:ascii="仿宋" w:eastAsia="仿宋" w:hAnsi="仿宋" w:cs="仿宋" w:hint="eastAsia"/>
          <w:sz w:val="28"/>
          <w:lang w:eastAsia="zh-CN"/>
        </w:rPr>
        <w:t>(十二)、避雷器项目进度规划与执行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工程避雷器项目建设期限规划：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避雷器项目的建设期限被规划为XX个月，这一时间框架是在综合考虑避雷器项目规模、复杂性、资源供给等多方面因素的基础上制定的。该期限的设定旨在充分保障避雷器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避雷器项目分期、分段建设：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避雷器项目，将整个避雷器项目划分为若干个阶段，并在每个阶段内进行分段建设。这种分期、分段的策略有助于降低避雷器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避雷器项目分解和工期目标分解：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避雷器项目规划中，对避雷器项目进行详细的分解，将避雷器项目划分为各个子避雷器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避雷器项目整体的适应性，合理安排各主体工程的施工期，使得它们在时间上错开，降低了避雷器项目工程的集中度。这样的叉开实施有助于减轻资源压力，提高施工效率，确保整个避雷器项目能够在建设期限内达到预期的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4" w:name="_Toc8508"/>
      <w:r>
        <w:rPr>
          <w:rFonts w:ascii="仿宋" w:eastAsia="仿宋" w:hAnsi="仿宋" w:cs="仿宋" w:hint="eastAsia"/>
          <w:sz w:val="28"/>
          <w:lang w:eastAsia="zh-CN"/>
        </w:rPr>
        <w:t>(十三)、经济效益分析与投资预估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避雷器项目总投资及资金构成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避雷器项目总投资预计为XXX万元，其中固定资产投资为XXX万元，占避雷器项目总投资的XX%；流动资金为XXX万元，占避雷器项目总投资的XX%。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目前，该避雷器项目的资金筹措阶段由企业自筹，通过内部资金和融资等方式满足避雷器项目启动和实施的资金需求。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避雷器项目预期经济效益规划目标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预期在达产年实现营业收入达XXX万元，总成本费用为XXX万元，税金及附加为XXX万元，实现利润总额为XXX万元，利税总额为XXX万元，税后净利润达XXX万元，达产年纳税总额为XXX万元。在达产年，避雷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这些预期经济效益规划目标反映了避雷器项目在经济层面的可行性和潜在收益，为避雷器项目的推进和实施提供了有力的经济支持。</w:t>
      </w:r>
    </w:p>
    <w:p>
      <w:pPr>
        <w:pStyle w:val="Heading2"/>
        <w:ind w:firstLine="560" w:firstLineChars="200"/>
        <w:rPr>
          <w:rFonts w:ascii="仿宋" w:eastAsia="仿宋" w:hAnsi="仿宋" w:cs="仿宋" w:hint="eastAsia"/>
          <w:sz w:val="28"/>
          <w:lang w:eastAsia="zh-CN"/>
        </w:rPr>
      </w:pPr>
      <w:bookmarkStart w:id="25" w:name="_Toc17810"/>
      <w:r>
        <w:rPr>
          <w:rFonts w:ascii="仿宋" w:eastAsia="仿宋" w:hAnsi="仿宋" w:cs="仿宋" w:hint="eastAsia"/>
          <w:sz w:val="28"/>
          <w:lang w:eastAsia="zh-CN"/>
        </w:rPr>
        <w:t>(十四)、报告详解与解释</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1、避雷器项目符合政策和示范园区发展需求：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避雷器项目不仅完全符合国家产业发展政策和规划要求，还与XXX产业示范园区及XXX产业示范园区的XX行业布局和结构调整政策相契合。避雷器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2、避雷器项目对示范园区经济的促进作用：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避雷器项目”。这一建设将不仅有力促进XXX产业示范园区的经济发展，创造了XX个就业职位，达产年纳税总额达到XX万元，更将通过避雷器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3、避雷器项目的经济效益和投资回报率：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避雷器项目达产年投资利润率高达XX%，投资利税率达到XX%，全部投资回报率为XX%，而全部投资回收期仅为XX年（含建设期）。这意味着避雷器项目不仅具备强大的盈利能力，同时展现了卓越的抗风险能力，为投资者带来了可观的经济回报，进一步确保了避雷器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避雷器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在经济效益、社会效益、环境保护和清洁生产等方面，本避雷器项目的建设和实施都呈现出积极而可行的前景。</w:t>
      </w:r>
    </w:p>
    <w:p>
      <w:pPr>
        <w:pStyle w:val="Heading1"/>
        <w:ind w:firstLine="560" w:firstLineChars="200"/>
        <w:rPr>
          <w:rFonts w:ascii="仿宋" w:eastAsia="仿宋" w:hAnsi="仿宋" w:cs="仿宋" w:hint="eastAsia"/>
          <w:sz w:val="28"/>
          <w:lang w:eastAsia="zh-CN"/>
        </w:rPr>
      </w:pPr>
      <w:bookmarkStart w:id="26" w:name="_Toc11804"/>
      <w:r>
        <w:rPr>
          <w:rFonts w:ascii="仿宋" w:eastAsia="仿宋" w:hAnsi="仿宋" w:cs="仿宋" w:hint="eastAsia"/>
          <w:sz w:val="28"/>
          <w:lang w:eastAsia="zh-CN"/>
        </w:rPr>
        <w:t>三、背景和必要性研究</w:t>
      </w:r>
      <w:bookmarkEnd w:id="26"/>
    </w:p>
    <w:p>
      <w:pPr>
        <w:pStyle w:val="Heading2"/>
        <w:rPr>
          <w:rFonts w:ascii="仿宋" w:eastAsia="仿宋" w:hAnsi="仿宋" w:cs="仿宋" w:hint="eastAsia"/>
          <w:lang w:eastAsia="zh-CN"/>
        </w:rPr>
      </w:pPr>
      <w:bookmarkStart w:id="27" w:name="_Toc28556"/>
      <w:r>
        <w:rPr>
          <w:rFonts w:ascii="仿宋" w:eastAsia="仿宋" w:hAnsi="仿宋" w:cs="仿宋" w:hint="eastAsia"/>
          <w:lang w:eastAsia="zh-CN"/>
        </w:rPr>
        <w:t>(一)、避雷器项目承办单位背景分析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8" w:name="_Toc1792"/>
      <w:r>
        <w:rPr>
          <w:rFonts w:ascii="仿宋" w:eastAsia="仿宋" w:hAnsi="仿宋" w:cs="仿宋" w:hint="eastAsia"/>
          <w:sz w:val="28"/>
          <w:lang w:eastAsia="zh-CN"/>
        </w:rPr>
        <w:t>(二)、避雷器项目背景分析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避雷器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9" w:name="_Toc1671"/>
      <w:r>
        <w:rPr>
          <w:rFonts w:ascii="仿宋" w:eastAsia="仿宋" w:hAnsi="仿宋" w:cs="仿宋" w:hint="eastAsia"/>
          <w:sz w:val="28"/>
          <w:lang w:eastAsia="zh-CN"/>
        </w:rPr>
        <w:t>四、后期运营与管理</w:t>
      </w:r>
      <w:bookmarkEnd w:id="29"/>
    </w:p>
    <w:p>
      <w:pPr>
        <w:pStyle w:val="Heading2"/>
        <w:rPr>
          <w:rFonts w:ascii="仿宋" w:eastAsia="仿宋" w:hAnsi="仿宋" w:cs="仿宋" w:hint="eastAsia"/>
          <w:lang w:eastAsia="zh-CN"/>
        </w:rPr>
      </w:pPr>
      <w:bookmarkStart w:id="30" w:name="_Toc27324"/>
      <w:r>
        <w:rPr>
          <w:rFonts w:ascii="仿宋" w:eastAsia="仿宋" w:hAnsi="仿宋" w:cs="仿宋" w:hint="eastAsia"/>
          <w:lang w:eastAsia="zh-CN"/>
        </w:rPr>
        <w:t>(一)、避雷器项目运营管理机制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在避雷器项目运营阶段，我们将建立完善的运营管理机制，以确保避雷器项目稳健运行和高效管理。关键要点包括：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成立专业化的运营团队，囊括各领域专业人才，确保对避雷器项目各方面进行全面管理。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https://d.book118.com/445124313013011120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866BF"/>
    <w:rsid w:val="2CCA2C19"/>
    <w:rsid w:val="5D8866B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45124313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2024-02-08T00:46:00Z</dcterms:created>
  <dcterms:modified xsi:type="dcterms:W3CDTF">2024-02-08T00:46:42Z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62F20CA45594487CB3C7309ED0571B0A_11</vt:lpwstr>
  </property>
  <property fmtid="{D5CDD505-2E9C-101B-9397-08002B2CF9AE}" pid="3" name="KSOProductBuildVer">
    <vt:lpwstr>2052-12.1.0.16250</vt:lpwstr>
  </property>
</Properties>
</file>