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视窗防护屏项目规划设计纲要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57" w:history="1">
        <w:r>
          <w:rPr>
            <w:rFonts w:ascii="仿宋" w:eastAsia="仿宋" w:hAnsi="仿宋" w:cs="仿宋" w:hint="eastAsia"/>
            <w:lang w:eastAsia="zh-CN"/>
          </w:rPr>
          <w:t>前言</w:t>
        </w:r>
        <w:r>
          <w:tab/>
        </w:r>
        <w:r>
          <w:fldChar w:fldCharType="begin"/>
        </w:r>
        <w:r>
          <w:instrText xml:space="preserve"> PAGEREF _Toc12457 \h </w:instrText>
        </w:r>
        <w:r>
          <w:fldChar w:fldCharType="separate"/>
        </w:r>
        <w:r>
          <w:t>3</w:t>
        </w:r>
        <w:r>
          <w:fldChar w:fldCharType="end"/>
        </w:r>
      </w:hyperlink>
    </w:p>
    <w:p>
      <w:pPr>
        <w:pStyle w:val="TOC1"/>
        <w:tabs>
          <w:tab w:val="right" w:leader="dot" w:pos="8306"/>
        </w:tabs>
      </w:pPr>
      <w:hyperlink w:anchor="_Toc4055" w:history="1">
        <w:r>
          <w:rPr>
            <w:rFonts w:ascii="仿宋" w:eastAsia="仿宋" w:hAnsi="仿宋" w:cs="仿宋" w:hint="eastAsia"/>
            <w:lang w:eastAsia="zh-CN"/>
          </w:rPr>
          <w:t>一、产品规划分析</w:t>
        </w:r>
        <w:r>
          <w:tab/>
        </w:r>
        <w:r>
          <w:fldChar w:fldCharType="begin"/>
        </w:r>
        <w:r>
          <w:instrText xml:space="preserve"> PAGEREF _Toc4055 \h </w:instrText>
        </w:r>
        <w:r>
          <w:fldChar w:fldCharType="separate"/>
        </w:r>
        <w:r>
          <w:t>3</w:t>
        </w:r>
        <w:r>
          <w:fldChar w:fldCharType="end"/>
        </w:r>
      </w:hyperlink>
    </w:p>
    <w:p>
      <w:pPr>
        <w:pStyle w:val="TOC2"/>
        <w:tabs>
          <w:tab w:val="right" w:leader="dot" w:pos="8306"/>
        </w:tabs>
      </w:pPr>
      <w:hyperlink w:anchor="_Toc15564" w:history="1">
        <w:r>
          <w:rPr>
            <w:rFonts w:ascii="仿宋" w:eastAsia="仿宋" w:hAnsi="仿宋" w:cs="仿宋" w:hint="eastAsia"/>
            <w:lang w:eastAsia="zh-CN"/>
          </w:rPr>
          <w:t>(一)、产品规划</w:t>
        </w:r>
        <w:r>
          <w:tab/>
        </w:r>
        <w:r>
          <w:fldChar w:fldCharType="begin"/>
        </w:r>
        <w:r>
          <w:instrText xml:space="preserve"> PAGEREF _Toc15564 \h </w:instrText>
        </w:r>
        <w:r>
          <w:fldChar w:fldCharType="separate"/>
        </w:r>
        <w:r>
          <w:t>3</w:t>
        </w:r>
        <w:r>
          <w:fldChar w:fldCharType="end"/>
        </w:r>
      </w:hyperlink>
    </w:p>
    <w:p>
      <w:pPr>
        <w:pStyle w:val="TOC2"/>
        <w:tabs>
          <w:tab w:val="right" w:leader="dot" w:pos="8306"/>
        </w:tabs>
      </w:pPr>
      <w:hyperlink w:anchor="_Toc30114" w:history="1">
        <w:r>
          <w:rPr>
            <w:rFonts w:ascii="仿宋" w:eastAsia="仿宋" w:hAnsi="仿宋" w:cs="仿宋" w:hint="eastAsia"/>
            <w:lang w:eastAsia="zh-CN"/>
          </w:rPr>
          <w:t>(二)、建设规模</w:t>
        </w:r>
        <w:r>
          <w:tab/>
        </w:r>
        <w:r>
          <w:fldChar w:fldCharType="begin"/>
        </w:r>
        <w:r>
          <w:instrText xml:space="preserve"> PAGEREF _Toc30114 \h </w:instrText>
        </w:r>
        <w:r>
          <w:fldChar w:fldCharType="separate"/>
        </w:r>
        <w:r>
          <w:t>4</w:t>
        </w:r>
        <w:r>
          <w:fldChar w:fldCharType="end"/>
        </w:r>
      </w:hyperlink>
    </w:p>
    <w:p>
      <w:pPr>
        <w:pStyle w:val="TOC1"/>
        <w:tabs>
          <w:tab w:val="right" w:leader="dot" w:pos="8306"/>
        </w:tabs>
      </w:pPr>
      <w:hyperlink w:anchor="_Toc28271" w:history="1">
        <w:r>
          <w:rPr>
            <w:rFonts w:ascii="仿宋" w:eastAsia="仿宋" w:hAnsi="仿宋" w:cs="仿宋" w:hint="eastAsia"/>
            <w:lang w:eastAsia="zh-CN"/>
          </w:rPr>
          <w:t>二、视窗防护屏项目绩效评估</w:t>
        </w:r>
        <w:r>
          <w:tab/>
        </w:r>
        <w:r>
          <w:fldChar w:fldCharType="begin"/>
        </w:r>
        <w:r>
          <w:instrText xml:space="preserve"> PAGEREF _Toc28271 \h </w:instrText>
        </w:r>
        <w:r>
          <w:fldChar w:fldCharType="separate"/>
        </w:r>
        <w:r>
          <w:t>5</w:t>
        </w:r>
        <w:r>
          <w:fldChar w:fldCharType="end"/>
        </w:r>
      </w:hyperlink>
    </w:p>
    <w:p>
      <w:pPr>
        <w:pStyle w:val="TOC2"/>
        <w:tabs>
          <w:tab w:val="right" w:leader="dot" w:pos="8306"/>
        </w:tabs>
      </w:pPr>
      <w:hyperlink w:anchor="_Toc13004" w:history="1">
        <w:r>
          <w:rPr>
            <w:rFonts w:ascii="仿宋" w:eastAsia="仿宋" w:hAnsi="仿宋" w:cs="仿宋" w:hint="eastAsia"/>
            <w:lang w:eastAsia="zh-CN"/>
          </w:rPr>
          <w:t>(一)、绩效评估指标</w:t>
        </w:r>
        <w:r>
          <w:tab/>
        </w:r>
        <w:r>
          <w:fldChar w:fldCharType="begin"/>
        </w:r>
        <w:r>
          <w:instrText xml:space="preserve"> PAGEREF _Toc13004 \h </w:instrText>
        </w:r>
        <w:r>
          <w:fldChar w:fldCharType="separate"/>
        </w:r>
        <w:r>
          <w:t>5</w:t>
        </w:r>
        <w:r>
          <w:fldChar w:fldCharType="end"/>
        </w:r>
      </w:hyperlink>
    </w:p>
    <w:p>
      <w:pPr>
        <w:pStyle w:val="TOC2"/>
        <w:tabs>
          <w:tab w:val="right" w:leader="dot" w:pos="8306"/>
        </w:tabs>
      </w:pPr>
      <w:hyperlink w:anchor="_Toc20310" w:history="1">
        <w:r>
          <w:rPr>
            <w:rFonts w:ascii="仿宋" w:eastAsia="仿宋" w:hAnsi="仿宋" w:cs="仿宋" w:hint="eastAsia"/>
            <w:lang w:eastAsia="zh-CN"/>
          </w:rPr>
          <w:t>(二)、绩效评估方法</w:t>
        </w:r>
        <w:r>
          <w:tab/>
        </w:r>
        <w:r>
          <w:fldChar w:fldCharType="begin"/>
        </w:r>
        <w:r>
          <w:instrText xml:space="preserve"> PAGEREF _Toc20310 \h </w:instrText>
        </w:r>
        <w:r>
          <w:fldChar w:fldCharType="separate"/>
        </w:r>
        <w:r>
          <w:t>6</w:t>
        </w:r>
        <w:r>
          <w:fldChar w:fldCharType="end"/>
        </w:r>
      </w:hyperlink>
    </w:p>
    <w:p>
      <w:pPr>
        <w:pStyle w:val="TOC2"/>
        <w:tabs>
          <w:tab w:val="right" w:leader="dot" w:pos="8306"/>
        </w:tabs>
      </w:pPr>
      <w:hyperlink w:anchor="_Toc6917" w:history="1">
        <w:r>
          <w:rPr>
            <w:rFonts w:ascii="仿宋" w:eastAsia="仿宋" w:hAnsi="仿宋" w:cs="仿宋" w:hint="eastAsia"/>
            <w:lang w:eastAsia="zh-CN"/>
          </w:rPr>
          <w:t>(三)、绩效评估周期</w:t>
        </w:r>
        <w:r>
          <w:tab/>
        </w:r>
        <w:r>
          <w:fldChar w:fldCharType="begin"/>
        </w:r>
        <w:r>
          <w:instrText xml:space="preserve"> PAGEREF _Toc6917 \h </w:instrText>
        </w:r>
        <w:r>
          <w:fldChar w:fldCharType="separate"/>
        </w:r>
        <w:r>
          <w:t>7</w:t>
        </w:r>
        <w:r>
          <w:fldChar w:fldCharType="end"/>
        </w:r>
      </w:hyperlink>
    </w:p>
    <w:p>
      <w:pPr>
        <w:pStyle w:val="TOC1"/>
        <w:tabs>
          <w:tab w:val="right" w:leader="dot" w:pos="8306"/>
        </w:tabs>
      </w:pPr>
      <w:hyperlink w:anchor="_Toc31112" w:history="1">
        <w:r>
          <w:rPr>
            <w:rFonts w:ascii="仿宋" w:eastAsia="仿宋" w:hAnsi="仿宋" w:cs="仿宋" w:hint="eastAsia"/>
            <w:lang w:eastAsia="zh-CN"/>
          </w:rPr>
          <w:t>三、视窗防护屏项目可持续发展</w:t>
        </w:r>
        <w:r>
          <w:tab/>
        </w:r>
        <w:r>
          <w:fldChar w:fldCharType="begin"/>
        </w:r>
        <w:r>
          <w:instrText xml:space="preserve"> PAGEREF _Toc31112 \h </w:instrText>
        </w:r>
        <w:r>
          <w:fldChar w:fldCharType="separate"/>
        </w:r>
        <w:r>
          <w:t>8</w:t>
        </w:r>
        <w:r>
          <w:fldChar w:fldCharType="end"/>
        </w:r>
      </w:hyperlink>
    </w:p>
    <w:p>
      <w:pPr>
        <w:pStyle w:val="TOC2"/>
        <w:tabs>
          <w:tab w:val="right" w:leader="dot" w:pos="8306"/>
        </w:tabs>
      </w:pPr>
      <w:hyperlink w:anchor="_Toc26877" w:history="1">
        <w:r>
          <w:rPr>
            <w:rFonts w:ascii="仿宋" w:eastAsia="仿宋" w:hAnsi="仿宋" w:cs="仿宋" w:hint="eastAsia"/>
            <w:lang w:eastAsia="zh-CN"/>
          </w:rPr>
          <w:t>(一)、可持续战略与实践</w:t>
        </w:r>
        <w:r>
          <w:tab/>
        </w:r>
        <w:r>
          <w:fldChar w:fldCharType="begin"/>
        </w:r>
        <w:r>
          <w:instrText xml:space="preserve"> PAGEREF _Toc26877 \h </w:instrText>
        </w:r>
        <w:r>
          <w:fldChar w:fldCharType="separate"/>
        </w:r>
        <w:r>
          <w:t>8</w:t>
        </w:r>
        <w:r>
          <w:fldChar w:fldCharType="end"/>
        </w:r>
      </w:hyperlink>
    </w:p>
    <w:p>
      <w:pPr>
        <w:pStyle w:val="TOC2"/>
        <w:tabs>
          <w:tab w:val="right" w:leader="dot" w:pos="8306"/>
        </w:tabs>
      </w:pPr>
      <w:hyperlink w:anchor="_Toc19087" w:history="1">
        <w:r>
          <w:rPr>
            <w:rFonts w:ascii="仿宋" w:eastAsia="仿宋" w:hAnsi="仿宋" w:cs="仿宋" w:hint="eastAsia"/>
            <w:lang w:eastAsia="zh-CN"/>
          </w:rPr>
          <w:t>(二)、环保与社会责任</w:t>
        </w:r>
        <w:r>
          <w:tab/>
        </w:r>
        <w:r>
          <w:fldChar w:fldCharType="begin"/>
        </w:r>
        <w:r>
          <w:instrText xml:space="preserve"> PAGEREF _Toc19087 \h </w:instrText>
        </w:r>
        <w:r>
          <w:fldChar w:fldCharType="separate"/>
        </w:r>
        <w:r>
          <w:t>9</w:t>
        </w:r>
        <w:r>
          <w:fldChar w:fldCharType="end"/>
        </w:r>
      </w:hyperlink>
    </w:p>
    <w:p>
      <w:pPr>
        <w:pStyle w:val="TOC1"/>
        <w:tabs>
          <w:tab w:val="right" w:leader="dot" w:pos="8306"/>
        </w:tabs>
      </w:pPr>
      <w:hyperlink w:anchor="_Toc25398" w:history="1">
        <w:r>
          <w:rPr>
            <w:rFonts w:ascii="仿宋" w:eastAsia="仿宋" w:hAnsi="仿宋" w:cs="仿宋" w:hint="eastAsia"/>
            <w:lang w:eastAsia="zh-CN"/>
          </w:rPr>
          <w:t>四、视窗防护屏项目建设单位说明</w:t>
        </w:r>
        <w:r>
          <w:tab/>
        </w:r>
        <w:r>
          <w:fldChar w:fldCharType="begin"/>
        </w:r>
        <w:r>
          <w:instrText xml:space="preserve"> PAGEREF _Toc25398 \h </w:instrText>
        </w:r>
        <w:r>
          <w:fldChar w:fldCharType="separate"/>
        </w:r>
        <w:r>
          <w:t>10</w:t>
        </w:r>
        <w:r>
          <w:fldChar w:fldCharType="end"/>
        </w:r>
      </w:hyperlink>
    </w:p>
    <w:p>
      <w:pPr>
        <w:pStyle w:val="TOC2"/>
        <w:tabs>
          <w:tab w:val="right" w:leader="dot" w:pos="8306"/>
        </w:tabs>
      </w:pPr>
      <w:hyperlink w:anchor="_Toc14751" w:history="1">
        <w:r>
          <w:rPr>
            <w:rFonts w:ascii="仿宋" w:eastAsia="仿宋" w:hAnsi="仿宋" w:cs="仿宋" w:hint="eastAsia"/>
            <w:lang w:eastAsia="zh-CN"/>
          </w:rPr>
          <w:t>(一)、视窗防护屏项目承办单位基本情况</w:t>
        </w:r>
        <w:r>
          <w:tab/>
        </w:r>
        <w:r>
          <w:fldChar w:fldCharType="begin"/>
        </w:r>
        <w:r>
          <w:instrText xml:space="preserve"> PAGEREF _Toc14751 \h </w:instrText>
        </w:r>
        <w:r>
          <w:fldChar w:fldCharType="separate"/>
        </w:r>
        <w:r>
          <w:t>10</w:t>
        </w:r>
        <w:r>
          <w:fldChar w:fldCharType="end"/>
        </w:r>
      </w:hyperlink>
    </w:p>
    <w:p>
      <w:pPr>
        <w:pStyle w:val="TOC2"/>
        <w:tabs>
          <w:tab w:val="right" w:leader="dot" w:pos="8306"/>
        </w:tabs>
      </w:pPr>
      <w:hyperlink w:anchor="_Toc3065" w:history="1">
        <w:r>
          <w:rPr>
            <w:rFonts w:ascii="仿宋" w:eastAsia="仿宋" w:hAnsi="仿宋" w:cs="仿宋" w:hint="eastAsia"/>
            <w:lang w:eastAsia="zh-CN"/>
          </w:rPr>
          <w:t>(二)、公司经济效益分析</w:t>
        </w:r>
        <w:r>
          <w:tab/>
        </w:r>
        <w:r>
          <w:fldChar w:fldCharType="begin"/>
        </w:r>
        <w:r>
          <w:instrText xml:space="preserve"> PAGEREF _Toc3065 \h </w:instrText>
        </w:r>
        <w:r>
          <w:fldChar w:fldCharType="separate"/>
        </w:r>
        <w:r>
          <w:t>10</w:t>
        </w:r>
        <w:r>
          <w:fldChar w:fldCharType="end"/>
        </w:r>
      </w:hyperlink>
    </w:p>
    <w:p>
      <w:pPr>
        <w:pStyle w:val="TOC1"/>
        <w:tabs>
          <w:tab w:val="right" w:leader="dot" w:pos="8306"/>
        </w:tabs>
      </w:pPr>
      <w:hyperlink w:anchor="_Toc12314" w:history="1">
        <w:r>
          <w:rPr>
            <w:rFonts w:ascii="仿宋" w:eastAsia="仿宋" w:hAnsi="仿宋" w:cs="仿宋" w:hint="eastAsia"/>
            <w:lang w:eastAsia="zh-CN"/>
          </w:rPr>
          <w:t>五、视窗防护屏项目危机管理</w:t>
        </w:r>
        <w:r>
          <w:tab/>
        </w:r>
        <w:r>
          <w:fldChar w:fldCharType="begin"/>
        </w:r>
        <w:r>
          <w:instrText xml:space="preserve"> PAGEREF _Toc12314 \h </w:instrText>
        </w:r>
        <w:r>
          <w:fldChar w:fldCharType="separate"/>
        </w:r>
        <w:r>
          <w:t>11</w:t>
        </w:r>
        <w:r>
          <w:fldChar w:fldCharType="end"/>
        </w:r>
      </w:hyperlink>
    </w:p>
    <w:p>
      <w:pPr>
        <w:pStyle w:val="TOC2"/>
        <w:tabs>
          <w:tab w:val="right" w:leader="dot" w:pos="8306"/>
        </w:tabs>
      </w:pPr>
      <w:hyperlink w:anchor="_Toc24159" w:history="1">
        <w:r>
          <w:rPr>
            <w:rFonts w:ascii="仿宋" w:eastAsia="仿宋" w:hAnsi="仿宋" w:cs="仿宋" w:hint="eastAsia"/>
            <w:lang w:eastAsia="zh-CN"/>
          </w:rPr>
          <w:t>(一)、危机预警与识别</w:t>
        </w:r>
        <w:r>
          <w:tab/>
        </w:r>
        <w:r>
          <w:fldChar w:fldCharType="begin"/>
        </w:r>
        <w:r>
          <w:instrText xml:space="preserve"> PAGEREF _Toc24159 \h </w:instrText>
        </w:r>
        <w:r>
          <w:fldChar w:fldCharType="separate"/>
        </w:r>
        <w:r>
          <w:t>11</w:t>
        </w:r>
        <w:r>
          <w:fldChar w:fldCharType="end"/>
        </w:r>
      </w:hyperlink>
    </w:p>
    <w:p>
      <w:pPr>
        <w:pStyle w:val="TOC2"/>
        <w:tabs>
          <w:tab w:val="right" w:leader="dot" w:pos="8306"/>
        </w:tabs>
      </w:pPr>
      <w:hyperlink w:anchor="_Toc32519" w:history="1">
        <w:r>
          <w:rPr>
            <w:rFonts w:ascii="仿宋" w:eastAsia="仿宋" w:hAnsi="仿宋" w:cs="仿宋" w:hint="eastAsia"/>
            <w:lang w:eastAsia="zh-CN"/>
          </w:rPr>
          <w:t>(二)、危机应对与恢复</w:t>
        </w:r>
        <w:r>
          <w:tab/>
        </w:r>
        <w:r>
          <w:fldChar w:fldCharType="begin"/>
        </w:r>
        <w:r>
          <w:instrText xml:space="preserve"> PAGEREF _Toc32519 \h </w:instrText>
        </w:r>
        <w:r>
          <w:fldChar w:fldCharType="separate"/>
        </w:r>
        <w:r>
          <w:t>12</w:t>
        </w:r>
        <w:r>
          <w:fldChar w:fldCharType="end"/>
        </w:r>
      </w:hyperlink>
    </w:p>
    <w:p>
      <w:pPr>
        <w:pStyle w:val="TOC1"/>
        <w:tabs>
          <w:tab w:val="right" w:leader="dot" w:pos="8306"/>
        </w:tabs>
      </w:pPr>
      <w:hyperlink w:anchor="_Toc26712" w:history="1">
        <w:r>
          <w:rPr>
            <w:rFonts w:ascii="仿宋" w:eastAsia="仿宋" w:hAnsi="仿宋" w:cs="仿宋" w:hint="eastAsia"/>
            <w:lang w:eastAsia="zh-CN"/>
          </w:rPr>
          <w:t>六、视窗防护屏项目建设背景及必要性分析</w:t>
        </w:r>
        <w:r>
          <w:tab/>
        </w:r>
        <w:r>
          <w:fldChar w:fldCharType="begin"/>
        </w:r>
        <w:r>
          <w:instrText xml:space="preserve"> PAGEREF _Toc26712 \h </w:instrText>
        </w:r>
        <w:r>
          <w:fldChar w:fldCharType="separate"/>
        </w:r>
        <w:r>
          <w:t>14</w:t>
        </w:r>
        <w:r>
          <w:fldChar w:fldCharType="end"/>
        </w:r>
      </w:hyperlink>
    </w:p>
    <w:p>
      <w:pPr>
        <w:pStyle w:val="TOC2"/>
        <w:tabs>
          <w:tab w:val="right" w:leader="dot" w:pos="8306"/>
        </w:tabs>
      </w:pPr>
      <w:hyperlink w:anchor="_Toc8569" w:history="1">
        <w:r>
          <w:rPr>
            <w:rFonts w:ascii="仿宋" w:eastAsia="仿宋" w:hAnsi="仿宋" w:cs="仿宋" w:hint="eastAsia"/>
            <w:lang w:eastAsia="zh-CN"/>
          </w:rPr>
          <w:t>(一)、视窗防护屏项目背景分析</w:t>
        </w:r>
        <w:r>
          <w:tab/>
        </w:r>
        <w:r>
          <w:fldChar w:fldCharType="begin"/>
        </w:r>
        <w:r>
          <w:instrText xml:space="preserve"> PAGEREF _Toc8569 \h </w:instrText>
        </w:r>
        <w:r>
          <w:fldChar w:fldCharType="separate"/>
        </w:r>
        <w:r>
          <w:t>14</w:t>
        </w:r>
        <w:r>
          <w:fldChar w:fldCharType="end"/>
        </w:r>
      </w:hyperlink>
    </w:p>
    <w:p>
      <w:pPr>
        <w:pStyle w:val="TOC2"/>
        <w:tabs>
          <w:tab w:val="right" w:leader="dot" w:pos="8306"/>
        </w:tabs>
      </w:pPr>
      <w:hyperlink w:anchor="_Toc20999" w:history="1">
        <w:r>
          <w:rPr>
            <w:rFonts w:ascii="仿宋" w:eastAsia="仿宋" w:hAnsi="仿宋" w:cs="仿宋" w:hint="eastAsia"/>
            <w:lang w:eastAsia="zh-CN"/>
          </w:rPr>
          <w:t>(二)、视窗防护屏项目建设必要性分析</w:t>
        </w:r>
        <w:r>
          <w:tab/>
        </w:r>
        <w:r>
          <w:fldChar w:fldCharType="begin"/>
        </w:r>
        <w:r>
          <w:instrText xml:space="preserve"> PAGEREF _Toc20999 \h </w:instrText>
        </w:r>
        <w:r>
          <w:fldChar w:fldCharType="separate"/>
        </w:r>
        <w:r>
          <w:t>15</w:t>
        </w:r>
        <w:r>
          <w:fldChar w:fldCharType="end"/>
        </w:r>
      </w:hyperlink>
    </w:p>
    <w:p>
      <w:pPr>
        <w:pStyle w:val="TOC1"/>
        <w:tabs>
          <w:tab w:val="right" w:leader="dot" w:pos="8306"/>
        </w:tabs>
      </w:pPr>
      <w:hyperlink w:anchor="_Toc15100" w:history="1">
        <w:r>
          <w:rPr>
            <w:rFonts w:ascii="仿宋" w:eastAsia="仿宋" w:hAnsi="仿宋" w:cs="仿宋" w:hint="eastAsia"/>
            <w:lang w:eastAsia="zh-CN"/>
          </w:rPr>
          <w:t>七、视窗防护屏项目环境影响分析</w:t>
        </w:r>
        <w:r>
          <w:tab/>
        </w:r>
        <w:r>
          <w:fldChar w:fldCharType="begin"/>
        </w:r>
        <w:r>
          <w:instrText xml:space="preserve"> PAGEREF _Toc15100 \h </w:instrText>
        </w:r>
        <w:r>
          <w:fldChar w:fldCharType="separate"/>
        </w:r>
        <w:r>
          <w:t>17</w:t>
        </w:r>
        <w:r>
          <w:fldChar w:fldCharType="end"/>
        </w:r>
      </w:hyperlink>
    </w:p>
    <w:p>
      <w:pPr>
        <w:pStyle w:val="TOC2"/>
        <w:tabs>
          <w:tab w:val="right" w:leader="dot" w:pos="8306"/>
        </w:tabs>
      </w:pPr>
      <w:hyperlink w:anchor="_Toc9459" w:history="1">
        <w:r>
          <w:rPr>
            <w:rFonts w:ascii="仿宋" w:eastAsia="仿宋" w:hAnsi="仿宋" w:cs="仿宋" w:hint="eastAsia"/>
            <w:lang w:eastAsia="zh-CN"/>
          </w:rPr>
          <w:t>(一)、建设区域环境质量现状</w:t>
        </w:r>
        <w:r>
          <w:tab/>
        </w:r>
        <w:r>
          <w:fldChar w:fldCharType="begin"/>
        </w:r>
        <w:r>
          <w:instrText xml:space="preserve"> PAGEREF _Toc9459 \h </w:instrText>
        </w:r>
        <w:r>
          <w:fldChar w:fldCharType="separate"/>
        </w:r>
        <w:r>
          <w:t>17</w:t>
        </w:r>
        <w:r>
          <w:fldChar w:fldCharType="end"/>
        </w:r>
      </w:hyperlink>
    </w:p>
    <w:p>
      <w:pPr>
        <w:pStyle w:val="TOC2"/>
        <w:tabs>
          <w:tab w:val="right" w:leader="dot" w:pos="8306"/>
        </w:tabs>
      </w:pPr>
      <w:hyperlink w:anchor="_Toc31350" w:history="1">
        <w:r>
          <w:rPr>
            <w:rFonts w:ascii="仿宋" w:eastAsia="仿宋" w:hAnsi="仿宋" w:cs="仿宋" w:hint="eastAsia"/>
            <w:lang w:eastAsia="zh-CN"/>
          </w:rPr>
          <w:t>(二)、建设期环境保护</w:t>
        </w:r>
        <w:r>
          <w:tab/>
        </w:r>
        <w:r>
          <w:fldChar w:fldCharType="begin"/>
        </w:r>
        <w:r>
          <w:instrText xml:space="preserve"> PAGEREF _Toc31350 \h </w:instrText>
        </w:r>
        <w:r>
          <w:fldChar w:fldCharType="separate"/>
        </w:r>
        <w:r>
          <w:t>18</w:t>
        </w:r>
        <w:r>
          <w:fldChar w:fldCharType="end"/>
        </w:r>
      </w:hyperlink>
    </w:p>
    <w:p>
      <w:pPr>
        <w:pStyle w:val="TOC2"/>
        <w:tabs>
          <w:tab w:val="right" w:leader="dot" w:pos="8306"/>
        </w:tabs>
      </w:pPr>
      <w:hyperlink w:anchor="_Toc31203" w:history="1">
        <w:r>
          <w:rPr>
            <w:rFonts w:ascii="仿宋" w:eastAsia="仿宋" w:hAnsi="仿宋" w:cs="仿宋" w:hint="eastAsia"/>
            <w:lang w:eastAsia="zh-CN"/>
          </w:rPr>
          <w:t>(三)、运营期环境保护</w:t>
        </w:r>
        <w:r>
          <w:tab/>
        </w:r>
        <w:r>
          <w:fldChar w:fldCharType="begin"/>
        </w:r>
        <w:r>
          <w:instrText xml:space="preserve"> PAGEREF _Toc31203 \h </w:instrText>
        </w:r>
        <w:r>
          <w:fldChar w:fldCharType="separate"/>
        </w:r>
        <w:r>
          <w:t>19</w:t>
        </w:r>
        <w:r>
          <w:fldChar w:fldCharType="end"/>
        </w:r>
      </w:hyperlink>
    </w:p>
    <w:p>
      <w:pPr>
        <w:pStyle w:val="TOC2"/>
        <w:tabs>
          <w:tab w:val="right" w:leader="dot" w:pos="8306"/>
        </w:tabs>
      </w:pPr>
      <w:hyperlink w:anchor="_Toc3372" w:history="1">
        <w:r>
          <w:rPr>
            <w:rFonts w:ascii="仿宋" w:eastAsia="仿宋" w:hAnsi="仿宋" w:cs="仿宋" w:hint="eastAsia"/>
            <w:lang w:eastAsia="zh-CN"/>
          </w:rPr>
          <w:t>(四)、视窗防护屏项目建设对区域经济的影响</w:t>
        </w:r>
        <w:r>
          <w:tab/>
        </w:r>
        <w:r>
          <w:fldChar w:fldCharType="begin"/>
        </w:r>
        <w:r>
          <w:instrText xml:space="preserve"> PAGEREF _Toc3372 \h </w:instrText>
        </w:r>
        <w:r>
          <w:fldChar w:fldCharType="separate"/>
        </w:r>
        <w:r>
          <w:t>21</w:t>
        </w:r>
        <w:r>
          <w:fldChar w:fldCharType="end"/>
        </w:r>
      </w:hyperlink>
    </w:p>
    <w:p>
      <w:pPr>
        <w:pStyle w:val="TOC2"/>
        <w:tabs>
          <w:tab w:val="right" w:leader="dot" w:pos="8306"/>
        </w:tabs>
      </w:pPr>
      <w:hyperlink w:anchor="_Toc10837" w:history="1">
        <w:r>
          <w:rPr>
            <w:rFonts w:ascii="仿宋" w:eastAsia="仿宋" w:hAnsi="仿宋" w:cs="仿宋" w:hint="eastAsia"/>
            <w:lang w:eastAsia="zh-CN"/>
          </w:rPr>
          <w:t>(五)、废弃物处理</w:t>
        </w:r>
        <w:r>
          <w:tab/>
        </w:r>
        <w:r>
          <w:fldChar w:fldCharType="begin"/>
        </w:r>
        <w:r>
          <w:instrText xml:space="preserve"> PAGEREF _Toc10837 \h </w:instrText>
        </w:r>
        <w:r>
          <w:fldChar w:fldCharType="separate"/>
        </w:r>
        <w:r>
          <w:t>23</w:t>
        </w:r>
        <w:r>
          <w:fldChar w:fldCharType="end"/>
        </w:r>
      </w:hyperlink>
    </w:p>
    <w:p>
      <w:pPr>
        <w:pStyle w:val="TOC2"/>
        <w:tabs>
          <w:tab w:val="right" w:leader="dot" w:pos="8306"/>
        </w:tabs>
      </w:pPr>
      <w:hyperlink w:anchor="_Toc27330" w:history="1">
        <w:r>
          <w:rPr>
            <w:rFonts w:ascii="仿宋" w:eastAsia="仿宋" w:hAnsi="仿宋" w:cs="仿宋" w:hint="eastAsia"/>
            <w:lang w:eastAsia="zh-CN"/>
          </w:rPr>
          <w:t>(六)、特殊环境影响分析</w:t>
        </w:r>
        <w:r>
          <w:tab/>
        </w:r>
        <w:r>
          <w:fldChar w:fldCharType="begin"/>
        </w:r>
        <w:r>
          <w:instrText xml:space="preserve"> PAGEREF _Toc27330 \h </w:instrText>
        </w:r>
        <w:r>
          <w:fldChar w:fldCharType="separate"/>
        </w:r>
        <w:r>
          <w:t>24</w:t>
        </w:r>
        <w:r>
          <w:fldChar w:fldCharType="end"/>
        </w:r>
      </w:hyperlink>
    </w:p>
    <w:p>
      <w:pPr>
        <w:pStyle w:val="TOC2"/>
        <w:tabs>
          <w:tab w:val="right" w:leader="dot" w:pos="8306"/>
        </w:tabs>
      </w:pPr>
      <w:hyperlink w:anchor="_Toc19183" w:history="1">
        <w:r>
          <w:rPr>
            <w:rFonts w:ascii="仿宋" w:eastAsia="仿宋" w:hAnsi="仿宋" w:cs="仿宋" w:hint="eastAsia"/>
            <w:lang w:eastAsia="zh-CN"/>
          </w:rPr>
          <w:t>(七)、清洁生产</w:t>
        </w:r>
        <w:r>
          <w:tab/>
        </w:r>
        <w:r>
          <w:fldChar w:fldCharType="begin"/>
        </w:r>
        <w:r>
          <w:instrText xml:space="preserve"> PAGEREF _Toc19183 \h </w:instrText>
        </w:r>
        <w:r>
          <w:fldChar w:fldCharType="separate"/>
        </w:r>
        <w:r>
          <w:t>25</w:t>
        </w:r>
        <w:r>
          <w:fldChar w:fldCharType="end"/>
        </w:r>
      </w:hyperlink>
    </w:p>
    <w:p>
      <w:pPr>
        <w:pStyle w:val="TOC2"/>
        <w:tabs>
          <w:tab w:val="right" w:leader="dot" w:pos="8306"/>
        </w:tabs>
      </w:pPr>
      <w:hyperlink w:anchor="_Toc19062" w:history="1">
        <w:r>
          <w:rPr>
            <w:rFonts w:ascii="仿宋" w:eastAsia="仿宋" w:hAnsi="仿宋" w:cs="仿宋" w:hint="eastAsia"/>
            <w:lang w:eastAsia="zh-CN"/>
          </w:rPr>
          <w:t>(八)、环境保护综合评价</w:t>
        </w:r>
        <w:r>
          <w:tab/>
        </w:r>
        <w:r>
          <w:fldChar w:fldCharType="begin"/>
        </w:r>
        <w:r>
          <w:instrText xml:space="preserve"> PAGEREF _Toc19062 \h </w:instrText>
        </w:r>
        <w:r>
          <w:fldChar w:fldCharType="separate"/>
        </w:r>
        <w:r>
          <w:t>26</w:t>
        </w:r>
        <w:r>
          <w:fldChar w:fldCharType="end"/>
        </w:r>
      </w:hyperlink>
    </w:p>
    <w:p>
      <w:pPr>
        <w:pStyle w:val="TOC1"/>
        <w:tabs>
          <w:tab w:val="right" w:leader="dot" w:pos="8306"/>
        </w:tabs>
      </w:pPr>
      <w:hyperlink w:anchor="_Toc7788" w:history="1">
        <w:r>
          <w:rPr>
            <w:rFonts w:ascii="仿宋" w:eastAsia="仿宋" w:hAnsi="仿宋" w:cs="仿宋" w:hint="eastAsia"/>
            <w:lang w:eastAsia="zh-CN"/>
          </w:rPr>
          <w:t>八、视窗防护屏项目人力资源管理</w:t>
        </w:r>
        <w:r>
          <w:tab/>
        </w:r>
        <w:r>
          <w:fldChar w:fldCharType="begin"/>
        </w:r>
        <w:r>
          <w:instrText xml:space="preserve"> PAGEREF _Toc7788 \h </w:instrText>
        </w:r>
        <w:r>
          <w:fldChar w:fldCharType="separate"/>
        </w:r>
        <w:r>
          <w:t>27</w:t>
        </w:r>
        <w:r>
          <w:fldChar w:fldCharType="end"/>
        </w:r>
      </w:hyperlink>
    </w:p>
    <w:p>
      <w:pPr>
        <w:pStyle w:val="TOC2"/>
        <w:tabs>
          <w:tab w:val="right" w:leader="dot" w:pos="8306"/>
        </w:tabs>
      </w:pPr>
      <w:hyperlink w:anchor="_Toc21213" w:history="1">
        <w:r>
          <w:rPr>
            <w:rFonts w:ascii="仿宋" w:eastAsia="仿宋" w:hAnsi="仿宋" w:cs="仿宋" w:hint="eastAsia"/>
            <w:lang w:eastAsia="zh-CN"/>
          </w:rPr>
          <w:t>(一)、建立健全的预算管理制度</w:t>
        </w:r>
        <w:r>
          <w:tab/>
        </w:r>
        <w:r>
          <w:fldChar w:fldCharType="begin"/>
        </w:r>
        <w:r>
          <w:instrText xml:space="preserve"> PAGEREF _Toc21213 \h </w:instrText>
        </w:r>
        <w:r>
          <w:fldChar w:fldCharType="separate"/>
        </w:r>
        <w:r>
          <w:t>27</w:t>
        </w:r>
        <w:r>
          <w:fldChar w:fldCharType="end"/>
        </w:r>
      </w:hyperlink>
    </w:p>
    <w:p>
      <w:pPr>
        <w:pStyle w:val="TOC2"/>
        <w:tabs>
          <w:tab w:val="right" w:leader="dot" w:pos="8306"/>
        </w:tabs>
      </w:pPr>
      <w:hyperlink w:anchor="_Toc27838" w:history="1">
        <w:r>
          <w:rPr>
            <w:rFonts w:ascii="仿宋" w:eastAsia="仿宋" w:hAnsi="仿宋" w:cs="仿宋" w:hint="eastAsia"/>
            <w:lang w:eastAsia="zh-CN"/>
          </w:rPr>
          <w:t>(二)、加强资金流动监控</w:t>
        </w:r>
        <w:r>
          <w:tab/>
        </w:r>
        <w:r>
          <w:fldChar w:fldCharType="begin"/>
        </w:r>
        <w:r>
          <w:instrText xml:space="preserve"> PAGEREF _Toc27838 \h </w:instrText>
        </w:r>
        <w:r>
          <w:fldChar w:fldCharType="separate"/>
        </w:r>
        <w:r>
          <w:t>29</w:t>
        </w:r>
        <w:r>
          <w:fldChar w:fldCharType="end"/>
        </w:r>
      </w:hyperlink>
    </w:p>
    <w:p>
      <w:pPr>
        <w:pStyle w:val="TOC2"/>
        <w:tabs>
          <w:tab w:val="right" w:leader="dot" w:pos="8306"/>
        </w:tabs>
      </w:pPr>
      <w:hyperlink w:anchor="_Toc24817" w:history="1">
        <w:r>
          <w:rPr>
            <w:rFonts w:ascii="仿宋" w:eastAsia="仿宋" w:hAnsi="仿宋" w:cs="仿宋" w:hint="eastAsia"/>
            <w:lang w:eastAsia="zh-CN"/>
          </w:rPr>
          <w:t>(三)、制定完善的风险控制机制</w:t>
        </w:r>
        <w:r>
          <w:tab/>
        </w:r>
        <w:r>
          <w:fldChar w:fldCharType="begin"/>
        </w:r>
        <w:r>
          <w:instrText xml:space="preserve"> PAGEREF _Toc24817 \h </w:instrText>
        </w:r>
        <w:r>
          <w:fldChar w:fldCharType="separate"/>
        </w:r>
        <w:r>
          <w:t>30</w:t>
        </w:r>
        <w:r>
          <w:fldChar w:fldCharType="end"/>
        </w:r>
      </w:hyperlink>
    </w:p>
    <w:p>
      <w:pPr>
        <w:pStyle w:val="TOC2"/>
        <w:tabs>
          <w:tab w:val="right" w:leader="dot" w:pos="8306"/>
        </w:tabs>
      </w:pPr>
      <w:hyperlink w:anchor="_Toc18564" w:history="1">
        <w:r>
          <w:rPr>
            <w:rFonts w:ascii="仿宋" w:eastAsia="仿宋" w:hAnsi="仿宋" w:cs="仿宋" w:hint="eastAsia"/>
            <w:lang w:eastAsia="zh-CN"/>
          </w:rPr>
          <w:t>(四)、优化成本管理</w:t>
        </w:r>
        <w:r>
          <w:tab/>
        </w:r>
        <w:r>
          <w:fldChar w:fldCharType="begin"/>
        </w:r>
        <w:r>
          <w:instrText xml:space="preserve"> PAGEREF _Toc18564 \h </w:instrText>
        </w:r>
        <w:r>
          <w:fldChar w:fldCharType="separate"/>
        </w:r>
        <w:r>
          <w:t>31</w:t>
        </w:r>
        <w:r>
          <w:fldChar w:fldCharType="end"/>
        </w:r>
      </w:hyperlink>
    </w:p>
    <w:p>
      <w:pPr>
        <w:pStyle w:val="TOC1"/>
        <w:tabs>
          <w:tab w:val="right" w:leader="dot" w:pos="8306"/>
        </w:tabs>
      </w:pPr>
      <w:hyperlink w:anchor="_Toc26677" w:history="1">
        <w:r>
          <w:rPr>
            <w:rFonts w:ascii="仿宋" w:eastAsia="仿宋" w:hAnsi="仿宋" w:cs="仿宋" w:hint="eastAsia"/>
            <w:lang w:eastAsia="zh-CN"/>
          </w:rPr>
          <w:t>九、生产安全保护</w:t>
        </w:r>
        <w:r>
          <w:tab/>
        </w:r>
        <w:r>
          <w:fldChar w:fldCharType="begin"/>
        </w:r>
        <w:r>
          <w:instrText xml:space="preserve"> PAGEREF _Toc26677 \h </w:instrText>
        </w:r>
        <w:r>
          <w:fldChar w:fldCharType="separate"/>
        </w:r>
        <w:r>
          <w:t>33</w:t>
        </w:r>
        <w:r>
          <w:fldChar w:fldCharType="end"/>
        </w:r>
      </w:hyperlink>
    </w:p>
    <w:p>
      <w:pPr>
        <w:pStyle w:val="TOC2"/>
        <w:tabs>
          <w:tab w:val="right" w:leader="dot" w:pos="8306"/>
        </w:tabs>
      </w:pPr>
      <w:hyperlink w:anchor="_Toc23822" w:history="1">
        <w:r>
          <w:rPr>
            <w:rFonts w:ascii="仿宋" w:eastAsia="仿宋" w:hAnsi="仿宋" w:cs="仿宋" w:hint="eastAsia"/>
            <w:lang w:eastAsia="zh-CN"/>
          </w:rPr>
          <w:t>(一)、消防安全</w:t>
        </w:r>
        <w:r>
          <w:tab/>
        </w:r>
        <w:r>
          <w:fldChar w:fldCharType="begin"/>
        </w:r>
        <w:r>
          <w:instrText xml:space="preserve"> PAGEREF _Toc23822 \h </w:instrText>
        </w:r>
        <w:r>
          <w:fldChar w:fldCharType="separate"/>
        </w:r>
        <w:r>
          <w:t>33</w:t>
        </w:r>
        <w:r>
          <w:fldChar w:fldCharType="end"/>
        </w:r>
      </w:hyperlink>
    </w:p>
    <w:p>
      <w:pPr>
        <w:pStyle w:val="TOC2"/>
        <w:tabs>
          <w:tab w:val="right" w:leader="dot" w:pos="8306"/>
        </w:tabs>
      </w:pPr>
      <w:hyperlink w:anchor="_Toc15664" w:history="1">
        <w:r>
          <w:rPr>
            <w:rFonts w:ascii="仿宋" w:eastAsia="仿宋" w:hAnsi="仿宋" w:cs="仿宋" w:hint="eastAsia"/>
            <w:lang w:eastAsia="zh-CN"/>
          </w:rPr>
          <w:t>(二)、防火防爆总图布置措施</w:t>
        </w:r>
        <w:r>
          <w:tab/>
        </w:r>
        <w:r>
          <w:fldChar w:fldCharType="begin"/>
        </w:r>
        <w:r>
          <w:instrText xml:space="preserve"> PAGEREF _Toc15664 \h </w:instrText>
        </w:r>
        <w:r>
          <w:fldChar w:fldCharType="separate"/>
        </w:r>
        <w:r>
          <w:t>34</w:t>
        </w:r>
        <w:r>
          <w:fldChar w:fldCharType="end"/>
        </w:r>
      </w:hyperlink>
    </w:p>
    <w:p>
      <w:pPr>
        <w:pStyle w:val="TOC2"/>
        <w:tabs>
          <w:tab w:val="right" w:leader="dot" w:pos="8306"/>
        </w:tabs>
      </w:pPr>
      <w:hyperlink w:anchor="_Toc29047" w:history="1">
        <w:r>
          <w:rPr>
            <w:rFonts w:ascii="仿宋" w:eastAsia="仿宋" w:hAnsi="仿宋" w:cs="仿宋" w:hint="eastAsia"/>
            <w:lang w:eastAsia="zh-CN"/>
          </w:rPr>
          <w:t>(三)、自然灾害防范措施</w:t>
        </w:r>
        <w:r>
          <w:tab/>
        </w:r>
        <w:r>
          <w:fldChar w:fldCharType="begin"/>
        </w:r>
        <w:r>
          <w:instrText xml:space="preserve"> PAGEREF _Toc29047 \h </w:instrText>
        </w:r>
        <w:r>
          <w:fldChar w:fldCharType="separate"/>
        </w:r>
        <w:r>
          <w:t>35</w:t>
        </w:r>
        <w:r>
          <w:fldChar w:fldCharType="end"/>
        </w:r>
      </w:hyperlink>
    </w:p>
    <w:p>
      <w:pPr>
        <w:pStyle w:val="TOC2"/>
        <w:tabs>
          <w:tab w:val="right" w:leader="dot" w:pos="8306"/>
        </w:tabs>
      </w:pPr>
      <w:hyperlink w:anchor="_Toc25746" w:history="1">
        <w:r>
          <w:rPr>
            <w:rFonts w:ascii="仿宋" w:eastAsia="仿宋" w:hAnsi="仿宋" w:cs="仿宋" w:hint="eastAsia"/>
            <w:lang w:eastAsia="zh-CN"/>
          </w:rPr>
          <w:t>(四)、安全色及安全标志使用要求</w:t>
        </w:r>
        <w:r>
          <w:tab/>
        </w:r>
        <w:r>
          <w:fldChar w:fldCharType="begin"/>
        </w:r>
        <w:r>
          <w:instrText xml:space="preserve"> PAGEREF _Toc25746 \h </w:instrText>
        </w:r>
        <w:r>
          <w:fldChar w:fldCharType="separate"/>
        </w:r>
        <w:r>
          <w:t>36</w:t>
        </w:r>
        <w:r>
          <w:fldChar w:fldCharType="end"/>
        </w:r>
      </w:hyperlink>
    </w:p>
    <w:p>
      <w:pPr>
        <w:pStyle w:val="TOC2"/>
        <w:tabs>
          <w:tab w:val="right" w:leader="dot" w:pos="8306"/>
        </w:tabs>
      </w:pPr>
      <w:hyperlink w:anchor="_Toc29088" w:history="1">
        <w:r>
          <w:rPr>
            <w:rFonts w:ascii="仿宋" w:eastAsia="仿宋" w:hAnsi="仿宋" w:cs="仿宋" w:hint="eastAsia"/>
            <w:lang w:eastAsia="zh-CN"/>
          </w:rPr>
          <w:t>(五)、防尘防毒措施</w:t>
        </w:r>
        <w:r>
          <w:tab/>
        </w:r>
        <w:r>
          <w:fldChar w:fldCharType="begin"/>
        </w:r>
        <w:r>
          <w:instrText xml:space="preserve"> PAGEREF _Toc29088 \h </w:instrText>
        </w:r>
        <w:r>
          <w:fldChar w:fldCharType="separate"/>
        </w:r>
        <w:r>
          <w:t>37</w:t>
        </w:r>
        <w:r>
          <w:fldChar w:fldCharType="end"/>
        </w:r>
      </w:hyperlink>
    </w:p>
    <w:p>
      <w:pPr>
        <w:pStyle w:val="TOC2"/>
        <w:tabs>
          <w:tab w:val="right" w:leader="dot" w:pos="8306"/>
        </w:tabs>
      </w:pPr>
      <w:hyperlink w:anchor="_Toc5316" w:history="1">
        <w:r>
          <w:rPr>
            <w:rFonts w:ascii="仿宋" w:eastAsia="仿宋" w:hAnsi="仿宋" w:cs="仿宋" w:hint="eastAsia"/>
            <w:lang w:eastAsia="zh-CN"/>
          </w:rPr>
          <w:t>(六)、防静电、触电防护及防雷措施</w:t>
        </w:r>
        <w:r>
          <w:tab/>
        </w:r>
        <w:r>
          <w:fldChar w:fldCharType="begin"/>
        </w:r>
        <w:r>
          <w:instrText xml:space="preserve"> PAGEREF _Toc5316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49" w:history="1">
        <w:r>
          <w:rPr>
            <w:rFonts w:ascii="仿宋" w:eastAsia="仿宋" w:hAnsi="仿宋" w:cs="仿宋" w:hint="eastAsia"/>
            <w:lang w:eastAsia="zh-CN"/>
          </w:rPr>
          <w:t>(七)、机械设备安全保障措施</w:t>
        </w:r>
        <w:r>
          <w:tab/>
        </w:r>
        <w:r>
          <w:fldChar w:fldCharType="begin"/>
        </w:r>
        <w:r>
          <w:instrText xml:space="preserve"> PAGEREF _Toc5149 \h </w:instrText>
        </w:r>
        <w:r>
          <w:fldChar w:fldCharType="separate"/>
        </w:r>
        <w:r>
          <w:t>39</w:t>
        </w:r>
        <w:r>
          <w:fldChar w:fldCharType="end"/>
        </w:r>
      </w:hyperlink>
    </w:p>
    <w:p>
      <w:pPr>
        <w:pStyle w:val="TOC1"/>
        <w:tabs>
          <w:tab w:val="right" w:leader="dot" w:pos="8306"/>
        </w:tabs>
      </w:pPr>
      <w:hyperlink w:anchor="_Toc17585" w:history="1">
        <w:r>
          <w:rPr>
            <w:rFonts w:ascii="仿宋" w:eastAsia="仿宋" w:hAnsi="仿宋" w:cs="仿宋" w:hint="eastAsia"/>
            <w:lang w:eastAsia="zh-CN"/>
          </w:rPr>
          <w:t>十、视窗防护屏项目计划安排</w:t>
        </w:r>
        <w:r>
          <w:tab/>
        </w:r>
        <w:r>
          <w:fldChar w:fldCharType="begin"/>
        </w:r>
        <w:r>
          <w:instrText xml:space="preserve"> PAGEREF _Toc17585 \h </w:instrText>
        </w:r>
        <w:r>
          <w:fldChar w:fldCharType="separate"/>
        </w:r>
        <w:r>
          <w:t>41</w:t>
        </w:r>
        <w:r>
          <w:fldChar w:fldCharType="end"/>
        </w:r>
      </w:hyperlink>
    </w:p>
    <w:p>
      <w:pPr>
        <w:pStyle w:val="TOC2"/>
        <w:tabs>
          <w:tab w:val="right" w:leader="dot" w:pos="8306"/>
        </w:tabs>
      </w:pPr>
      <w:hyperlink w:anchor="_Toc11335" w:history="1">
        <w:r>
          <w:rPr>
            <w:rFonts w:ascii="仿宋" w:eastAsia="仿宋" w:hAnsi="仿宋" w:cs="仿宋" w:hint="eastAsia"/>
            <w:lang w:eastAsia="zh-CN"/>
          </w:rPr>
          <w:t>(一)、建设周期</w:t>
        </w:r>
        <w:r>
          <w:tab/>
        </w:r>
        <w:r>
          <w:fldChar w:fldCharType="begin"/>
        </w:r>
        <w:r>
          <w:instrText xml:space="preserve"> PAGEREF _Toc11335 \h </w:instrText>
        </w:r>
        <w:r>
          <w:fldChar w:fldCharType="separate"/>
        </w:r>
        <w:r>
          <w:t>41</w:t>
        </w:r>
        <w:r>
          <w:fldChar w:fldCharType="end"/>
        </w:r>
      </w:hyperlink>
    </w:p>
    <w:p>
      <w:pPr>
        <w:pStyle w:val="TOC2"/>
        <w:tabs>
          <w:tab w:val="right" w:leader="dot" w:pos="8306"/>
        </w:tabs>
      </w:pPr>
      <w:hyperlink w:anchor="_Toc14851" w:history="1">
        <w:r>
          <w:rPr>
            <w:rFonts w:ascii="仿宋" w:eastAsia="仿宋" w:hAnsi="仿宋" w:cs="仿宋" w:hint="eastAsia"/>
            <w:lang w:eastAsia="zh-CN"/>
          </w:rPr>
          <w:t>(二)、建设进度</w:t>
        </w:r>
        <w:r>
          <w:tab/>
        </w:r>
        <w:r>
          <w:fldChar w:fldCharType="begin"/>
        </w:r>
        <w:r>
          <w:instrText xml:space="preserve"> PAGEREF _Toc14851 \h </w:instrText>
        </w:r>
        <w:r>
          <w:fldChar w:fldCharType="separate"/>
        </w:r>
        <w:r>
          <w:t>42</w:t>
        </w:r>
        <w:r>
          <w:fldChar w:fldCharType="end"/>
        </w:r>
      </w:hyperlink>
    </w:p>
    <w:p>
      <w:pPr>
        <w:pStyle w:val="TOC2"/>
        <w:tabs>
          <w:tab w:val="right" w:leader="dot" w:pos="8306"/>
        </w:tabs>
      </w:pPr>
      <w:hyperlink w:anchor="_Toc29194" w:history="1">
        <w:r>
          <w:rPr>
            <w:rFonts w:ascii="仿宋" w:eastAsia="仿宋" w:hAnsi="仿宋" w:cs="仿宋" w:hint="eastAsia"/>
            <w:lang w:eastAsia="zh-CN"/>
          </w:rPr>
          <w:t>(三)、进度安排注意事项</w:t>
        </w:r>
        <w:r>
          <w:tab/>
        </w:r>
        <w:r>
          <w:fldChar w:fldCharType="begin"/>
        </w:r>
        <w:r>
          <w:instrText xml:space="preserve"> PAGEREF _Toc29194 \h </w:instrText>
        </w:r>
        <w:r>
          <w:fldChar w:fldCharType="separate"/>
        </w:r>
        <w:r>
          <w:t>42</w:t>
        </w:r>
        <w:r>
          <w:fldChar w:fldCharType="end"/>
        </w:r>
      </w:hyperlink>
    </w:p>
    <w:p>
      <w:pPr>
        <w:pStyle w:val="TOC2"/>
        <w:tabs>
          <w:tab w:val="right" w:leader="dot" w:pos="8306"/>
        </w:tabs>
      </w:pPr>
      <w:hyperlink w:anchor="_Toc23087" w:history="1">
        <w:r>
          <w:rPr>
            <w:rFonts w:ascii="仿宋" w:eastAsia="仿宋" w:hAnsi="仿宋" w:cs="仿宋" w:hint="eastAsia"/>
            <w:lang w:eastAsia="zh-CN"/>
          </w:rPr>
          <w:t>(四)、人力资源配置</w:t>
        </w:r>
        <w:r>
          <w:tab/>
        </w:r>
        <w:r>
          <w:fldChar w:fldCharType="begin"/>
        </w:r>
        <w:r>
          <w:instrText xml:space="preserve"> PAGEREF _Toc23087 \h </w:instrText>
        </w:r>
        <w:r>
          <w:fldChar w:fldCharType="separate"/>
        </w:r>
        <w:r>
          <w:t>44</w:t>
        </w:r>
        <w:r>
          <w:fldChar w:fldCharType="end"/>
        </w:r>
      </w:hyperlink>
    </w:p>
    <w:p>
      <w:pPr>
        <w:pStyle w:val="TOC1"/>
        <w:tabs>
          <w:tab w:val="right" w:leader="dot" w:pos="8306"/>
        </w:tabs>
      </w:pPr>
      <w:hyperlink w:anchor="_Toc5438" w:history="1">
        <w:r>
          <w:rPr>
            <w:rFonts w:ascii="仿宋" w:eastAsia="仿宋" w:hAnsi="仿宋" w:cs="仿宋" w:hint="eastAsia"/>
            <w:lang w:eastAsia="zh-CN"/>
          </w:rPr>
          <w:t>十一、视窗防护屏项目社会影响</w:t>
        </w:r>
        <w:r>
          <w:tab/>
        </w:r>
        <w:r>
          <w:fldChar w:fldCharType="begin"/>
        </w:r>
        <w:r>
          <w:instrText xml:space="preserve"> PAGEREF _Toc5438 \h </w:instrText>
        </w:r>
        <w:r>
          <w:fldChar w:fldCharType="separate"/>
        </w:r>
        <w:r>
          <w:t>45</w:t>
        </w:r>
        <w:r>
          <w:fldChar w:fldCharType="end"/>
        </w:r>
      </w:hyperlink>
    </w:p>
    <w:p>
      <w:pPr>
        <w:pStyle w:val="TOC2"/>
        <w:tabs>
          <w:tab w:val="right" w:leader="dot" w:pos="8306"/>
        </w:tabs>
      </w:pPr>
      <w:hyperlink w:anchor="_Toc23816" w:history="1">
        <w:r>
          <w:rPr>
            <w:rFonts w:ascii="仿宋" w:eastAsia="仿宋" w:hAnsi="仿宋" w:cs="仿宋" w:hint="eastAsia"/>
            <w:lang w:eastAsia="zh-CN"/>
          </w:rPr>
          <w:t>(一)、社会责任与义务</w:t>
        </w:r>
        <w:r>
          <w:tab/>
        </w:r>
        <w:r>
          <w:fldChar w:fldCharType="begin"/>
        </w:r>
        <w:r>
          <w:instrText xml:space="preserve"> PAGEREF _Toc23816 \h </w:instrText>
        </w:r>
        <w:r>
          <w:fldChar w:fldCharType="separate"/>
        </w:r>
        <w:r>
          <w:t>45</w:t>
        </w:r>
        <w:r>
          <w:fldChar w:fldCharType="end"/>
        </w:r>
      </w:hyperlink>
    </w:p>
    <w:p>
      <w:pPr>
        <w:pStyle w:val="TOC2"/>
        <w:tabs>
          <w:tab w:val="right" w:leader="dot" w:pos="8306"/>
        </w:tabs>
      </w:pPr>
      <w:hyperlink w:anchor="_Toc24697" w:history="1">
        <w:r>
          <w:rPr>
            <w:rFonts w:ascii="仿宋" w:eastAsia="仿宋" w:hAnsi="仿宋" w:cs="仿宋" w:hint="eastAsia"/>
            <w:lang w:eastAsia="zh-CN"/>
          </w:rPr>
          <w:t>(二)、社会参与与沟通</w:t>
        </w:r>
        <w:r>
          <w:tab/>
        </w:r>
        <w:r>
          <w:fldChar w:fldCharType="begin"/>
        </w:r>
        <w:r>
          <w:instrText xml:space="preserve"> PAGEREF _Toc24697 \h </w:instrText>
        </w:r>
        <w:r>
          <w:fldChar w:fldCharType="separate"/>
        </w:r>
        <w:r>
          <w:t>46</w:t>
        </w:r>
        <w:r>
          <w:fldChar w:fldCharType="end"/>
        </w:r>
      </w:hyperlink>
    </w:p>
    <w:p>
      <w:pPr>
        <w:pStyle w:val="TOC1"/>
        <w:tabs>
          <w:tab w:val="right" w:leader="dot" w:pos="8306"/>
        </w:tabs>
      </w:pPr>
      <w:hyperlink w:anchor="_Toc13482" w:history="1">
        <w:r>
          <w:rPr>
            <w:rFonts w:ascii="仿宋" w:eastAsia="仿宋" w:hAnsi="仿宋" w:cs="仿宋" w:hint="eastAsia"/>
            <w:lang w:eastAsia="zh-CN"/>
          </w:rPr>
          <w:t>十二、视窗防护屏项目创新与研发</w:t>
        </w:r>
        <w:r>
          <w:tab/>
        </w:r>
        <w:r>
          <w:fldChar w:fldCharType="begin"/>
        </w:r>
        <w:r>
          <w:instrText xml:space="preserve"> PAGEREF _Toc13482 \h </w:instrText>
        </w:r>
        <w:r>
          <w:fldChar w:fldCharType="separate"/>
        </w:r>
        <w:r>
          <w:t>47</w:t>
        </w:r>
        <w:r>
          <w:fldChar w:fldCharType="end"/>
        </w:r>
      </w:hyperlink>
    </w:p>
    <w:p>
      <w:pPr>
        <w:pStyle w:val="TOC2"/>
        <w:tabs>
          <w:tab w:val="right" w:leader="dot" w:pos="8306"/>
        </w:tabs>
      </w:pPr>
      <w:hyperlink w:anchor="_Toc4030" w:history="1">
        <w:r>
          <w:rPr>
            <w:rFonts w:ascii="仿宋" w:eastAsia="仿宋" w:hAnsi="仿宋" w:cs="仿宋" w:hint="eastAsia"/>
            <w:lang w:eastAsia="zh-CN"/>
          </w:rPr>
          <w:t>(一)、创新策略与方向</w:t>
        </w:r>
        <w:r>
          <w:tab/>
        </w:r>
        <w:r>
          <w:fldChar w:fldCharType="begin"/>
        </w:r>
        <w:r>
          <w:instrText xml:space="preserve"> PAGEREF _Toc4030 \h </w:instrText>
        </w:r>
        <w:r>
          <w:fldChar w:fldCharType="separate"/>
        </w:r>
        <w:r>
          <w:t>47</w:t>
        </w:r>
        <w:r>
          <w:fldChar w:fldCharType="end"/>
        </w:r>
      </w:hyperlink>
    </w:p>
    <w:p>
      <w:pPr>
        <w:pStyle w:val="TOC2"/>
        <w:tabs>
          <w:tab w:val="right" w:leader="dot" w:pos="8306"/>
        </w:tabs>
      </w:pPr>
      <w:hyperlink w:anchor="_Toc24059" w:history="1">
        <w:r>
          <w:rPr>
            <w:rFonts w:ascii="仿宋" w:eastAsia="仿宋" w:hAnsi="仿宋" w:cs="仿宋" w:hint="eastAsia"/>
            <w:lang w:eastAsia="zh-CN"/>
          </w:rPr>
          <w:t>(二)、研发规划与投入</w:t>
        </w:r>
        <w:r>
          <w:tab/>
        </w:r>
        <w:r>
          <w:fldChar w:fldCharType="begin"/>
        </w:r>
        <w:r>
          <w:instrText xml:space="preserve"> PAGEREF _Toc24059 \h </w:instrText>
        </w:r>
        <w:r>
          <w:fldChar w:fldCharType="separate"/>
        </w:r>
        <w:r>
          <w:t>48</w:t>
        </w:r>
        <w:r>
          <w:fldChar w:fldCharType="end"/>
        </w:r>
      </w:hyperlink>
    </w:p>
    <w:p>
      <w:pPr>
        <w:pStyle w:val="TOC1"/>
        <w:tabs>
          <w:tab w:val="right" w:leader="dot" w:pos="8306"/>
        </w:tabs>
      </w:pPr>
      <w:hyperlink w:anchor="_Toc24963" w:history="1">
        <w:r>
          <w:rPr>
            <w:rFonts w:ascii="仿宋" w:eastAsia="仿宋" w:hAnsi="仿宋" w:cs="仿宋" w:hint="eastAsia"/>
            <w:lang w:eastAsia="zh-CN"/>
          </w:rPr>
          <w:t>十三、质量管理体系</w:t>
        </w:r>
        <w:r>
          <w:tab/>
        </w:r>
        <w:r>
          <w:fldChar w:fldCharType="begin"/>
        </w:r>
        <w:r>
          <w:instrText xml:space="preserve"> PAGEREF _Toc24963 \h </w:instrText>
        </w:r>
        <w:r>
          <w:fldChar w:fldCharType="separate"/>
        </w:r>
        <w:r>
          <w:t>50</w:t>
        </w:r>
        <w:r>
          <w:fldChar w:fldCharType="end"/>
        </w:r>
      </w:hyperlink>
    </w:p>
    <w:p>
      <w:pPr>
        <w:pStyle w:val="TOC2"/>
        <w:tabs>
          <w:tab w:val="right" w:leader="dot" w:pos="8306"/>
        </w:tabs>
      </w:pPr>
      <w:hyperlink w:anchor="_Toc9762" w:history="1">
        <w:r>
          <w:rPr>
            <w:rFonts w:ascii="仿宋" w:eastAsia="仿宋" w:hAnsi="仿宋" w:cs="仿宋" w:hint="eastAsia"/>
            <w:lang w:eastAsia="zh-CN"/>
          </w:rPr>
          <w:t>(一)、质量目标与方针</w:t>
        </w:r>
        <w:r>
          <w:tab/>
        </w:r>
        <w:r>
          <w:fldChar w:fldCharType="begin"/>
        </w:r>
        <w:r>
          <w:instrText xml:space="preserve"> PAGEREF _Toc9762 \h </w:instrText>
        </w:r>
        <w:r>
          <w:fldChar w:fldCharType="separate"/>
        </w:r>
        <w:r>
          <w:t>50</w:t>
        </w:r>
        <w:r>
          <w:fldChar w:fldCharType="end"/>
        </w:r>
      </w:hyperlink>
    </w:p>
    <w:p>
      <w:pPr>
        <w:pStyle w:val="TOC2"/>
        <w:tabs>
          <w:tab w:val="right" w:leader="dot" w:pos="8306"/>
        </w:tabs>
      </w:pPr>
      <w:hyperlink w:anchor="_Toc23760" w:history="1">
        <w:r>
          <w:rPr>
            <w:rFonts w:ascii="仿宋" w:eastAsia="仿宋" w:hAnsi="仿宋" w:cs="仿宋" w:hint="eastAsia"/>
            <w:lang w:eastAsia="zh-CN"/>
          </w:rPr>
          <w:t>(二)、质量管理责任</w:t>
        </w:r>
        <w:r>
          <w:tab/>
        </w:r>
        <w:r>
          <w:fldChar w:fldCharType="begin"/>
        </w:r>
        <w:r>
          <w:instrText xml:space="preserve"> PAGEREF _Toc23760 \h </w:instrText>
        </w:r>
        <w:r>
          <w:fldChar w:fldCharType="separate"/>
        </w:r>
        <w:r>
          <w:t>51</w:t>
        </w:r>
        <w:r>
          <w:fldChar w:fldCharType="end"/>
        </w:r>
      </w:hyperlink>
    </w:p>
    <w:p>
      <w:pPr>
        <w:pStyle w:val="TOC2"/>
        <w:tabs>
          <w:tab w:val="right" w:leader="dot" w:pos="8306"/>
        </w:tabs>
      </w:pPr>
      <w:hyperlink w:anchor="_Toc5267" w:history="1">
        <w:r>
          <w:rPr>
            <w:rFonts w:ascii="仿宋" w:eastAsia="仿宋" w:hAnsi="仿宋" w:cs="仿宋" w:hint="eastAsia"/>
            <w:lang w:eastAsia="zh-CN"/>
          </w:rPr>
          <w:t>(三)、质量管理体系文件</w:t>
        </w:r>
        <w:r>
          <w:tab/>
        </w:r>
        <w:r>
          <w:fldChar w:fldCharType="begin"/>
        </w:r>
        <w:r>
          <w:instrText xml:space="preserve"> PAGEREF _Toc5267 \h </w:instrText>
        </w:r>
        <w:r>
          <w:fldChar w:fldCharType="separate"/>
        </w:r>
        <w:r>
          <w:t>52</w:t>
        </w:r>
        <w:r>
          <w:fldChar w:fldCharType="end"/>
        </w:r>
      </w:hyperlink>
    </w:p>
    <w:p>
      <w:pPr>
        <w:pStyle w:val="TOC2"/>
        <w:tabs>
          <w:tab w:val="right" w:leader="dot" w:pos="8306"/>
        </w:tabs>
      </w:pPr>
      <w:hyperlink w:anchor="_Toc23957" w:history="1">
        <w:r>
          <w:rPr>
            <w:rFonts w:ascii="仿宋" w:eastAsia="仿宋" w:hAnsi="仿宋" w:cs="仿宋" w:hint="eastAsia"/>
            <w:lang w:eastAsia="zh-CN"/>
          </w:rPr>
          <w:t>(四)、质量培训与教育</w:t>
        </w:r>
        <w:r>
          <w:tab/>
        </w:r>
        <w:r>
          <w:fldChar w:fldCharType="begin"/>
        </w:r>
        <w:r>
          <w:instrText xml:space="preserve"> PAGEREF _Toc23957 \h </w:instrText>
        </w:r>
        <w:r>
          <w:fldChar w:fldCharType="separate"/>
        </w:r>
        <w:r>
          <w:t>54</w:t>
        </w:r>
        <w:r>
          <w:fldChar w:fldCharType="end"/>
        </w:r>
      </w:hyperlink>
    </w:p>
    <w:p>
      <w:pPr>
        <w:pStyle w:val="TOC2"/>
        <w:tabs>
          <w:tab w:val="right" w:leader="dot" w:pos="8306"/>
        </w:tabs>
      </w:pPr>
      <w:hyperlink w:anchor="_Toc26277" w:history="1">
        <w:r>
          <w:rPr>
            <w:rFonts w:ascii="仿宋" w:eastAsia="仿宋" w:hAnsi="仿宋" w:cs="仿宋" w:hint="eastAsia"/>
            <w:lang w:eastAsia="zh-CN"/>
          </w:rPr>
          <w:t>(五)、质量审核与评价</w:t>
        </w:r>
        <w:r>
          <w:tab/>
        </w:r>
        <w:r>
          <w:fldChar w:fldCharType="begin"/>
        </w:r>
        <w:r>
          <w:instrText xml:space="preserve"> PAGEREF _Toc26277 \h </w:instrText>
        </w:r>
        <w:r>
          <w:fldChar w:fldCharType="separate"/>
        </w:r>
        <w:r>
          <w:t>55</w:t>
        </w:r>
        <w:r>
          <w:fldChar w:fldCharType="end"/>
        </w:r>
      </w:hyperlink>
    </w:p>
    <w:p>
      <w:pPr>
        <w:pStyle w:val="TOC2"/>
        <w:tabs>
          <w:tab w:val="right" w:leader="dot" w:pos="8306"/>
        </w:tabs>
      </w:pPr>
      <w:hyperlink w:anchor="_Toc16481" w:history="1">
        <w:r>
          <w:rPr>
            <w:rFonts w:ascii="仿宋" w:eastAsia="仿宋" w:hAnsi="仿宋" w:cs="仿宋" w:hint="eastAsia"/>
            <w:lang w:eastAsia="zh-CN"/>
          </w:rPr>
          <w:t>(六)、不符合与纠正措施</w:t>
        </w:r>
        <w:r>
          <w:tab/>
        </w:r>
        <w:r>
          <w:fldChar w:fldCharType="begin"/>
        </w:r>
        <w:r>
          <w:instrText xml:space="preserve"> PAGEREF _Toc16481 \h </w:instrText>
        </w:r>
        <w:r>
          <w:fldChar w:fldCharType="separate"/>
        </w:r>
        <w:r>
          <w:t>57</w:t>
        </w:r>
        <w:r>
          <w:fldChar w:fldCharType="end"/>
        </w:r>
      </w:hyperlink>
    </w:p>
    <w:p>
      <w:pPr>
        <w:pStyle w:val="TOC1"/>
        <w:tabs>
          <w:tab w:val="right" w:leader="dot" w:pos="8306"/>
        </w:tabs>
      </w:pPr>
      <w:hyperlink w:anchor="_Toc12504" w:history="1">
        <w:r>
          <w:rPr>
            <w:rFonts w:ascii="仿宋" w:eastAsia="仿宋" w:hAnsi="仿宋" w:cs="仿宋" w:hint="eastAsia"/>
            <w:lang w:eastAsia="zh-CN"/>
          </w:rPr>
          <w:t>十四、视窗防护屏项目治理与监督</w:t>
        </w:r>
        <w:r>
          <w:tab/>
        </w:r>
        <w:r>
          <w:fldChar w:fldCharType="begin"/>
        </w:r>
        <w:r>
          <w:instrText xml:space="preserve"> PAGEREF _Toc12504 \h </w:instrText>
        </w:r>
        <w:r>
          <w:fldChar w:fldCharType="separate"/>
        </w:r>
        <w:r>
          <w:t>58</w:t>
        </w:r>
        <w:r>
          <w:fldChar w:fldCharType="end"/>
        </w:r>
      </w:hyperlink>
    </w:p>
    <w:p>
      <w:pPr>
        <w:pStyle w:val="TOC2"/>
        <w:tabs>
          <w:tab w:val="right" w:leader="dot" w:pos="8306"/>
        </w:tabs>
      </w:pPr>
      <w:hyperlink w:anchor="_Toc4384" w:history="1">
        <w:r>
          <w:rPr>
            <w:rFonts w:ascii="仿宋" w:eastAsia="仿宋" w:hAnsi="仿宋" w:cs="仿宋" w:hint="eastAsia"/>
            <w:lang w:eastAsia="zh-CN"/>
          </w:rPr>
          <w:t>(一)、视窗防护屏项目治理结构</w:t>
        </w:r>
        <w:r>
          <w:tab/>
        </w:r>
        <w:r>
          <w:fldChar w:fldCharType="begin"/>
        </w:r>
        <w:r>
          <w:instrText xml:space="preserve"> PAGEREF _Toc4384 \h </w:instrText>
        </w:r>
        <w:r>
          <w:fldChar w:fldCharType="separate"/>
        </w:r>
        <w:r>
          <w:t>58</w:t>
        </w:r>
        <w:r>
          <w:fldChar w:fldCharType="end"/>
        </w:r>
      </w:hyperlink>
    </w:p>
    <w:p>
      <w:pPr>
        <w:pStyle w:val="TOC2"/>
        <w:tabs>
          <w:tab w:val="right" w:leader="dot" w:pos="8306"/>
        </w:tabs>
      </w:pPr>
      <w:hyperlink w:anchor="_Toc6955" w:history="1">
        <w:r>
          <w:rPr>
            <w:rFonts w:ascii="仿宋" w:eastAsia="仿宋" w:hAnsi="仿宋" w:cs="仿宋" w:hint="eastAsia"/>
            <w:lang w:eastAsia="zh-CN"/>
          </w:rPr>
          <w:t>(二)、监督与审计</w:t>
        </w:r>
        <w:r>
          <w:tab/>
        </w:r>
        <w:r>
          <w:fldChar w:fldCharType="begin"/>
        </w:r>
        <w:r>
          <w:instrText xml:space="preserve"> PAGEREF _Toc6955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5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556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视窗防护屏项目的主要产品是XXXX，预计年产值为XXX万元。这一产品在市场中占据着重要的地位，其广泛的应用范围使得该视窗防护屏项目的市场前景非常广阔。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视窗防护屏项目的xxx产品作为重要的原材料之一，将在多个领域发挥关键作用。其在建筑、交通、能源等方面的广泛应用将为整个产业链提供强大的支持，形成产业协同效应。视窗防护屏项目的年产值XXX万XXX万XXX万万元不仅反映了其在市场上的巨大潜力，更预示着它对国民经济的积极贡献。这种关联度高、涉及面广的产业关系，使得该视窗防护屏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11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视窗防护屏项目总征地面积为XXXX平方米，相当于约XX.XX亩，其中净用地面积为XXXX平方米，红线范围内相当于约XX.XX亩。这一用地规模充分考虑了视窗防护屏项目的建设需求，保障了视窗防护屏项目在合适的空间内得以充分发展。视窗防护屏项目规划的总建筑面积为XXXX平方米，其中主体工程建设占XXXX平方米，计容建筑面积达XXXX平方米。预计建筑工程的投资将达到XXXX万元，为视窗防护屏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视窗防护屏项目计划购置的设备共计XXXX台（套），设备购置费用为XXXX万元。这一设备购置计划充分考虑到视窗防护屏项目的生产需求和技术要求，确保了视窗防护屏项目在生产运营中具备先进的技术装备和高效的生产能力。设备的合理配置将为视窗防护屏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窗防护屏项目计划总投资为XXXX万元，预计年实现营业收入为XXXX万元。这一产能规模的设定旨在确保视窗防护屏项目能够在投资与回报之间取得平衡，实现长期可持续的发展。视窗防护屏项目的总投资充分考虑到各个方面的需求，包括用地建设、设备购置等多个环节，以确保视窗防护屏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271"/>
      <w:r>
        <w:rPr>
          <w:rFonts w:ascii="仿宋" w:eastAsia="仿宋" w:hAnsi="仿宋" w:cs="仿宋" w:hint="eastAsia"/>
          <w:sz w:val="28"/>
          <w:lang w:eastAsia="zh-CN"/>
        </w:rPr>
        <w:t>二、视窗防护屏项目绩效评估</w:t>
      </w:r>
      <w:bookmarkEnd w:id="5"/>
    </w:p>
    <w:p>
      <w:pPr>
        <w:pStyle w:val="Heading2"/>
        <w:rPr>
          <w:rFonts w:ascii="仿宋" w:eastAsia="仿宋" w:hAnsi="仿宋" w:cs="仿宋" w:hint="eastAsia"/>
          <w:lang w:eastAsia="zh-CN"/>
        </w:rPr>
      </w:pPr>
      <w:bookmarkStart w:id="6" w:name="_Toc1300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视窗防护屏项目中，我们设计了一套全面的绩效评估指标，以确保视窗防护屏项目的可控和成功交付。这些指标跨足视窗防护屏项目目标、成本、进度和质量等多个维度，为我们提供了全面洞察视窗防护屏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视窗防护屏项目目标达成率是我们关注的首要指标。我们设定了明确的目标，并通过定期监测和评估，迅速发现并应对潜在的目标偏差。这为视窗防护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成本绩效是另一个核心关注点。通过实际成本与预算成本的对比分析，我们深入了解成本差异的原因，及时调整资源分配，保持视窗防护屏项目在经济效益方面的合理水平。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窗防护屏项目进度作为关键的绩效指标之一，得到了精心的关注。我们制定了详细的视窗防护屏项目进度计划，并设立了进度符合度指标，确保实际进度与计划进度保持一致。这使我们能够快速发现和解决潜在的进度问题，保持视窗防护屏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视窗防护屏项目绩效的不可或缺的一环。我们引入了一系列的质量标准和客户满意度指标，以确保视窗防护屏项目交付的成果在质量上达到或超越预期水平。通过持续监测这些指标，我们努力提升视窗防护屏项目整体质量水平，为视窗防护屏项目的成功交付提供有力保障。通过这些科学且全面的绩效评估，我们能够更好地引导视窗防护屏项目的持续改进，确保视窗防护屏项目目标的顺利达成。</w:t>
      </w:r>
    </w:p>
    <w:p>
      <w:pPr>
        <w:pStyle w:val="Heading2"/>
        <w:ind w:firstLine="560" w:firstLineChars="200"/>
        <w:rPr>
          <w:rFonts w:ascii="仿宋" w:eastAsia="仿宋" w:hAnsi="仿宋" w:cs="仿宋" w:hint="eastAsia"/>
          <w:sz w:val="28"/>
          <w:lang w:eastAsia="zh-CN"/>
        </w:rPr>
      </w:pPr>
      <w:bookmarkStart w:id="7" w:name="_Toc2031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绩效评估是视窗防护屏项目中的关键环节，为确保视窗防护屏项目达到预期目标，我们采用了多层次、多维度的绩效评估方法。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视窗防护屏项目的战略目标对齐，确保每个决策和行动都与视窗防护屏项目整体目标保持一致。团队会定期召开战略对齐会议，审视当前工作与视窗防护屏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视窗防护屏项目进度、质量、成本和风险等方面。这些指标通过数据收集和分析，为视窗防护屏项目管理团队提供了客观的评估依据。例如，我们通过视窗防护屏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绩效评估不仅仅停留在视窗防护屏项目内部，还考虑了视窗防护屏项目对外部环境的影响。我们定期进行干系人满意度调查，以了解各利益相关方对视窗防护屏项目的期望和满意度，并及时做出调整。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这种多层次、多角度的绩效评估方法，使得我们能够全面了解视窗防护屏项目的运行状态，及时做出调整，确保视窗防护屏项目在不断变化的环境中保持稳健前行。</w:t>
      </w:r>
    </w:p>
    <w:p>
      <w:pPr>
        <w:pStyle w:val="Heading2"/>
        <w:ind w:firstLine="560" w:firstLineChars="200"/>
        <w:rPr>
          <w:rFonts w:ascii="仿宋" w:eastAsia="仿宋" w:hAnsi="仿宋" w:cs="仿宋" w:hint="eastAsia"/>
          <w:sz w:val="28"/>
          <w:lang w:eastAsia="zh-CN"/>
        </w:rPr>
      </w:pPr>
      <w:bookmarkStart w:id="8" w:name="_Toc691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为了确保视窗防护屏项目的有效管理和不断优化，我们采用了精心设计的绩效评估周期。这个周期旨在实现灵活、实时和全面的评估，以适应视窗防护屏项目执行中的各种挑战。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视窗防护屏项目的不同需求，分为短期、中期和长期。短期评估关注每个迭代或工作周期，以及时发现和解决当前任务中的问题。中期评估涵盖几个迭代，深入了解整体视窗防护屏项目的趋势和性能。长期评估则着眼于整个视窗防护屏项目阶段，确保视窗防护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视窗防护屏项目管理工具和协作平台，团队成员能够随时更新和分享视窗防护屏项目数据。这种实时性的反馈机制使我们能够及时察觉潜在问题，快速调整，保持视窗防护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视窗防护屏项目的决策制定密不可分。每个周期的视窗防护屏项目回顾会议成为集体总结经验、识别问题深层次原因并找到创新解决方案的平台。这种定期的反思与调整机制使视窗防护屏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1112"/>
      <w:r>
        <w:rPr>
          <w:rFonts w:ascii="仿宋" w:eastAsia="仿宋" w:hAnsi="仿宋" w:cs="仿宋" w:hint="eastAsia"/>
          <w:sz w:val="28"/>
          <w:lang w:eastAsia="zh-CN"/>
        </w:rPr>
        <w:t>三、视窗防护屏项目可持续发展</w:t>
      </w:r>
      <w:bookmarkEnd w:id="9"/>
    </w:p>
    <w:p>
      <w:pPr>
        <w:pStyle w:val="Heading2"/>
        <w:rPr>
          <w:rFonts w:ascii="仿宋" w:eastAsia="仿宋" w:hAnsi="仿宋" w:cs="仿宋" w:hint="eastAsia"/>
          <w:lang w:eastAsia="zh-CN"/>
        </w:rPr>
      </w:pPr>
      <w:bookmarkStart w:id="10" w:name="_Toc2687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视窗防护屏项目中，视窗防护屏项目团队着眼于未来，明确了可持续发展的战略方向。制定的具体可持续发展目标包括降低资源使用、采用环保技术、最大化社会效益等。这一步骤不仅有助于视窗防护屏项目在环保和社会责任方面达到最高标准，也为未来提供了明确的指引，确保视窗防护屏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可持续实践的融入视窗防护屏项目管理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视窗防护屏项目管理周期。从视窗防护屏项目规划开始，视窗防护屏项目团队就考虑了环境和社会的因素。在执行阶段，视窗防护屏项目团队积极推动绿色技术的应用，优化资源利用。此外，关注员工的社会责任，通过培训和沟通活动提高员工对可持续发展的认知，使他们能够在日常工作中践行可持续实践。这些举措不仅为视窗防护屏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908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扎根于视窗防护屏项目的可持续发展理念，我们深信环保与社会责任是视窗防护屏项目成功的关键支柱。在视窗防护屏项目的每一步，我们都致力于通过创新和实践，履行对环境和社会的坚定责任。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视窗防护屏项目团队通过引入先进的环保技术、建立高效的废物处理系统以及推动能源节约措施，积极履行环保责任。定期的环保监测和评估确保视窗防护屏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视窗防护屏项目不仅致力于自身可持续发展，还注重对社会的回馈。通过支持社区视窗防护屏项目、参与慈善事业、提供培训机会等方式，视窗防护屏项目积极履行社会责任。与当地社区建立积极互动，关注员工的工作与生活平衡，以及员工的身心健康，是视窗防护屏项目在社会责任层面的关键举措。这样的实践不仅增强了视窗防护屏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25398"/>
      <w:r>
        <w:rPr>
          <w:rFonts w:ascii="仿宋" w:eastAsia="仿宋" w:hAnsi="仿宋" w:cs="仿宋" w:hint="eastAsia"/>
          <w:sz w:val="28"/>
          <w:lang w:eastAsia="zh-CN"/>
        </w:rPr>
        <w:t>四、视窗防护屏项目建设单位说明</w:t>
      </w:r>
      <w:bookmarkEnd w:id="12"/>
    </w:p>
    <w:p>
      <w:pPr>
        <w:pStyle w:val="Heading2"/>
        <w:rPr>
          <w:rFonts w:ascii="仿宋" w:eastAsia="仿宋" w:hAnsi="仿宋" w:cs="仿宋" w:hint="eastAsia"/>
          <w:lang w:eastAsia="zh-CN"/>
        </w:rPr>
      </w:pPr>
      <w:bookmarkStart w:id="13" w:name="_Toc14751"/>
      <w:r>
        <w:rPr>
          <w:rFonts w:ascii="仿宋" w:eastAsia="仿宋" w:hAnsi="仿宋" w:cs="仿宋" w:hint="eastAsia"/>
          <w:lang w:eastAsia="zh-CN"/>
        </w:rPr>
        <w:t>(一)、视窗防护屏项目承办单位基本情况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3065"/>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视窗防护屏项目承办单位的XXXX，我们着眼于实现可持续的经济效益。通过技术创新和解决方案的提供，公司预计在视窗防护屏项目执行期间将获得可观的收入增长。这一收入来源主要包括视窗防护屏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同时，我们注重成本控制和效率提升，以确保视窗防护屏项目的可持续盈利。透过精细的管理和资源优化，公司期望实现视窗防护屏项目利润最大化。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视窗防护屏项目实施进行全面的投资评估，包括视窗防护屏项目启动阶段的资金投入和后续运营成本。通过对视窗防护屏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视窗防护屏项目实施过程中具备足够的资金流动性，公司将进行详尽的现金流分析。这包括资金需求的合理预测、视窗防护屏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2314"/>
      <w:r>
        <w:rPr>
          <w:rFonts w:ascii="仿宋" w:eastAsia="仿宋" w:hAnsi="仿宋" w:cs="仿宋" w:hint="eastAsia"/>
          <w:sz w:val="28"/>
          <w:lang w:eastAsia="zh-CN"/>
        </w:rPr>
        <w:t>五、视窗防护屏项目危机管理</w:t>
      </w:r>
      <w:bookmarkEnd w:id="15"/>
    </w:p>
    <w:p>
      <w:pPr>
        <w:pStyle w:val="Heading2"/>
        <w:rPr>
          <w:rFonts w:ascii="仿宋" w:eastAsia="仿宋" w:hAnsi="仿宋" w:cs="仿宋" w:hint="eastAsia"/>
          <w:lang w:eastAsia="zh-CN"/>
        </w:rPr>
      </w:pPr>
      <w:bookmarkStart w:id="16" w:name="_Toc2415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视窗防护屏项目危机管理中，危机预警与识别是确保视窗防护屏项目稳健运行的核心步骤。通过建立全面的监测机制，视窗防护屏项目团队旨在及时发现和理解潜在的风险和危机因素，以便采取及时的预防和应对措施，确保视窗防护屏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首先，通过深入的风险评估，视窗防护屏项目团队全面分析了整个视窗防护屏项目和各个阶段可能存在的威胁。这包括准确评估每个潜在风险的发生概率和可能影响的程度，为后续危机预警提供了有力支持。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视窗防护屏项目团队着重于明确定义视窗防护屏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视窗防护屏项目进展的持续监控，团队能够及时发现潜在问题并作出迅速反应。视窗防护屏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在这一阶段，团队的专业素养和反应速度将发挥至关重要的作用，以确保潜在危机能够在初期得到有效的处理，最大程度地减轻负面影响。通过危机预警与识别，视窗防护屏项目得以更有序、可控地推进。</w:t>
      </w:r>
    </w:p>
    <w:p>
      <w:pPr>
        <w:pStyle w:val="Heading2"/>
        <w:ind w:firstLine="560" w:firstLineChars="200"/>
        <w:rPr>
          <w:rFonts w:ascii="仿宋" w:eastAsia="仿宋" w:hAnsi="仿宋" w:cs="仿宋" w:hint="eastAsia"/>
          <w:sz w:val="28"/>
          <w:lang w:eastAsia="zh-CN"/>
        </w:rPr>
      </w:pPr>
      <w:bookmarkStart w:id="17" w:name="_Toc3251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在危机发生时，视窗防护屏项目团队立即行动，成立了应急小组。该小组的任务是迅速制定并实施紧急应对措施，以最小化潜在损失。以下是采取的主要措施：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暂停视窗防护屏项目进度：为遏制危机蔓延，视窗防护屏项目暂时停止进行，以便全面评估当前状况。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资源重新分配：重新评估视窗防护屏项目资源的分配，确保最大限度地减小损失。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实时沟通：与关键利益相关者建立实时沟通机制，向他们传递视窗防护屏项目危机的实际状况，保障视窗防护屏项目核心利益。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在紧急应对的同时，视窗防护屏项目团队强调了团队协作和有效沟通的重要性。以下是团队协作的关键举措：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信息共享机制：建立了信息共享平台，确保团队成员能够及时获取视窗防护屏项目危机的实时信息。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领导者沟通：视窗防护屏项目领导者通过定期会议和即时沟通工具，指导团队应对危机，保持团队稳定运行。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随着危机得到初步控制，视窗防护屏项目团队转向制定恢复计划，以确保视窗防护屏项目能够从中迅速恢复。主要恢复计划包括：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修复受损的进度计划：重新评估视窗防护屏项目进度，制定修复计划，确保视窗防护屏项目尽快回归正常进程。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重新调整资源分配：优化资源分配，确保视窗防护屏项目在有限资源下高效运转。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风险管理机制加强：对视窗防护屏项目风险进行全面评估，制定更强化的风险管理策略，以预防未来可能的危机。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6712"/>
      <w:r>
        <w:rPr>
          <w:rFonts w:ascii="仿宋" w:eastAsia="仿宋" w:hAnsi="仿宋" w:cs="仿宋" w:hint="eastAsia"/>
          <w:sz w:val="28"/>
          <w:lang w:eastAsia="zh-CN"/>
        </w:rPr>
        <w:t>六、视窗防护屏项目建设背景及必要性分析</w:t>
      </w:r>
      <w:bookmarkEnd w:id="18"/>
    </w:p>
    <w:p>
      <w:pPr>
        <w:pStyle w:val="Heading2"/>
        <w:rPr>
          <w:rFonts w:ascii="仿宋" w:eastAsia="仿宋" w:hAnsi="仿宋" w:cs="仿宋" w:hint="eastAsia"/>
          <w:lang w:eastAsia="zh-CN"/>
        </w:rPr>
      </w:pPr>
      <w:bookmarkStart w:id="19" w:name="_Toc8569"/>
      <w:r>
        <w:rPr>
          <w:rFonts w:ascii="仿宋" w:eastAsia="仿宋" w:hAnsi="仿宋" w:cs="仿宋" w:hint="eastAsia"/>
          <w:lang w:eastAsia="zh-CN"/>
        </w:rPr>
        <w:t>(一)、视窗防护屏项目背景分析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视窗防护屏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视窗防护屏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视窗防护屏项目在这个潮流中的定位。同时，我们将关注行业内涌现的新兴机遇，以便视窗防护屏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视窗防护屏项目提供了强大的发展动力。我们将聚焦于行业内最新的技术发展趋势，包括但不限于人工智能、大数据分析、物联网等领域。通过深度的技术研究，我们将确保视窗防护屏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视窗防护屏项目发展的源泉。我们将投入更多的精力对市场需求进行深入剖析，超越表面的需求，深入挖掘潜在的市场痛点和机遇。通过对市场需求的细致了解，视窗防护屏项目将更有针对性地设计解决方案，满足市场的多样化需求，从而更好地促进视窗防护屏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视窗防护屏项目战略至关重要。我们将对竞争态势进行更为深入的分析，包括但不限于市场份额、产品特点、客户满意度等多个维度。通过深度的竞争分析，视窗防护屏项目将能够更准确地把握市场脉搏，制定具有竞争力的视窗防护屏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视窗防护屏项目的发展具有直接的影响。我们将进行更为全面的法规和政策分析，了解行业发展中的潜在法律风险和合规挑战。通过充分了解和遵守相关法规，视窗防护屏项目将确保在法律框架内合法合规运营，为视窗防护屏项目的稳健发展提供有力支持。</w:t>
      </w:r>
    </w:p>
    <w:p>
      <w:pPr>
        <w:pStyle w:val="Heading2"/>
        <w:ind w:firstLine="560" w:firstLineChars="200"/>
        <w:rPr>
          <w:rFonts w:ascii="仿宋" w:eastAsia="仿宋" w:hAnsi="仿宋" w:cs="仿宋" w:hint="eastAsia"/>
          <w:sz w:val="28"/>
          <w:lang w:eastAsia="zh-CN"/>
        </w:rPr>
      </w:pPr>
      <w:bookmarkStart w:id="20" w:name="_Toc20999"/>
      <w:r>
        <w:rPr>
          <w:rFonts w:ascii="仿宋" w:eastAsia="仿宋" w:hAnsi="仿宋" w:cs="仿宋" w:hint="eastAsia"/>
          <w:sz w:val="28"/>
          <w:lang w:eastAsia="zh-CN"/>
        </w:rPr>
        <w:t>(二)、视窗防护屏项目建设必要性分析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视窗防护屏项目建设的迫切性源于对行业发展趋势的深刻洞察。我们正处于一个行业变革的时代，科技创新、数字化转型成为企业发展的关键动力。视窗防护屏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视窗防护屏项目建设不仅仅是为了跟上潮流，更是为了通过技术创新推动企业的持续发展。通过引入先进的技术和解决方案，视窗防护屏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视窗防护屏项目的建设成为必然选择，通过提高产品质量、拓展服务领域，从而在竞争中获得更多的机会。视窗防护屏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视窗防护屏项目建设的必要性体现在对客户需求更精准的满足。通过视窗防护屏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视窗防护屏项目建设的背后是对企业持续创新的追求。只有通过不断创新，企业才能在竞争中立于不败之地。视窗防护屏项目建设将为企业注入新的思维方式和创新能量，推动企业在产品、服务、管理等多个方面实现更高水平的创新，从而应对市场的不断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https://d.book118.com/445133043114011100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视窗防护屏项目规划设计纲要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B66F87"/>
    <w:rsid w:val="56B66F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133043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2024-01-20T21:08:00Z</dcterms:created>
  <dcterms:modified xsi:type="dcterms:W3CDTF">2024-01-20T21:08:56Z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DDF9094E96CB4582B4EE6E79DEB2B096_11</vt:lpwstr>
  </property>
  <property fmtid="{D5CDD505-2E9C-101B-9397-08002B2CF9AE}" pid="3" name="KSOProductBuildVer">
    <vt:lpwstr>2052-12.1.0.16120</vt:lpwstr>
  </property>
</Properties>
</file>