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激光扫瞄显微镜项目规划设计方案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38" w:history="1">
        <w:r>
          <w:rPr>
            <w:rFonts w:ascii="仿宋" w:eastAsia="仿宋" w:hAnsi="仿宋" w:cs="仿宋" w:hint="eastAsia"/>
            <w:lang w:eastAsia="zh-CN"/>
          </w:rPr>
          <w:t>概论</w:t>
        </w:r>
        <w:r>
          <w:tab/>
        </w:r>
        <w:r>
          <w:fldChar w:fldCharType="begin"/>
        </w:r>
        <w:r>
          <w:instrText xml:space="preserve"> PAGEREF _Toc13738 \h </w:instrText>
        </w:r>
        <w:r>
          <w:fldChar w:fldCharType="separate"/>
        </w:r>
        <w:r>
          <w:t>3</w:t>
        </w:r>
        <w:r>
          <w:fldChar w:fldCharType="end"/>
        </w:r>
      </w:hyperlink>
    </w:p>
    <w:p>
      <w:pPr>
        <w:pStyle w:val="TOC1"/>
        <w:tabs>
          <w:tab w:val="right" w:leader="dot" w:pos="8306"/>
        </w:tabs>
      </w:pPr>
      <w:hyperlink w:anchor="_Toc23714" w:history="1">
        <w:r>
          <w:rPr>
            <w:rFonts w:ascii="仿宋" w:eastAsia="仿宋" w:hAnsi="仿宋" w:cs="仿宋" w:hint="eastAsia"/>
            <w:lang w:eastAsia="zh-CN"/>
          </w:rPr>
          <w:t>一、工艺说明</w:t>
        </w:r>
        <w:r>
          <w:tab/>
        </w:r>
        <w:r>
          <w:fldChar w:fldCharType="begin"/>
        </w:r>
        <w:r>
          <w:instrText xml:space="preserve"> PAGEREF _Toc23714 \h </w:instrText>
        </w:r>
        <w:r>
          <w:fldChar w:fldCharType="separate"/>
        </w:r>
        <w:r>
          <w:t>3</w:t>
        </w:r>
        <w:r>
          <w:fldChar w:fldCharType="end"/>
        </w:r>
      </w:hyperlink>
    </w:p>
    <w:p>
      <w:pPr>
        <w:pStyle w:val="TOC2"/>
        <w:tabs>
          <w:tab w:val="right" w:leader="dot" w:pos="8306"/>
        </w:tabs>
      </w:pPr>
      <w:hyperlink w:anchor="_Toc15414" w:history="1">
        <w:r>
          <w:rPr>
            <w:rFonts w:ascii="仿宋" w:eastAsia="仿宋" w:hAnsi="仿宋" w:cs="仿宋" w:hint="eastAsia"/>
            <w:lang w:eastAsia="zh-CN"/>
          </w:rPr>
          <w:t>(一)、技术管理特点</w:t>
        </w:r>
        <w:r>
          <w:tab/>
        </w:r>
        <w:r>
          <w:fldChar w:fldCharType="begin"/>
        </w:r>
        <w:r>
          <w:instrText xml:space="preserve"> PAGEREF _Toc15414 \h </w:instrText>
        </w:r>
        <w:r>
          <w:fldChar w:fldCharType="separate"/>
        </w:r>
        <w:r>
          <w:t>3</w:t>
        </w:r>
        <w:r>
          <w:fldChar w:fldCharType="end"/>
        </w:r>
      </w:hyperlink>
    </w:p>
    <w:p>
      <w:pPr>
        <w:pStyle w:val="TOC2"/>
        <w:tabs>
          <w:tab w:val="right" w:leader="dot" w:pos="8306"/>
        </w:tabs>
      </w:pPr>
      <w:hyperlink w:anchor="_Toc6773" w:history="1">
        <w:r>
          <w:rPr>
            <w:rFonts w:ascii="仿宋" w:eastAsia="仿宋" w:hAnsi="仿宋" w:cs="仿宋" w:hint="eastAsia"/>
            <w:lang w:eastAsia="zh-CN"/>
          </w:rPr>
          <w:t>(二)、激光扫瞄显微镜项目工艺技术设计方案</w:t>
        </w:r>
        <w:r>
          <w:tab/>
        </w:r>
        <w:r>
          <w:fldChar w:fldCharType="begin"/>
        </w:r>
        <w:r>
          <w:instrText xml:space="preserve"> PAGEREF _Toc6773 \h </w:instrText>
        </w:r>
        <w:r>
          <w:fldChar w:fldCharType="separate"/>
        </w:r>
        <w:r>
          <w:t>4</w:t>
        </w:r>
        <w:r>
          <w:fldChar w:fldCharType="end"/>
        </w:r>
      </w:hyperlink>
    </w:p>
    <w:p>
      <w:pPr>
        <w:pStyle w:val="TOC2"/>
        <w:tabs>
          <w:tab w:val="right" w:leader="dot" w:pos="8306"/>
        </w:tabs>
      </w:pPr>
      <w:hyperlink w:anchor="_Toc22898" w:history="1">
        <w:r>
          <w:rPr>
            <w:rFonts w:ascii="仿宋" w:eastAsia="仿宋" w:hAnsi="仿宋" w:cs="仿宋" w:hint="eastAsia"/>
            <w:lang w:eastAsia="zh-CN"/>
          </w:rPr>
          <w:t>(三)、设备选型方案</w:t>
        </w:r>
        <w:r>
          <w:tab/>
        </w:r>
        <w:r>
          <w:fldChar w:fldCharType="begin"/>
        </w:r>
        <w:r>
          <w:instrText xml:space="preserve"> PAGEREF _Toc22898 \h </w:instrText>
        </w:r>
        <w:r>
          <w:fldChar w:fldCharType="separate"/>
        </w:r>
        <w:r>
          <w:t>5</w:t>
        </w:r>
        <w:r>
          <w:fldChar w:fldCharType="end"/>
        </w:r>
      </w:hyperlink>
    </w:p>
    <w:p>
      <w:pPr>
        <w:pStyle w:val="TOC1"/>
        <w:tabs>
          <w:tab w:val="right" w:leader="dot" w:pos="8306"/>
        </w:tabs>
      </w:pPr>
      <w:hyperlink w:anchor="_Toc23868" w:history="1">
        <w:r>
          <w:rPr>
            <w:rFonts w:ascii="仿宋" w:eastAsia="仿宋" w:hAnsi="仿宋" w:cs="仿宋" w:hint="eastAsia"/>
            <w:lang w:eastAsia="zh-CN"/>
          </w:rPr>
          <w:t>二、激光扫瞄显微镜项目建设单位说明</w:t>
        </w:r>
        <w:r>
          <w:tab/>
        </w:r>
        <w:r>
          <w:fldChar w:fldCharType="begin"/>
        </w:r>
        <w:r>
          <w:instrText xml:space="preserve"> PAGEREF _Toc23868 \h </w:instrText>
        </w:r>
        <w:r>
          <w:fldChar w:fldCharType="separate"/>
        </w:r>
        <w:r>
          <w:t>7</w:t>
        </w:r>
        <w:r>
          <w:fldChar w:fldCharType="end"/>
        </w:r>
      </w:hyperlink>
    </w:p>
    <w:p>
      <w:pPr>
        <w:pStyle w:val="TOC2"/>
        <w:tabs>
          <w:tab w:val="right" w:leader="dot" w:pos="8306"/>
        </w:tabs>
      </w:pPr>
      <w:hyperlink w:anchor="_Toc26063" w:history="1">
        <w:r>
          <w:rPr>
            <w:rFonts w:ascii="仿宋" w:eastAsia="仿宋" w:hAnsi="仿宋" w:cs="仿宋" w:hint="eastAsia"/>
            <w:lang w:eastAsia="zh-CN"/>
          </w:rPr>
          <w:t>(一)、激光扫瞄显微镜项目承办单位基本情况</w:t>
        </w:r>
        <w:r>
          <w:tab/>
        </w:r>
        <w:r>
          <w:fldChar w:fldCharType="begin"/>
        </w:r>
        <w:r>
          <w:instrText xml:space="preserve"> PAGEREF _Toc26063 \h </w:instrText>
        </w:r>
        <w:r>
          <w:fldChar w:fldCharType="separate"/>
        </w:r>
        <w:r>
          <w:t>7</w:t>
        </w:r>
        <w:r>
          <w:fldChar w:fldCharType="end"/>
        </w:r>
      </w:hyperlink>
    </w:p>
    <w:p>
      <w:pPr>
        <w:pStyle w:val="TOC2"/>
        <w:tabs>
          <w:tab w:val="right" w:leader="dot" w:pos="8306"/>
        </w:tabs>
      </w:pPr>
      <w:hyperlink w:anchor="_Toc19891" w:history="1">
        <w:r>
          <w:rPr>
            <w:rFonts w:ascii="仿宋" w:eastAsia="仿宋" w:hAnsi="仿宋" w:cs="仿宋" w:hint="eastAsia"/>
            <w:lang w:eastAsia="zh-CN"/>
          </w:rPr>
          <w:t>(二)、公司经济效益分析</w:t>
        </w:r>
        <w:r>
          <w:tab/>
        </w:r>
        <w:r>
          <w:fldChar w:fldCharType="begin"/>
        </w:r>
        <w:r>
          <w:instrText xml:space="preserve"> PAGEREF _Toc19891 \h </w:instrText>
        </w:r>
        <w:r>
          <w:fldChar w:fldCharType="separate"/>
        </w:r>
        <w:r>
          <w:t>7</w:t>
        </w:r>
        <w:r>
          <w:fldChar w:fldCharType="end"/>
        </w:r>
      </w:hyperlink>
    </w:p>
    <w:p>
      <w:pPr>
        <w:pStyle w:val="TOC1"/>
        <w:tabs>
          <w:tab w:val="right" w:leader="dot" w:pos="8306"/>
        </w:tabs>
      </w:pPr>
      <w:hyperlink w:anchor="_Toc6366" w:history="1">
        <w:r>
          <w:rPr>
            <w:rFonts w:ascii="仿宋" w:eastAsia="仿宋" w:hAnsi="仿宋" w:cs="仿宋" w:hint="eastAsia"/>
            <w:lang w:eastAsia="zh-CN"/>
          </w:rPr>
          <w:t>三、产品规划分析</w:t>
        </w:r>
        <w:r>
          <w:tab/>
        </w:r>
        <w:r>
          <w:fldChar w:fldCharType="begin"/>
        </w:r>
        <w:r>
          <w:instrText xml:space="preserve"> PAGEREF _Toc6366 \h </w:instrText>
        </w:r>
        <w:r>
          <w:fldChar w:fldCharType="separate"/>
        </w:r>
        <w:r>
          <w:t>8</w:t>
        </w:r>
        <w:r>
          <w:fldChar w:fldCharType="end"/>
        </w:r>
      </w:hyperlink>
    </w:p>
    <w:p>
      <w:pPr>
        <w:pStyle w:val="TOC2"/>
        <w:tabs>
          <w:tab w:val="right" w:leader="dot" w:pos="8306"/>
        </w:tabs>
      </w:pPr>
      <w:hyperlink w:anchor="_Toc22475" w:history="1">
        <w:r>
          <w:rPr>
            <w:rFonts w:ascii="仿宋" w:eastAsia="仿宋" w:hAnsi="仿宋" w:cs="仿宋" w:hint="eastAsia"/>
            <w:lang w:eastAsia="zh-CN"/>
          </w:rPr>
          <w:t>(一)、产品规划</w:t>
        </w:r>
        <w:r>
          <w:tab/>
        </w:r>
        <w:r>
          <w:fldChar w:fldCharType="begin"/>
        </w:r>
        <w:r>
          <w:instrText xml:space="preserve"> PAGEREF _Toc22475 \h </w:instrText>
        </w:r>
        <w:r>
          <w:fldChar w:fldCharType="separate"/>
        </w:r>
        <w:r>
          <w:t>8</w:t>
        </w:r>
        <w:r>
          <w:fldChar w:fldCharType="end"/>
        </w:r>
      </w:hyperlink>
    </w:p>
    <w:p>
      <w:pPr>
        <w:pStyle w:val="TOC2"/>
        <w:tabs>
          <w:tab w:val="right" w:leader="dot" w:pos="8306"/>
        </w:tabs>
      </w:pPr>
      <w:hyperlink w:anchor="_Toc32484" w:history="1">
        <w:r>
          <w:rPr>
            <w:rFonts w:ascii="仿宋" w:eastAsia="仿宋" w:hAnsi="仿宋" w:cs="仿宋" w:hint="eastAsia"/>
            <w:lang w:eastAsia="zh-CN"/>
          </w:rPr>
          <w:t>(二)、建设规模</w:t>
        </w:r>
        <w:r>
          <w:tab/>
        </w:r>
        <w:r>
          <w:fldChar w:fldCharType="begin"/>
        </w:r>
        <w:r>
          <w:instrText xml:space="preserve"> PAGEREF _Toc32484 \h </w:instrText>
        </w:r>
        <w:r>
          <w:fldChar w:fldCharType="separate"/>
        </w:r>
        <w:r>
          <w:t>9</w:t>
        </w:r>
        <w:r>
          <w:fldChar w:fldCharType="end"/>
        </w:r>
      </w:hyperlink>
    </w:p>
    <w:p>
      <w:pPr>
        <w:pStyle w:val="TOC1"/>
        <w:tabs>
          <w:tab w:val="right" w:leader="dot" w:pos="8306"/>
        </w:tabs>
      </w:pPr>
      <w:hyperlink w:anchor="_Toc20069" w:history="1">
        <w:r>
          <w:rPr>
            <w:rFonts w:ascii="仿宋" w:eastAsia="仿宋" w:hAnsi="仿宋" w:cs="仿宋" w:hint="eastAsia"/>
            <w:lang w:eastAsia="zh-CN"/>
          </w:rPr>
          <w:t>四、激光扫瞄显微镜项目选址可行性分析</w:t>
        </w:r>
        <w:r>
          <w:tab/>
        </w:r>
        <w:r>
          <w:fldChar w:fldCharType="begin"/>
        </w:r>
        <w:r>
          <w:instrText xml:space="preserve"> PAGEREF _Toc20069 \h </w:instrText>
        </w:r>
        <w:r>
          <w:fldChar w:fldCharType="separate"/>
        </w:r>
        <w:r>
          <w:t>10</w:t>
        </w:r>
        <w:r>
          <w:fldChar w:fldCharType="end"/>
        </w:r>
      </w:hyperlink>
    </w:p>
    <w:p>
      <w:pPr>
        <w:pStyle w:val="TOC2"/>
        <w:tabs>
          <w:tab w:val="right" w:leader="dot" w:pos="8306"/>
        </w:tabs>
      </w:pPr>
      <w:hyperlink w:anchor="_Toc47" w:history="1">
        <w:r>
          <w:rPr>
            <w:rFonts w:ascii="仿宋" w:eastAsia="仿宋" w:hAnsi="仿宋" w:cs="仿宋" w:hint="eastAsia"/>
            <w:lang w:eastAsia="zh-CN"/>
          </w:rPr>
          <w:t>(一)、激光扫瞄显微镜项目选址</w:t>
        </w:r>
        <w:r>
          <w:tab/>
        </w:r>
        <w:r>
          <w:fldChar w:fldCharType="begin"/>
        </w:r>
        <w:r>
          <w:instrText xml:space="preserve"> PAGEREF _Toc47 \h </w:instrText>
        </w:r>
        <w:r>
          <w:fldChar w:fldCharType="separate"/>
        </w:r>
        <w:r>
          <w:t>10</w:t>
        </w:r>
        <w:r>
          <w:fldChar w:fldCharType="end"/>
        </w:r>
      </w:hyperlink>
    </w:p>
    <w:p>
      <w:pPr>
        <w:pStyle w:val="TOC2"/>
        <w:tabs>
          <w:tab w:val="right" w:leader="dot" w:pos="8306"/>
        </w:tabs>
      </w:pPr>
      <w:hyperlink w:anchor="_Toc32221" w:history="1">
        <w:r>
          <w:rPr>
            <w:rFonts w:ascii="仿宋" w:eastAsia="仿宋" w:hAnsi="仿宋" w:cs="仿宋" w:hint="eastAsia"/>
            <w:lang w:eastAsia="zh-CN"/>
          </w:rPr>
          <w:t>(二)、用地控制指标</w:t>
        </w:r>
        <w:r>
          <w:tab/>
        </w:r>
        <w:r>
          <w:fldChar w:fldCharType="begin"/>
        </w:r>
        <w:r>
          <w:instrText xml:space="preserve"> PAGEREF _Toc32221 \h </w:instrText>
        </w:r>
        <w:r>
          <w:fldChar w:fldCharType="separate"/>
        </w:r>
        <w:r>
          <w:t>10</w:t>
        </w:r>
        <w:r>
          <w:fldChar w:fldCharType="end"/>
        </w:r>
      </w:hyperlink>
    </w:p>
    <w:p>
      <w:pPr>
        <w:pStyle w:val="TOC2"/>
        <w:tabs>
          <w:tab w:val="right" w:leader="dot" w:pos="8306"/>
        </w:tabs>
      </w:pPr>
      <w:hyperlink w:anchor="_Toc12258" w:history="1">
        <w:r>
          <w:rPr>
            <w:rFonts w:ascii="仿宋" w:eastAsia="仿宋" w:hAnsi="仿宋" w:cs="仿宋" w:hint="eastAsia"/>
            <w:lang w:eastAsia="zh-CN"/>
          </w:rPr>
          <w:t>(三)、节约用地措施</w:t>
        </w:r>
        <w:r>
          <w:tab/>
        </w:r>
        <w:r>
          <w:fldChar w:fldCharType="begin"/>
        </w:r>
        <w:r>
          <w:instrText xml:space="preserve"> PAGEREF _Toc12258 \h </w:instrText>
        </w:r>
        <w:r>
          <w:fldChar w:fldCharType="separate"/>
        </w:r>
        <w:r>
          <w:t>12</w:t>
        </w:r>
        <w:r>
          <w:fldChar w:fldCharType="end"/>
        </w:r>
      </w:hyperlink>
    </w:p>
    <w:p>
      <w:pPr>
        <w:pStyle w:val="TOC2"/>
        <w:tabs>
          <w:tab w:val="right" w:leader="dot" w:pos="8306"/>
        </w:tabs>
      </w:pPr>
      <w:hyperlink w:anchor="_Toc11289" w:history="1">
        <w:r>
          <w:rPr>
            <w:rFonts w:ascii="仿宋" w:eastAsia="仿宋" w:hAnsi="仿宋" w:cs="仿宋" w:hint="eastAsia"/>
            <w:lang w:eastAsia="zh-CN"/>
          </w:rPr>
          <w:t>(四)、总图布置方案</w:t>
        </w:r>
        <w:r>
          <w:tab/>
        </w:r>
        <w:r>
          <w:fldChar w:fldCharType="begin"/>
        </w:r>
        <w:r>
          <w:instrText xml:space="preserve"> PAGEREF _Toc11289 \h </w:instrText>
        </w:r>
        <w:r>
          <w:fldChar w:fldCharType="separate"/>
        </w:r>
        <w:r>
          <w:t>13</w:t>
        </w:r>
        <w:r>
          <w:fldChar w:fldCharType="end"/>
        </w:r>
      </w:hyperlink>
    </w:p>
    <w:p>
      <w:pPr>
        <w:pStyle w:val="TOC2"/>
        <w:tabs>
          <w:tab w:val="right" w:leader="dot" w:pos="8306"/>
        </w:tabs>
      </w:pPr>
      <w:hyperlink w:anchor="_Toc1617" w:history="1">
        <w:r>
          <w:rPr>
            <w:rFonts w:ascii="仿宋" w:eastAsia="仿宋" w:hAnsi="仿宋" w:cs="仿宋" w:hint="eastAsia"/>
            <w:lang w:eastAsia="zh-CN"/>
          </w:rPr>
          <w:t>(五)、选址综合评价</w:t>
        </w:r>
        <w:r>
          <w:tab/>
        </w:r>
        <w:r>
          <w:fldChar w:fldCharType="begin"/>
        </w:r>
        <w:r>
          <w:instrText xml:space="preserve"> PAGEREF _Toc1617 \h </w:instrText>
        </w:r>
        <w:r>
          <w:fldChar w:fldCharType="separate"/>
        </w:r>
        <w:r>
          <w:t>15</w:t>
        </w:r>
        <w:r>
          <w:fldChar w:fldCharType="end"/>
        </w:r>
      </w:hyperlink>
    </w:p>
    <w:p>
      <w:pPr>
        <w:pStyle w:val="TOC1"/>
        <w:tabs>
          <w:tab w:val="right" w:leader="dot" w:pos="8306"/>
        </w:tabs>
      </w:pPr>
      <w:hyperlink w:anchor="_Toc14845" w:history="1">
        <w:r>
          <w:rPr>
            <w:rFonts w:ascii="仿宋" w:eastAsia="仿宋" w:hAnsi="仿宋" w:cs="仿宋" w:hint="eastAsia"/>
            <w:lang w:eastAsia="zh-CN"/>
          </w:rPr>
          <w:t>五、激光扫瞄显微镜项目文档管理</w:t>
        </w:r>
        <w:r>
          <w:tab/>
        </w:r>
        <w:r>
          <w:fldChar w:fldCharType="begin"/>
        </w:r>
        <w:r>
          <w:instrText xml:space="preserve"> PAGEREF _Toc14845 \h </w:instrText>
        </w:r>
        <w:r>
          <w:fldChar w:fldCharType="separate"/>
        </w:r>
        <w:r>
          <w:t>16</w:t>
        </w:r>
        <w:r>
          <w:fldChar w:fldCharType="end"/>
        </w:r>
      </w:hyperlink>
    </w:p>
    <w:p>
      <w:pPr>
        <w:pStyle w:val="TOC2"/>
        <w:tabs>
          <w:tab w:val="right" w:leader="dot" w:pos="8306"/>
        </w:tabs>
      </w:pPr>
      <w:hyperlink w:anchor="_Toc2863" w:history="1">
        <w:r>
          <w:rPr>
            <w:rFonts w:ascii="仿宋" w:eastAsia="仿宋" w:hAnsi="仿宋" w:cs="仿宋" w:hint="eastAsia"/>
            <w:lang w:eastAsia="zh-CN"/>
          </w:rPr>
          <w:t>(一)、文档编制与审查</w:t>
        </w:r>
        <w:r>
          <w:tab/>
        </w:r>
        <w:r>
          <w:fldChar w:fldCharType="begin"/>
        </w:r>
        <w:r>
          <w:instrText xml:space="preserve"> PAGEREF _Toc2863 \h </w:instrText>
        </w:r>
        <w:r>
          <w:fldChar w:fldCharType="separate"/>
        </w:r>
        <w:r>
          <w:t>16</w:t>
        </w:r>
        <w:r>
          <w:fldChar w:fldCharType="end"/>
        </w:r>
      </w:hyperlink>
    </w:p>
    <w:p>
      <w:pPr>
        <w:pStyle w:val="TOC2"/>
        <w:tabs>
          <w:tab w:val="right" w:leader="dot" w:pos="8306"/>
        </w:tabs>
      </w:pPr>
      <w:hyperlink w:anchor="_Toc31078" w:history="1">
        <w:r>
          <w:rPr>
            <w:rFonts w:ascii="仿宋" w:eastAsia="仿宋" w:hAnsi="仿宋" w:cs="仿宋" w:hint="eastAsia"/>
            <w:lang w:eastAsia="zh-CN"/>
          </w:rPr>
          <w:t>(二)、文档发布与分发</w:t>
        </w:r>
        <w:r>
          <w:tab/>
        </w:r>
        <w:r>
          <w:fldChar w:fldCharType="begin"/>
        </w:r>
        <w:r>
          <w:instrText xml:space="preserve"> PAGEREF _Toc31078 \h </w:instrText>
        </w:r>
        <w:r>
          <w:fldChar w:fldCharType="separate"/>
        </w:r>
        <w:r>
          <w:t>17</w:t>
        </w:r>
        <w:r>
          <w:fldChar w:fldCharType="end"/>
        </w:r>
      </w:hyperlink>
    </w:p>
    <w:p>
      <w:pPr>
        <w:pStyle w:val="TOC2"/>
        <w:tabs>
          <w:tab w:val="right" w:leader="dot" w:pos="8306"/>
        </w:tabs>
      </w:pPr>
      <w:hyperlink w:anchor="_Toc22029" w:history="1">
        <w:r>
          <w:rPr>
            <w:rFonts w:ascii="仿宋" w:eastAsia="仿宋" w:hAnsi="仿宋" w:cs="仿宋" w:hint="eastAsia"/>
            <w:lang w:eastAsia="zh-CN"/>
          </w:rPr>
          <w:t>(三)、文档存档与归档</w:t>
        </w:r>
        <w:r>
          <w:tab/>
        </w:r>
        <w:r>
          <w:fldChar w:fldCharType="begin"/>
        </w:r>
        <w:r>
          <w:instrText xml:space="preserve"> PAGEREF _Toc22029 \h </w:instrText>
        </w:r>
        <w:r>
          <w:fldChar w:fldCharType="separate"/>
        </w:r>
        <w:r>
          <w:t>18</w:t>
        </w:r>
        <w:r>
          <w:fldChar w:fldCharType="end"/>
        </w:r>
      </w:hyperlink>
    </w:p>
    <w:p>
      <w:pPr>
        <w:pStyle w:val="TOC1"/>
        <w:tabs>
          <w:tab w:val="right" w:leader="dot" w:pos="8306"/>
        </w:tabs>
      </w:pPr>
      <w:hyperlink w:anchor="_Toc9247" w:history="1">
        <w:r>
          <w:rPr>
            <w:rFonts w:ascii="仿宋" w:eastAsia="仿宋" w:hAnsi="仿宋" w:cs="仿宋" w:hint="eastAsia"/>
            <w:lang w:eastAsia="zh-CN"/>
          </w:rPr>
          <w:t>六、激光扫瞄显微镜项目建设背景及必要性分析</w:t>
        </w:r>
        <w:r>
          <w:tab/>
        </w:r>
        <w:r>
          <w:fldChar w:fldCharType="begin"/>
        </w:r>
        <w:r>
          <w:instrText xml:space="preserve"> PAGEREF _Toc9247 \h </w:instrText>
        </w:r>
        <w:r>
          <w:fldChar w:fldCharType="separate"/>
        </w:r>
        <w:r>
          <w:t>19</w:t>
        </w:r>
        <w:r>
          <w:fldChar w:fldCharType="end"/>
        </w:r>
      </w:hyperlink>
    </w:p>
    <w:p>
      <w:pPr>
        <w:pStyle w:val="TOC2"/>
        <w:tabs>
          <w:tab w:val="right" w:leader="dot" w:pos="8306"/>
        </w:tabs>
      </w:pPr>
      <w:hyperlink w:anchor="_Toc16388" w:history="1">
        <w:r>
          <w:rPr>
            <w:rFonts w:ascii="仿宋" w:eastAsia="仿宋" w:hAnsi="仿宋" w:cs="仿宋" w:hint="eastAsia"/>
            <w:lang w:eastAsia="zh-CN"/>
          </w:rPr>
          <w:t>(一)、激光扫瞄显微镜项目背景分析</w:t>
        </w:r>
        <w:r>
          <w:tab/>
        </w:r>
        <w:r>
          <w:fldChar w:fldCharType="begin"/>
        </w:r>
        <w:r>
          <w:instrText xml:space="preserve"> PAGEREF _Toc16388 \h </w:instrText>
        </w:r>
        <w:r>
          <w:fldChar w:fldCharType="separate"/>
        </w:r>
        <w:r>
          <w:t>19</w:t>
        </w:r>
        <w:r>
          <w:fldChar w:fldCharType="end"/>
        </w:r>
      </w:hyperlink>
    </w:p>
    <w:p>
      <w:pPr>
        <w:pStyle w:val="TOC2"/>
        <w:tabs>
          <w:tab w:val="right" w:leader="dot" w:pos="8306"/>
        </w:tabs>
      </w:pPr>
      <w:hyperlink w:anchor="_Toc883" w:history="1">
        <w:r>
          <w:rPr>
            <w:rFonts w:ascii="仿宋" w:eastAsia="仿宋" w:hAnsi="仿宋" w:cs="仿宋" w:hint="eastAsia"/>
            <w:lang w:eastAsia="zh-CN"/>
          </w:rPr>
          <w:t>(二)、激光扫瞄显微镜项目建设必要性分析</w:t>
        </w:r>
        <w:r>
          <w:tab/>
        </w:r>
        <w:r>
          <w:fldChar w:fldCharType="begin"/>
        </w:r>
        <w:r>
          <w:instrText xml:space="preserve"> PAGEREF _Toc883 \h </w:instrText>
        </w:r>
        <w:r>
          <w:fldChar w:fldCharType="separate"/>
        </w:r>
        <w:r>
          <w:t>21</w:t>
        </w:r>
        <w:r>
          <w:fldChar w:fldCharType="end"/>
        </w:r>
      </w:hyperlink>
    </w:p>
    <w:p>
      <w:pPr>
        <w:pStyle w:val="TOC1"/>
        <w:tabs>
          <w:tab w:val="right" w:leader="dot" w:pos="8306"/>
        </w:tabs>
      </w:pPr>
      <w:hyperlink w:anchor="_Toc14208" w:history="1">
        <w:r>
          <w:rPr>
            <w:rFonts w:ascii="仿宋" w:eastAsia="仿宋" w:hAnsi="仿宋" w:cs="仿宋" w:hint="eastAsia"/>
            <w:lang w:eastAsia="zh-CN"/>
          </w:rPr>
          <w:t>七、生产安全保护</w:t>
        </w:r>
        <w:r>
          <w:tab/>
        </w:r>
        <w:r>
          <w:fldChar w:fldCharType="begin"/>
        </w:r>
        <w:r>
          <w:instrText xml:space="preserve"> PAGEREF _Toc14208 \h </w:instrText>
        </w:r>
        <w:r>
          <w:fldChar w:fldCharType="separate"/>
        </w:r>
        <w:r>
          <w:t>22</w:t>
        </w:r>
        <w:r>
          <w:fldChar w:fldCharType="end"/>
        </w:r>
      </w:hyperlink>
    </w:p>
    <w:p>
      <w:pPr>
        <w:pStyle w:val="TOC2"/>
        <w:tabs>
          <w:tab w:val="right" w:leader="dot" w:pos="8306"/>
        </w:tabs>
      </w:pPr>
      <w:hyperlink w:anchor="_Toc5439" w:history="1">
        <w:r>
          <w:rPr>
            <w:rFonts w:ascii="仿宋" w:eastAsia="仿宋" w:hAnsi="仿宋" w:cs="仿宋" w:hint="eastAsia"/>
            <w:lang w:eastAsia="zh-CN"/>
          </w:rPr>
          <w:t>(一)、消防安全</w:t>
        </w:r>
        <w:r>
          <w:tab/>
        </w:r>
        <w:r>
          <w:fldChar w:fldCharType="begin"/>
        </w:r>
        <w:r>
          <w:instrText xml:space="preserve"> PAGEREF _Toc5439 \h </w:instrText>
        </w:r>
        <w:r>
          <w:fldChar w:fldCharType="separate"/>
        </w:r>
        <w:r>
          <w:t>22</w:t>
        </w:r>
        <w:r>
          <w:fldChar w:fldCharType="end"/>
        </w:r>
      </w:hyperlink>
    </w:p>
    <w:p>
      <w:pPr>
        <w:pStyle w:val="TOC2"/>
        <w:tabs>
          <w:tab w:val="right" w:leader="dot" w:pos="8306"/>
        </w:tabs>
      </w:pPr>
      <w:hyperlink w:anchor="_Toc28543" w:history="1">
        <w:r>
          <w:rPr>
            <w:rFonts w:ascii="仿宋" w:eastAsia="仿宋" w:hAnsi="仿宋" w:cs="仿宋" w:hint="eastAsia"/>
            <w:lang w:eastAsia="zh-CN"/>
          </w:rPr>
          <w:t>(二)、防火防爆总图布置措施</w:t>
        </w:r>
        <w:r>
          <w:tab/>
        </w:r>
        <w:r>
          <w:fldChar w:fldCharType="begin"/>
        </w:r>
        <w:r>
          <w:instrText xml:space="preserve"> PAGEREF _Toc28543 \h </w:instrText>
        </w:r>
        <w:r>
          <w:fldChar w:fldCharType="separate"/>
        </w:r>
        <w:r>
          <w:t>24</w:t>
        </w:r>
        <w:r>
          <w:fldChar w:fldCharType="end"/>
        </w:r>
      </w:hyperlink>
    </w:p>
    <w:p>
      <w:pPr>
        <w:pStyle w:val="TOC2"/>
        <w:tabs>
          <w:tab w:val="right" w:leader="dot" w:pos="8306"/>
        </w:tabs>
      </w:pPr>
      <w:hyperlink w:anchor="_Toc8888" w:history="1">
        <w:r>
          <w:rPr>
            <w:rFonts w:ascii="仿宋" w:eastAsia="仿宋" w:hAnsi="仿宋" w:cs="仿宋" w:hint="eastAsia"/>
            <w:lang w:eastAsia="zh-CN"/>
          </w:rPr>
          <w:t>(三)、自然灾害防范措施</w:t>
        </w:r>
        <w:r>
          <w:tab/>
        </w:r>
        <w:r>
          <w:fldChar w:fldCharType="begin"/>
        </w:r>
        <w:r>
          <w:instrText xml:space="preserve"> PAGEREF _Toc8888 \h </w:instrText>
        </w:r>
        <w:r>
          <w:fldChar w:fldCharType="separate"/>
        </w:r>
        <w:r>
          <w:t>25</w:t>
        </w:r>
        <w:r>
          <w:fldChar w:fldCharType="end"/>
        </w:r>
      </w:hyperlink>
    </w:p>
    <w:p>
      <w:pPr>
        <w:pStyle w:val="TOC2"/>
        <w:tabs>
          <w:tab w:val="right" w:leader="dot" w:pos="8306"/>
        </w:tabs>
      </w:pPr>
      <w:hyperlink w:anchor="_Toc11724" w:history="1">
        <w:r>
          <w:rPr>
            <w:rFonts w:ascii="仿宋" w:eastAsia="仿宋" w:hAnsi="仿宋" w:cs="仿宋" w:hint="eastAsia"/>
            <w:lang w:eastAsia="zh-CN"/>
          </w:rPr>
          <w:t>(四)、安全色及安全标志使用要求</w:t>
        </w:r>
        <w:r>
          <w:tab/>
        </w:r>
        <w:r>
          <w:fldChar w:fldCharType="begin"/>
        </w:r>
        <w:r>
          <w:instrText xml:space="preserve"> PAGEREF _Toc11724 \h </w:instrText>
        </w:r>
        <w:r>
          <w:fldChar w:fldCharType="separate"/>
        </w:r>
        <w:r>
          <w:t>26</w:t>
        </w:r>
        <w:r>
          <w:fldChar w:fldCharType="end"/>
        </w:r>
      </w:hyperlink>
    </w:p>
    <w:p>
      <w:pPr>
        <w:pStyle w:val="TOC2"/>
        <w:tabs>
          <w:tab w:val="right" w:leader="dot" w:pos="8306"/>
        </w:tabs>
      </w:pPr>
      <w:hyperlink w:anchor="_Toc7748" w:history="1">
        <w:r>
          <w:rPr>
            <w:rFonts w:ascii="仿宋" w:eastAsia="仿宋" w:hAnsi="仿宋" w:cs="仿宋" w:hint="eastAsia"/>
            <w:lang w:eastAsia="zh-CN"/>
          </w:rPr>
          <w:t>(五)、防尘防毒措施</w:t>
        </w:r>
        <w:r>
          <w:tab/>
        </w:r>
        <w:r>
          <w:fldChar w:fldCharType="begin"/>
        </w:r>
        <w:r>
          <w:instrText xml:space="preserve"> PAGEREF _Toc7748 \h </w:instrText>
        </w:r>
        <w:r>
          <w:fldChar w:fldCharType="separate"/>
        </w:r>
        <w:r>
          <w:t>27</w:t>
        </w:r>
        <w:r>
          <w:fldChar w:fldCharType="end"/>
        </w:r>
      </w:hyperlink>
    </w:p>
    <w:p>
      <w:pPr>
        <w:pStyle w:val="TOC2"/>
        <w:tabs>
          <w:tab w:val="right" w:leader="dot" w:pos="8306"/>
        </w:tabs>
      </w:pPr>
      <w:hyperlink w:anchor="_Toc22516" w:history="1">
        <w:r>
          <w:rPr>
            <w:rFonts w:ascii="仿宋" w:eastAsia="仿宋" w:hAnsi="仿宋" w:cs="仿宋" w:hint="eastAsia"/>
            <w:lang w:eastAsia="zh-CN"/>
          </w:rPr>
          <w:t>(六)、防静电、触电防护及防雷措施</w:t>
        </w:r>
        <w:r>
          <w:tab/>
        </w:r>
        <w:r>
          <w:fldChar w:fldCharType="begin"/>
        </w:r>
        <w:r>
          <w:instrText xml:space="preserve"> PAGEREF _Toc22516 \h </w:instrText>
        </w:r>
        <w:r>
          <w:fldChar w:fldCharType="separate"/>
        </w:r>
        <w:r>
          <w:t>28</w:t>
        </w:r>
        <w:r>
          <w:fldChar w:fldCharType="end"/>
        </w:r>
      </w:hyperlink>
    </w:p>
    <w:p>
      <w:pPr>
        <w:pStyle w:val="TOC2"/>
        <w:tabs>
          <w:tab w:val="right" w:leader="dot" w:pos="8306"/>
        </w:tabs>
      </w:pPr>
      <w:hyperlink w:anchor="_Toc2313" w:history="1">
        <w:r>
          <w:rPr>
            <w:rFonts w:ascii="仿宋" w:eastAsia="仿宋" w:hAnsi="仿宋" w:cs="仿宋" w:hint="eastAsia"/>
            <w:lang w:eastAsia="zh-CN"/>
          </w:rPr>
          <w:t>(七)、机械设备安全保障措施</w:t>
        </w:r>
        <w:r>
          <w:tab/>
        </w:r>
        <w:r>
          <w:fldChar w:fldCharType="begin"/>
        </w:r>
        <w:r>
          <w:instrText xml:space="preserve"> PAGEREF _Toc2313 \h </w:instrText>
        </w:r>
        <w:r>
          <w:fldChar w:fldCharType="separate"/>
        </w:r>
        <w:r>
          <w:t>29</w:t>
        </w:r>
        <w:r>
          <w:fldChar w:fldCharType="end"/>
        </w:r>
      </w:hyperlink>
    </w:p>
    <w:p>
      <w:pPr>
        <w:pStyle w:val="TOC1"/>
        <w:tabs>
          <w:tab w:val="right" w:leader="dot" w:pos="8306"/>
        </w:tabs>
      </w:pPr>
      <w:hyperlink w:anchor="_Toc7437" w:history="1">
        <w:r>
          <w:rPr>
            <w:rFonts w:ascii="仿宋" w:eastAsia="仿宋" w:hAnsi="仿宋" w:cs="仿宋" w:hint="eastAsia"/>
            <w:lang w:eastAsia="zh-CN"/>
          </w:rPr>
          <w:t>八、激光扫瞄显微镜项目环境影响分析</w:t>
        </w:r>
        <w:r>
          <w:tab/>
        </w:r>
        <w:r>
          <w:fldChar w:fldCharType="begin"/>
        </w:r>
        <w:r>
          <w:instrText xml:space="preserve"> PAGEREF _Toc7437 \h </w:instrText>
        </w:r>
        <w:r>
          <w:fldChar w:fldCharType="separate"/>
        </w:r>
        <w:r>
          <w:t>31</w:t>
        </w:r>
        <w:r>
          <w:fldChar w:fldCharType="end"/>
        </w:r>
      </w:hyperlink>
    </w:p>
    <w:p>
      <w:pPr>
        <w:pStyle w:val="TOC2"/>
        <w:tabs>
          <w:tab w:val="right" w:leader="dot" w:pos="8306"/>
        </w:tabs>
      </w:pPr>
      <w:hyperlink w:anchor="_Toc26154" w:history="1">
        <w:r>
          <w:rPr>
            <w:rFonts w:ascii="仿宋" w:eastAsia="仿宋" w:hAnsi="仿宋" w:cs="仿宋" w:hint="eastAsia"/>
            <w:lang w:eastAsia="zh-CN"/>
          </w:rPr>
          <w:t>(一)、建设区域环境质量现状</w:t>
        </w:r>
        <w:r>
          <w:tab/>
        </w:r>
        <w:r>
          <w:fldChar w:fldCharType="begin"/>
        </w:r>
        <w:r>
          <w:instrText xml:space="preserve"> PAGEREF _Toc26154 \h </w:instrText>
        </w:r>
        <w:r>
          <w:fldChar w:fldCharType="separate"/>
        </w:r>
        <w:r>
          <w:t>31</w:t>
        </w:r>
        <w:r>
          <w:fldChar w:fldCharType="end"/>
        </w:r>
      </w:hyperlink>
    </w:p>
    <w:p>
      <w:pPr>
        <w:pStyle w:val="TOC2"/>
        <w:tabs>
          <w:tab w:val="right" w:leader="dot" w:pos="8306"/>
        </w:tabs>
      </w:pPr>
      <w:hyperlink w:anchor="_Toc19077" w:history="1">
        <w:r>
          <w:rPr>
            <w:rFonts w:ascii="仿宋" w:eastAsia="仿宋" w:hAnsi="仿宋" w:cs="仿宋" w:hint="eastAsia"/>
            <w:lang w:eastAsia="zh-CN"/>
          </w:rPr>
          <w:t>(二)、建设期环境保护</w:t>
        </w:r>
        <w:r>
          <w:tab/>
        </w:r>
        <w:r>
          <w:fldChar w:fldCharType="begin"/>
        </w:r>
        <w:r>
          <w:instrText xml:space="preserve"> PAGEREF _Toc19077 \h </w:instrText>
        </w:r>
        <w:r>
          <w:fldChar w:fldCharType="separate"/>
        </w:r>
        <w:r>
          <w:t>32</w:t>
        </w:r>
        <w:r>
          <w:fldChar w:fldCharType="end"/>
        </w:r>
      </w:hyperlink>
    </w:p>
    <w:p>
      <w:pPr>
        <w:pStyle w:val="TOC2"/>
        <w:tabs>
          <w:tab w:val="right" w:leader="dot" w:pos="8306"/>
        </w:tabs>
      </w:pPr>
      <w:hyperlink w:anchor="_Toc12496" w:history="1">
        <w:r>
          <w:rPr>
            <w:rFonts w:ascii="仿宋" w:eastAsia="仿宋" w:hAnsi="仿宋" w:cs="仿宋" w:hint="eastAsia"/>
            <w:lang w:eastAsia="zh-CN"/>
          </w:rPr>
          <w:t>(三)、运营期环境保护</w:t>
        </w:r>
        <w:r>
          <w:tab/>
        </w:r>
        <w:r>
          <w:fldChar w:fldCharType="begin"/>
        </w:r>
        <w:r>
          <w:instrText xml:space="preserve"> PAGEREF _Toc12496 \h </w:instrText>
        </w:r>
        <w:r>
          <w:fldChar w:fldCharType="separate"/>
        </w:r>
        <w:r>
          <w:t>33</w:t>
        </w:r>
        <w:r>
          <w:fldChar w:fldCharType="end"/>
        </w:r>
      </w:hyperlink>
    </w:p>
    <w:p>
      <w:pPr>
        <w:pStyle w:val="TOC2"/>
        <w:tabs>
          <w:tab w:val="right" w:leader="dot" w:pos="8306"/>
        </w:tabs>
      </w:pPr>
      <w:hyperlink w:anchor="_Toc3215" w:history="1">
        <w:r>
          <w:rPr>
            <w:rFonts w:ascii="仿宋" w:eastAsia="仿宋" w:hAnsi="仿宋" w:cs="仿宋" w:hint="eastAsia"/>
            <w:lang w:eastAsia="zh-CN"/>
          </w:rPr>
          <w:t>(四)、激光扫瞄显微镜项目建设对区域经济的影响</w:t>
        </w:r>
        <w:r>
          <w:tab/>
        </w:r>
        <w:r>
          <w:fldChar w:fldCharType="begin"/>
        </w:r>
        <w:r>
          <w:instrText xml:space="preserve"> PAGEREF _Toc3215 \h </w:instrText>
        </w:r>
        <w:r>
          <w:fldChar w:fldCharType="separate"/>
        </w:r>
        <w:r>
          <w:t>35</w:t>
        </w:r>
        <w:r>
          <w:fldChar w:fldCharType="end"/>
        </w:r>
      </w:hyperlink>
    </w:p>
    <w:p>
      <w:pPr>
        <w:pStyle w:val="TOC2"/>
        <w:tabs>
          <w:tab w:val="right" w:leader="dot" w:pos="8306"/>
        </w:tabs>
      </w:pPr>
      <w:hyperlink w:anchor="_Toc13152" w:history="1">
        <w:r>
          <w:rPr>
            <w:rFonts w:ascii="仿宋" w:eastAsia="仿宋" w:hAnsi="仿宋" w:cs="仿宋" w:hint="eastAsia"/>
            <w:lang w:eastAsia="zh-CN"/>
          </w:rPr>
          <w:t>(五)、废弃物处理</w:t>
        </w:r>
        <w:r>
          <w:tab/>
        </w:r>
        <w:r>
          <w:fldChar w:fldCharType="begin"/>
        </w:r>
        <w:r>
          <w:instrText xml:space="preserve"> PAGEREF _Toc13152 \h </w:instrText>
        </w:r>
        <w:r>
          <w:fldChar w:fldCharType="separate"/>
        </w:r>
        <w:r>
          <w:t>37</w:t>
        </w:r>
        <w:r>
          <w:fldChar w:fldCharType="end"/>
        </w:r>
      </w:hyperlink>
    </w:p>
    <w:p>
      <w:pPr>
        <w:pStyle w:val="TOC2"/>
        <w:tabs>
          <w:tab w:val="right" w:leader="dot" w:pos="8306"/>
        </w:tabs>
      </w:pPr>
      <w:hyperlink w:anchor="_Toc7922" w:history="1">
        <w:r>
          <w:rPr>
            <w:rFonts w:ascii="仿宋" w:eastAsia="仿宋" w:hAnsi="仿宋" w:cs="仿宋" w:hint="eastAsia"/>
            <w:lang w:eastAsia="zh-CN"/>
          </w:rPr>
          <w:t>(六)、特殊环境影响分析</w:t>
        </w:r>
        <w:r>
          <w:tab/>
        </w:r>
        <w:r>
          <w:fldChar w:fldCharType="begin"/>
        </w:r>
        <w:r>
          <w:instrText xml:space="preserve"> PAGEREF _Toc7922 \h </w:instrText>
        </w:r>
        <w:r>
          <w:fldChar w:fldCharType="separate"/>
        </w:r>
        <w:r>
          <w:t>38</w:t>
        </w:r>
        <w:r>
          <w:fldChar w:fldCharType="end"/>
        </w:r>
      </w:hyperlink>
    </w:p>
    <w:p>
      <w:pPr>
        <w:pStyle w:val="TOC2"/>
        <w:tabs>
          <w:tab w:val="right" w:leader="dot" w:pos="8306"/>
        </w:tabs>
      </w:pPr>
      <w:hyperlink w:anchor="_Toc20890" w:history="1">
        <w:r>
          <w:rPr>
            <w:rFonts w:ascii="仿宋" w:eastAsia="仿宋" w:hAnsi="仿宋" w:cs="仿宋" w:hint="eastAsia"/>
            <w:lang w:eastAsia="zh-CN"/>
          </w:rPr>
          <w:t>(七)、清洁生产</w:t>
        </w:r>
        <w:r>
          <w:tab/>
        </w:r>
        <w:r>
          <w:fldChar w:fldCharType="begin"/>
        </w:r>
        <w:r>
          <w:instrText xml:space="preserve"> PAGEREF _Toc20890 \h </w:instrText>
        </w:r>
        <w:r>
          <w:fldChar w:fldCharType="separate"/>
        </w:r>
        <w:r>
          <w:t>39</w:t>
        </w:r>
        <w:r>
          <w:fldChar w:fldCharType="end"/>
        </w:r>
      </w:hyperlink>
    </w:p>
    <w:p>
      <w:pPr>
        <w:pStyle w:val="TOC2"/>
        <w:tabs>
          <w:tab w:val="right" w:leader="dot" w:pos="8306"/>
        </w:tabs>
      </w:pPr>
      <w:hyperlink w:anchor="_Toc22846" w:history="1">
        <w:r>
          <w:rPr>
            <w:rFonts w:ascii="仿宋" w:eastAsia="仿宋" w:hAnsi="仿宋" w:cs="仿宋" w:hint="eastAsia"/>
            <w:lang w:eastAsia="zh-CN"/>
          </w:rPr>
          <w:t>(八)、环境保护综合评价</w:t>
        </w:r>
        <w:r>
          <w:tab/>
        </w:r>
        <w:r>
          <w:fldChar w:fldCharType="begin"/>
        </w:r>
        <w:r>
          <w:instrText xml:space="preserve"> PAGEREF _Toc22846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7" w:history="1">
        <w:r>
          <w:rPr>
            <w:rFonts w:ascii="仿宋" w:eastAsia="仿宋" w:hAnsi="仿宋" w:cs="仿宋" w:hint="eastAsia"/>
            <w:lang w:eastAsia="zh-CN"/>
          </w:rPr>
          <w:t>九、激光扫瞄显微镜项目经营效益</w:t>
        </w:r>
        <w:r>
          <w:tab/>
        </w:r>
        <w:r>
          <w:fldChar w:fldCharType="begin"/>
        </w:r>
        <w:r>
          <w:instrText xml:space="preserve"> PAGEREF _Toc9327 \h </w:instrText>
        </w:r>
        <w:r>
          <w:fldChar w:fldCharType="separate"/>
        </w:r>
        <w:r>
          <w:t>42</w:t>
        </w:r>
        <w:r>
          <w:fldChar w:fldCharType="end"/>
        </w:r>
      </w:hyperlink>
    </w:p>
    <w:p>
      <w:pPr>
        <w:pStyle w:val="TOC2"/>
        <w:tabs>
          <w:tab w:val="right" w:leader="dot" w:pos="8306"/>
        </w:tabs>
      </w:pPr>
      <w:hyperlink w:anchor="_Toc6578" w:history="1">
        <w:r>
          <w:rPr>
            <w:rFonts w:ascii="仿宋" w:eastAsia="仿宋" w:hAnsi="仿宋" w:cs="仿宋" w:hint="eastAsia"/>
            <w:lang w:eastAsia="zh-CN"/>
          </w:rPr>
          <w:t>(一)、经济评价财务测算</w:t>
        </w:r>
        <w:r>
          <w:tab/>
        </w:r>
        <w:r>
          <w:fldChar w:fldCharType="begin"/>
        </w:r>
        <w:r>
          <w:instrText xml:space="preserve"> PAGEREF _Toc6578 \h </w:instrText>
        </w:r>
        <w:r>
          <w:fldChar w:fldCharType="separate"/>
        </w:r>
        <w:r>
          <w:t>42</w:t>
        </w:r>
        <w:r>
          <w:fldChar w:fldCharType="end"/>
        </w:r>
      </w:hyperlink>
    </w:p>
    <w:p>
      <w:pPr>
        <w:pStyle w:val="TOC2"/>
        <w:tabs>
          <w:tab w:val="right" w:leader="dot" w:pos="8306"/>
        </w:tabs>
      </w:pPr>
      <w:hyperlink w:anchor="_Toc32213" w:history="1">
        <w:r>
          <w:rPr>
            <w:rFonts w:ascii="仿宋" w:eastAsia="仿宋" w:hAnsi="仿宋" w:cs="仿宋" w:hint="eastAsia"/>
            <w:lang w:eastAsia="zh-CN"/>
          </w:rPr>
          <w:t>(二)、激光扫瞄显微镜项目盈利能力分析</w:t>
        </w:r>
        <w:r>
          <w:tab/>
        </w:r>
        <w:r>
          <w:fldChar w:fldCharType="begin"/>
        </w:r>
        <w:r>
          <w:instrText xml:space="preserve"> PAGEREF _Toc32213 \h </w:instrText>
        </w:r>
        <w:r>
          <w:fldChar w:fldCharType="separate"/>
        </w:r>
        <w:r>
          <w:t>43</w:t>
        </w:r>
        <w:r>
          <w:fldChar w:fldCharType="end"/>
        </w:r>
      </w:hyperlink>
    </w:p>
    <w:p>
      <w:pPr>
        <w:pStyle w:val="TOC1"/>
        <w:tabs>
          <w:tab w:val="right" w:leader="dot" w:pos="8306"/>
        </w:tabs>
      </w:pPr>
      <w:hyperlink w:anchor="_Toc27741" w:history="1">
        <w:r>
          <w:rPr>
            <w:rFonts w:ascii="仿宋" w:eastAsia="仿宋" w:hAnsi="仿宋" w:cs="仿宋" w:hint="eastAsia"/>
            <w:lang w:eastAsia="zh-CN"/>
          </w:rPr>
          <w:t>十、激光扫瞄显微镜项目社会影响</w:t>
        </w:r>
        <w:r>
          <w:tab/>
        </w:r>
        <w:r>
          <w:fldChar w:fldCharType="begin"/>
        </w:r>
        <w:r>
          <w:instrText xml:space="preserve"> PAGEREF _Toc27741 \h </w:instrText>
        </w:r>
        <w:r>
          <w:fldChar w:fldCharType="separate"/>
        </w:r>
        <w:r>
          <w:t>44</w:t>
        </w:r>
        <w:r>
          <w:fldChar w:fldCharType="end"/>
        </w:r>
      </w:hyperlink>
    </w:p>
    <w:p>
      <w:pPr>
        <w:pStyle w:val="TOC2"/>
        <w:tabs>
          <w:tab w:val="right" w:leader="dot" w:pos="8306"/>
        </w:tabs>
      </w:pPr>
      <w:hyperlink w:anchor="_Toc23517" w:history="1">
        <w:r>
          <w:rPr>
            <w:rFonts w:ascii="仿宋" w:eastAsia="仿宋" w:hAnsi="仿宋" w:cs="仿宋" w:hint="eastAsia"/>
            <w:lang w:eastAsia="zh-CN"/>
          </w:rPr>
          <w:t>(一)、社会责任与义务</w:t>
        </w:r>
        <w:r>
          <w:tab/>
        </w:r>
        <w:r>
          <w:fldChar w:fldCharType="begin"/>
        </w:r>
        <w:r>
          <w:instrText xml:space="preserve"> PAGEREF _Toc23517 \h </w:instrText>
        </w:r>
        <w:r>
          <w:fldChar w:fldCharType="separate"/>
        </w:r>
        <w:r>
          <w:t>44</w:t>
        </w:r>
        <w:r>
          <w:fldChar w:fldCharType="end"/>
        </w:r>
      </w:hyperlink>
    </w:p>
    <w:p>
      <w:pPr>
        <w:pStyle w:val="TOC2"/>
        <w:tabs>
          <w:tab w:val="right" w:leader="dot" w:pos="8306"/>
        </w:tabs>
      </w:pPr>
      <w:hyperlink w:anchor="_Toc30786" w:history="1">
        <w:r>
          <w:rPr>
            <w:rFonts w:ascii="仿宋" w:eastAsia="仿宋" w:hAnsi="仿宋" w:cs="仿宋" w:hint="eastAsia"/>
            <w:lang w:eastAsia="zh-CN"/>
          </w:rPr>
          <w:t>(二)、社会参与与沟通</w:t>
        </w:r>
        <w:r>
          <w:tab/>
        </w:r>
        <w:r>
          <w:fldChar w:fldCharType="begin"/>
        </w:r>
        <w:r>
          <w:instrText xml:space="preserve"> PAGEREF _Toc30786 \h </w:instrText>
        </w:r>
        <w:r>
          <w:fldChar w:fldCharType="separate"/>
        </w:r>
        <w:r>
          <w:t>44</w:t>
        </w:r>
        <w:r>
          <w:fldChar w:fldCharType="end"/>
        </w:r>
      </w:hyperlink>
    </w:p>
    <w:p>
      <w:pPr>
        <w:pStyle w:val="TOC1"/>
        <w:tabs>
          <w:tab w:val="right" w:leader="dot" w:pos="8306"/>
        </w:tabs>
      </w:pPr>
      <w:hyperlink w:anchor="_Toc19927" w:history="1">
        <w:r>
          <w:rPr>
            <w:rFonts w:ascii="仿宋" w:eastAsia="仿宋" w:hAnsi="仿宋" w:cs="仿宋" w:hint="eastAsia"/>
            <w:lang w:eastAsia="zh-CN"/>
          </w:rPr>
          <w:t>十一、激光扫瞄显微镜项目风险管理</w:t>
        </w:r>
        <w:r>
          <w:tab/>
        </w:r>
        <w:r>
          <w:fldChar w:fldCharType="begin"/>
        </w:r>
        <w:r>
          <w:instrText xml:space="preserve"> PAGEREF _Toc19927 \h </w:instrText>
        </w:r>
        <w:r>
          <w:fldChar w:fldCharType="separate"/>
        </w:r>
        <w:r>
          <w:t>45</w:t>
        </w:r>
        <w:r>
          <w:fldChar w:fldCharType="end"/>
        </w:r>
      </w:hyperlink>
    </w:p>
    <w:p>
      <w:pPr>
        <w:pStyle w:val="TOC2"/>
        <w:tabs>
          <w:tab w:val="right" w:leader="dot" w:pos="8306"/>
        </w:tabs>
      </w:pPr>
      <w:hyperlink w:anchor="_Toc19067" w:history="1">
        <w:r>
          <w:rPr>
            <w:rFonts w:ascii="仿宋" w:eastAsia="仿宋" w:hAnsi="仿宋" w:cs="仿宋" w:hint="eastAsia"/>
            <w:lang w:eastAsia="zh-CN"/>
          </w:rPr>
          <w:t>(一)、风险识别与评估</w:t>
        </w:r>
        <w:r>
          <w:tab/>
        </w:r>
        <w:r>
          <w:fldChar w:fldCharType="begin"/>
        </w:r>
        <w:r>
          <w:instrText xml:space="preserve"> PAGEREF _Toc19067 \h </w:instrText>
        </w:r>
        <w:r>
          <w:fldChar w:fldCharType="separate"/>
        </w:r>
        <w:r>
          <w:t>45</w:t>
        </w:r>
        <w:r>
          <w:fldChar w:fldCharType="end"/>
        </w:r>
      </w:hyperlink>
    </w:p>
    <w:p>
      <w:pPr>
        <w:pStyle w:val="TOC2"/>
        <w:tabs>
          <w:tab w:val="right" w:leader="dot" w:pos="8306"/>
        </w:tabs>
      </w:pPr>
      <w:hyperlink w:anchor="_Toc9041" w:history="1">
        <w:r>
          <w:rPr>
            <w:rFonts w:ascii="仿宋" w:eastAsia="仿宋" w:hAnsi="仿宋" w:cs="仿宋" w:hint="eastAsia"/>
            <w:lang w:eastAsia="zh-CN"/>
          </w:rPr>
          <w:t>(二)、风险应对策略</w:t>
        </w:r>
        <w:r>
          <w:tab/>
        </w:r>
        <w:r>
          <w:fldChar w:fldCharType="begin"/>
        </w:r>
        <w:r>
          <w:instrText xml:space="preserve"> PAGEREF _Toc9041 \h </w:instrText>
        </w:r>
        <w:r>
          <w:fldChar w:fldCharType="separate"/>
        </w:r>
        <w:r>
          <w:t>47</w:t>
        </w:r>
        <w:r>
          <w:fldChar w:fldCharType="end"/>
        </w:r>
      </w:hyperlink>
    </w:p>
    <w:p>
      <w:pPr>
        <w:pStyle w:val="TOC2"/>
        <w:tabs>
          <w:tab w:val="right" w:leader="dot" w:pos="8306"/>
        </w:tabs>
      </w:pPr>
      <w:hyperlink w:anchor="_Toc6077" w:history="1">
        <w:r>
          <w:rPr>
            <w:rFonts w:ascii="仿宋" w:eastAsia="仿宋" w:hAnsi="仿宋" w:cs="仿宋" w:hint="eastAsia"/>
            <w:lang w:eastAsia="zh-CN"/>
          </w:rPr>
          <w:t>(三)、风险监控与控制</w:t>
        </w:r>
        <w:r>
          <w:tab/>
        </w:r>
        <w:r>
          <w:fldChar w:fldCharType="begin"/>
        </w:r>
        <w:r>
          <w:instrText xml:space="preserve"> PAGEREF _Toc6077 \h </w:instrText>
        </w:r>
        <w:r>
          <w:fldChar w:fldCharType="separate"/>
        </w:r>
        <w:r>
          <w:t>48</w:t>
        </w:r>
        <w:r>
          <w:fldChar w:fldCharType="end"/>
        </w:r>
      </w:hyperlink>
    </w:p>
    <w:p>
      <w:pPr>
        <w:pStyle w:val="TOC1"/>
        <w:tabs>
          <w:tab w:val="right" w:leader="dot" w:pos="8306"/>
        </w:tabs>
      </w:pPr>
      <w:hyperlink w:anchor="_Toc15395" w:history="1">
        <w:r>
          <w:rPr>
            <w:rFonts w:ascii="仿宋" w:eastAsia="仿宋" w:hAnsi="仿宋" w:cs="仿宋" w:hint="eastAsia"/>
            <w:lang w:eastAsia="zh-CN"/>
          </w:rPr>
          <w:t>十二、激光扫瞄显微镜项目计划安排</w:t>
        </w:r>
        <w:r>
          <w:tab/>
        </w:r>
        <w:r>
          <w:fldChar w:fldCharType="begin"/>
        </w:r>
        <w:r>
          <w:instrText xml:space="preserve"> PAGEREF _Toc15395 \h </w:instrText>
        </w:r>
        <w:r>
          <w:fldChar w:fldCharType="separate"/>
        </w:r>
        <w:r>
          <w:t>49</w:t>
        </w:r>
        <w:r>
          <w:fldChar w:fldCharType="end"/>
        </w:r>
      </w:hyperlink>
    </w:p>
    <w:p>
      <w:pPr>
        <w:pStyle w:val="TOC2"/>
        <w:tabs>
          <w:tab w:val="right" w:leader="dot" w:pos="8306"/>
        </w:tabs>
      </w:pPr>
      <w:hyperlink w:anchor="_Toc3747" w:history="1">
        <w:r>
          <w:rPr>
            <w:rFonts w:ascii="仿宋" w:eastAsia="仿宋" w:hAnsi="仿宋" w:cs="仿宋" w:hint="eastAsia"/>
            <w:lang w:eastAsia="zh-CN"/>
          </w:rPr>
          <w:t>(一)、建设周期</w:t>
        </w:r>
        <w:r>
          <w:tab/>
        </w:r>
        <w:r>
          <w:fldChar w:fldCharType="begin"/>
        </w:r>
        <w:r>
          <w:instrText xml:space="preserve"> PAGEREF _Toc3747 \h </w:instrText>
        </w:r>
        <w:r>
          <w:fldChar w:fldCharType="separate"/>
        </w:r>
        <w:r>
          <w:t>49</w:t>
        </w:r>
        <w:r>
          <w:fldChar w:fldCharType="end"/>
        </w:r>
      </w:hyperlink>
    </w:p>
    <w:p>
      <w:pPr>
        <w:pStyle w:val="TOC2"/>
        <w:tabs>
          <w:tab w:val="right" w:leader="dot" w:pos="8306"/>
        </w:tabs>
      </w:pPr>
      <w:hyperlink w:anchor="_Toc18935" w:history="1">
        <w:r>
          <w:rPr>
            <w:rFonts w:ascii="仿宋" w:eastAsia="仿宋" w:hAnsi="仿宋" w:cs="仿宋" w:hint="eastAsia"/>
            <w:lang w:eastAsia="zh-CN"/>
          </w:rPr>
          <w:t>(二)、建设进度</w:t>
        </w:r>
        <w:r>
          <w:tab/>
        </w:r>
        <w:r>
          <w:fldChar w:fldCharType="begin"/>
        </w:r>
        <w:r>
          <w:instrText xml:space="preserve"> PAGEREF _Toc18935 \h </w:instrText>
        </w:r>
        <w:r>
          <w:fldChar w:fldCharType="separate"/>
        </w:r>
        <w:r>
          <w:t>50</w:t>
        </w:r>
        <w:r>
          <w:fldChar w:fldCharType="end"/>
        </w:r>
      </w:hyperlink>
    </w:p>
    <w:p>
      <w:pPr>
        <w:pStyle w:val="TOC2"/>
        <w:tabs>
          <w:tab w:val="right" w:leader="dot" w:pos="8306"/>
        </w:tabs>
      </w:pPr>
      <w:hyperlink w:anchor="_Toc27053" w:history="1">
        <w:r>
          <w:rPr>
            <w:rFonts w:ascii="仿宋" w:eastAsia="仿宋" w:hAnsi="仿宋" w:cs="仿宋" w:hint="eastAsia"/>
            <w:lang w:eastAsia="zh-CN"/>
          </w:rPr>
          <w:t>(三)、进度安排注意事项</w:t>
        </w:r>
        <w:r>
          <w:tab/>
        </w:r>
        <w:r>
          <w:fldChar w:fldCharType="begin"/>
        </w:r>
        <w:r>
          <w:instrText xml:space="preserve"> PAGEREF _Toc27053 \h </w:instrText>
        </w:r>
        <w:r>
          <w:fldChar w:fldCharType="separate"/>
        </w:r>
        <w:r>
          <w:t>51</w:t>
        </w:r>
        <w:r>
          <w:fldChar w:fldCharType="end"/>
        </w:r>
      </w:hyperlink>
    </w:p>
    <w:p>
      <w:pPr>
        <w:pStyle w:val="TOC2"/>
        <w:tabs>
          <w:tab w:val="right" w:leader="dot" w:pos="8306"/>
        </w:tabs>
      </w:pPr>
      <w:hyperlink w:anchor="_Toc5864" w:history="1">
        <w:r>
          <w:rPr>
            <w:rFonts w:ascii="仿宋" w:eastAsia="仿宋" w:hAnsi="仿宋" w:cs="仿宋" w:hint="eastAsia"/>
            <w:lang w:eastAsia="zh-CN"/>
          </w:rPr>
          <w:t>(四)、人力资源配置</w:t>
        </w:r>
        <w:r>
          <w:tab/>
        </w:r>
        <w:r>
          <w:fldChar w:fldCharType="begin"/>
        </w:r>
        <w:r>
          <w:instrText xml:space="preserve"> PAGEREF _Toc5864 \h </w:instrText>
        </w:r>
        <w:r>
          <w:fldChar w:fldCharType="separate"/>
        </w:r>
        <w:r>
          <w:t>53</w:t>
        </w:r>
        <w:r>
          <w:fldChar w:fldCharType="end"/>
        </w:r>
      </w:hyperlink>
    </w:p>
    <w:p>
      <w:pPr>
        <w:pStyle w:val="TOC1"/>
        <w:tabs>
          <w:tab w:val="right" w:leader="dot" w:pos="8306"/>
        </w:tabs>
      </w:pPr>
      <w:hyperlink w:anchor="_Toc9684" w:history="1">
        <w:r>
          <w:rPr>
            <w:rFonts w:ascii="仿宋" w:eastAsia="仿宋" w:hAnsi="仿宋" w:cs="仿宋" w:hint="eastAsia"/>
            <w:lang w:eastAsia="zh-CN"/>
          </w:rPr>
          <w:t>十三、激光扫瞄显微镜项目工程方案分析</w:t>
        </w:r>
        <w:r>
          <w:tab/>
        </w:r>
        <w:r>
          <w:fldChar w:fldCharType="begin"/>
        </w:r>
        <w:r>
          <w:instrText xml:space="preserve"> PAGEREF _Toc9684 \h </w:instrText>
        </w:r>
        <w:r>
          <w:fldChar w:fldCharType="separate"/>
        </w:r>
        <w:r>
          <w:t>54</w:t>
        </w:r>
        <w:r>
          <w:fldChar w:fldCharType="end"/>
        </w:r>
      </w:hyperlink>
    </w:p>
    <w:p>
      <w:pPr>
        <w:pStyle w:val="TOC2"/>
        <w:tabs>
          <w:tab w:val="right" w:leader="dot" w:pos="8306"/>
        </w:tabs>
      </w:pPr>
      <w:hyperlink w:anchor="_Toc16934" w:history="1">
        <w:r>
          <w:rPr>
            <w:rFonts w:ascii="仿宋" w:eastAsia="仿宋" w:hAnsi="仿宋" w:cs="仿宋" w:hint="eastAsia"/>
            <w:lang w:eastAsia="zh-CN"/>
          </w:rPr>
          <w:t>(一)、建筑工程设计原则</w:t>
        </w:r>
        <w:r>
          <w:tab/>
        </w:r>
        <w:r>
          <w:fldChar w:fldCharType="begin"/>
        </w:r>
        <w:r>
          <w:instrText xml:space="preserve"> PAGEREF _Toc16934 \h </w:instrText>
        </w:r>
        <w:r>
          <w:fldChar w:fldCharType="separate"/>
        </w:r>
        <w:r>
          <w:t>54</w:t>
        </w:r>
        <w:r>
          <w:fldChar w:fldCharType="end"/>
        </w:r>
      </w:hyperlink>
    </w:p>
    <w:p>
      <w:pPr>
        <w:pStyle w:val="TOC2"/>
        <w:tabs>
          <w:tab w:val="right" w:leader="dot" w:pos="8306"/>
        </w:tabs>
      </w:pPr>
      <w:hyperlink w:anchor="_Toc11040" w:history="1">
        <w:r>
          <w:rPr>
            <w:rFonts w:ascii="仿宋" w:eastAsia="仿宋" w:hAnsi="仿宋" w:cs="仿宋" w:hint="eastAsia"/>
            <w:lang w:eastAsia="zh-CN"/>
          </w:rPr>
          <w:t>(二)、土建工程建设指标</w:t>
        </w:r>
        <w:r>
          <w:tab/>
        </w:r>
        <w:r>
          <w:fldChar w:fldCharType="begin"/>
        </w:r>
        <w:r>
          <w:instrText xml:space="preserve"> PAGEREF _Toc11040 \h </w:instrText>
        </w:r>
        <w:r>
          <w:fldChar w:fldCharType="separate"/>
        </w:r>
        <w:r>
          <w:t>57</w:t>
        </w:r>
        <w:r>
          <w:fldChar w:fldCharType="end"/>
        </w:r>
      </w:hyperlink>
    </w:p>
    <w:p>
      <w:pPr>
        <w:pStyle w:val="TOC1"/>
        <w:tabs>
          <w:tab w:val="right" w:leader="dot" w:pos="8306"/>
        </w:tabs>
      </w:pPr>
      <w:hyperlink w:anchor="_Toc10955" w:history="1">
        <w:r>
          <w:rPr>
            <w:rFonts w:ascii="仿宋" w:eastAsia="仿宋" w:hAnsi="仿宋" w:cs="仿宋" w:hint="eastAsia"/>
            <w:lang w:eastAsia="zh-CN"/>
          </w:rPr>
          <w:t>十四、质量管理体系</w:t>
        </w:r>
        <w:r>
          <w:tab/>
        </w:r>
        <w:r>
          <w:fldChar w:fldCharType="begin"/>
        </w:r>
        <w:r>
          <w:instrText xml:space="preserve"> PAGEREF _Toc10955 \h </w:instrText>
        </w:r>
        <w:r>
          <w:fldChar w:fldCharType="separate"/>
        </w:r>
        <w:r>
          <w:t>59</w:t>
        </w:r>
        <w:r>
          <w:fldChar w:fldCharType="end"/>
        </w:r>
      </w:hyperlink>
    </w:p>
    <w:p>
      <w:pPr>
        <w:pStyle w:val="TOC2"/>
        <w:tabs>
          <w:tab w:val="right" w:leader="dot" w:pos="8306"/>
        </w:tabs>
      </w:pPr>
      <w:hyperlink w:anchor="_Toc24240" w:history="1">
        <w:r>
          <w:rPr>
            <w:rFonts w:ascii="仿宋" w:eastAsia="仿宋" w:hAnsi="仿宋" w:cs="仿宋" w:hint="eastAsia"/>
            <w:lang w:eastAsia="zh-CN"/>
          </w:rPr>
          <w:t>(一)、质量目标与方针</w:t>
        </w:r>
        <w:r>
          <w:tab/>
        </w:r>
        <w:r>
          <w:fldChar w:fldCharType="begin"/>
        </w:r>
        <w:r>
          <w:instrText xml:space="preserve"> PAGEREF _Toc24240 \h </w:instrText>
        </w:r>
        <w:r>
          <w:fldChar w:fldCharType="separate"/>
        </w:r>
        <w:r>
          <w:t>59</w:t>
        </w:r>
        <w:r>
          <w:fldChar w:fldCharType="end"/>
        </w:r>
      </w:hyperlink>
    </w:p>
    <w:p>
      <w:pPr>
        <w:pStyle w:val="TOC2"/>
        <w:tabs>
          <w:tab w:val="right" w:leader="dot" w:pos="8306"/>
        </w:tabs>
      </w:pPr>
      <w:hyperlink w:anchor="_Toc16961" w:history="1">
        <w:r>
          <w:rPr>
            <w:rFonts w:ascii="仿宋" w:eastAsia="仿宋" w:hAnsi="仿宋" w:cs="仿宋" w:hint="eastAsia"/>
            <w:lang w:eastAsia="zh-CN"/>
          </w:rPr>
          <w:t>(二)、质量管理责任</w:t>
        </w:r>
        <w:r>
          <w:tab/>
        </w:r>
        <w:r>
          <w:fldChar w:fldCharType="begin"/>
        </w:r>
        <w:r>
          <w:instrText xml:space="preserve"> PAGEREF _Toc16961 \h </w:instrText>
        </w:r>
        <w:r>
          <w:fldChar w:fldCharType="separate"/>
        </w:r>
        <w:r>
          <w:t>60</w:t>
        </w:r>
        <w:r>
          <w:fldChar w:fldCharType="end"/>
        </w:r>
      </w:hyperlink>
    </w:p>
    <w:p>
      <w:pPr>
        <w:pStyle w:val="TOC2"/>
        <w:tabs>
          <w:tab w:val="right" w:leader="dot" w:pos="8306"/>
        </w:tabs>
      </w:pPr>
      <w:hyperlink w:anchor="_Toc4607" w:history="1">
        <w:r>
          <w:rPr>
            <w:rFonts w:ascii="仿宋" w:eastAsia="仿宋" w:hAnsi="仿宋" w:cs="仿宋" w:hint="eastAsia"/>
            <w:lang w:eastAsia="zh-CN"/>
          </w:rPr>
          <w:t>(三)、质量管理体系文件</w:t>
        </w:r>
        <w:r>
          <w:tab/>
        </w:r>
        <w:r>
          <w:fldChar w:fldCharType="begin"/>
        </w:r>
        <w:r>
          <w:instrText xml:space="preserve"> PAGEREF _Toc4607 \h </w:instrText>
        </w:r>
        <w:r>
          <w:fldChar w:fldCharType="separate"/>
        </w:r>
        <w:r>
          <w:t>61</w:t>
        </w:r>
        <w:r>
          <w:fldChar w:fldCharType="end"/>
        </w:r>
      </w:hyperlink>
    </w:p>
    <w:p>
      <w:pPr>
        <w:pStyle w:val="TOC2"/>
        <w:tabs>
          <w:tab w:val="right" w:leader="dot" w:pos="8306"/>
        </w:tabs>
      </w:pPr>
      <w:hyperlink w:anchor="_Toc2790" w:history="1">
        <w:r>
          <w:rPr>
            <w:rFonts w:ascii="仿宋" w:eastAsia="仿宋" w:hAnsi="仿宋" w:cs="仿宋" w:hint="eastAsia"/>
            <w:lang w:eastAsia="zh-CN"/>
          </w:rPr>
          <w:t>(四)、质量培训与教育</w:t>
        </w:r>
        <w:r>
          <w:tab/>
        </w:r>
        <w:r>
          <w:fldChar w:fldCharType="begin"/>
        </w:r>
        <w:r>
          <w:instrText xml:space="preserve"> PAGEREF _Toc2790 \h </w:instrText>
        </w:r>
        <w:r>
          <w:fldChar w:fldCharType="separate"/>
        </w:r>
        <w:r>
          <w:t>63</w:t>
        </w:r>
        <w:r>
          <w:fldChar w:fldCharType="end"/>
        </w:r>
      </w:hyperlink>
    </w:p>
    <w:p>
      <w:pPr>
        <w:pStyle w:val="TOC2"/>
        <w:tabs>
          <w:tab w:val="right" w:leader="dot" w:pos="8306"/>
        </w:tabs>
      </w:pPr>
      <w:hyperlink w:anchor="_Toc8568" w:history="1">
        <w:r>
          <w:rPr>
            <w:rFonts w:ascii="仿宋" w:eastAsia="仿宋" w:hAnsi="仿宋" w:cs="仿宋" w:hint="eastAsia"/>
            <w:lang w:eastAsia="zh-CN"/>
          </w:rPr>
          <w:t>(五)、质量审核与评价</w:t>
        </w:r>
        <w:r>
          <w:tab/>
        </w:r>
        <w:r>
          <w:fldChar w:fldCharType="begin"/>
        </w:r>
        <w:r>
          <w:instrText xml:space="preserve"> PAGEREF _Toc8568 \h </w:instrText>
        </w:r>
        <w:r>
          <w:fldChar w:fldCharType="separate"/>
        </w:r>
        <w:r>
          <w:t>64</w:t>
        </w:r>
        <w:r>
          <w:fldChar w:fldCharType="end"/>
        </w:r>
      </w:hyperlink>
    </w:p>
    <w:p>
      <w:pPr>
        <w:pStyle w:val="TOC2"/>
        <w:tabs>
          <w:tab w:val="right" w:leader="dot" w:pos="8306"/>
        </w:tabs>
      </w:pPr>
      <w:hyperlink w:anchor="_Toc27867" w:history="1">
        <w:r>
          <w:rPr>
            <w:rFonts w:ascii="仿宋" w:eastAsia="仿宋" w:hAnsi="仿宋" w:cs="仿宋" w:hint="eastAsia"/>
            <w:lang w:eastAsia="zh-CN"/>
          </w:rPr>
          <w:t>(六)、不符合与纠正措施</w:t>
        </w:r>
        <w:r>
          <w:tab/>
        </w:r>
        <w:r>
          <w:fldChar w:fldCharType="begin"/>
        </w:r>
        <w:r>
          <w:instrText xml:space="preserve"> PAGEREF _Toc27867 \h </w:instrText>
        </w:r>
        <w:r>
          <w:fldChar w:fldCharType="separate"/>
        </w:r>
        <w:r>
          <w:t>66</w:t>
        </w:r>
        <w:r>
          <w:fldChar w:fldCharType="end"/>
        </w:r>
      </w:hyperlink>
    </w:p>
    <w:p>
      <w:pPr>
        <w:pStyle w:val="TOC1"/>
        <w:tabs>
          <w:tab w:val="right" w:leader="dot" w:pos="8306"/>
        </w:tabs>
      </w:pPr>
      <w:hyperlink w:anchor="_Toc25756" w:history="1">
        <w:r>
          <w:rPr>
            <w:rFonts w:ascii="仿宋" w:eastAsia="仿宋" w:hAnsi="仿宋" w:cs="仿宋" w:hint="eastAsia"/>
            <w:lang w:eastAsia="zh-CN"/>
          </w:rPr>
          <w:t>十五、激光扫瞄显微镜项目治理与监督</w:t>
        </w:r>
        <w:r>
          <w:tab/>
        </w:r>
        <w:r>
          <w:fldChar w:fldCharType="begin"/>
        </w:r>
        <w:r>
          <w:instrText xml:space="preserve"> PAGEREF _Toc25756 \h </w:instrText>
        </w:r>
        <w:r>
          <w:fldChar w:fldCharType="separate"/>
        </w:r>
        <w:r>
          <w:t>67</w:t>
        </w:r>
        <w:r>
          <w:fldChar w:fldCharType="end"/>
        </w:r>
      </w:hyperlink>
    </w:p>
    <w:p>
      <w:pPr>
        <w:pStyle w:val="TOC2"/>
        <w:tabs>
          <w:tab w:val="right" w:leader="dot" w:pos="8306"/>
        </w:tabs>
      </w:pPr>
      <w:hyperlink w:anchor="_Toc6673" w:history="1">
        <w:r>
          <w:rPr>
            <w:rFonts w:ascii="仿宋" w:eastAsia="仿宋" w:hAnsi="仿宋" w:cs="仿宋" w:hint="eastAsia"/>
            <w:lang w:eastAsia="zh-CN"/>
          </w:rPr>
          <w:t>(一)、激光扫瞄显微镜项目治理结构</w:t>
        </w:r>
        <w:r>
          <w:tab/>
        </w:r>
        <w:r>
          <w:fldChar w:fldCharType="begin"/>
        </w:r>
        <w:r>
          <w:instrText xml:space="preserve"> PAGEREF _Toc6673 \h </w:instrText>
        </w:r>
        <w:r>
          <w:fldChar w:fldCharType="separate"/>
        </w:r>
        <w:r>
          <w:t>67</w:t>
        </w:r>
        <w:r>
          <w:fldChar w:fldCharType="end"/>
        </w:r>
      </w:hyperlink>
    </w:p>
    <w:p>
      <w:pPr>
        <w:pStyle w:val="TOC2"/>
        <w:tabs>
          <w:tab w:val="right" w:leader="dot" w:pos="8306"/>
        </w:tabs>
      </w:pPr>
      <w:hyperlink w:anchor="_Toc25656" w:history="1">
        <w:r>
          <w:rPr>
            <w:rFonts w:ascii="仿宋" w:eastAsia="仿宋" w:hAnsi="仿宋" w:cs="仿宋" w:hint="eastAsia"/>
            <w:lang w:eastAsia="zh-CN"/>
          </w:rPr>
          <w:t>(二)、监督与审计</w:t>
        </w:r>
        <w:r>
          <w:tab/>
        </w:r>
        <w:r>
          <w:fldChar w:fldCharType="begin"/>
        </w:r>
        <w:r>
          <w:instrText xml:space="preserve"> PAGEREF _Toc25656 \h </w:instrText>
        </w:r>
        <w:r>
          <w:fldChar w:fldCharType="separate"/>
        </w:r>
        <w:r>
          <w:t>68</w:t>
        </w:r>
        <w:r>
          <w:fldChar w:fldCharType="end"/>
        </w:r>
      </w:hyperlink>
    </w:p>
    <w:p>
      <w:pPr>
        <w:pStyle w:val="TOC1"/>
        <w:tabs>
          <w:tab w:val="right" w:leader="dot" w:pos="8306"/>
        </w:tabs>
      </w:pPr>
      <w:hyperlink w:anchor="_Toc17438" w:history="1">
        <w:r>
          <w:rPr>
            <w:rFonts w:ascii="仿宋" w:eastAsia="仿宋" w:hAnsi="仿宋" w:cs="仿宋" w:hint="eastAsia"/>
            <w:lang w:eastAsia="zh-CN"/>
          </w:rPr>
          <w:t>十六、激光扫瞄显微镜项目实施保障措施</w:t>
        </w:r>
        <w:r>
          <w:tab/>
        </w:r>
        <w:r>
          <w:fldChar w:fldCharType="begin"/>
        </w:r>
        <w:r>
          <w:instrText xml:space="preserve"> PAGEREF _Toc17438 \h </w:instrText>
        </w:r>
        <w:r>
          <w:fldChar w:fldCharType="separate"/>
        </w:r>
        <w:r>
          <w:t>70</w:t>
        </w:r>
        <w:r>
          <w:fldChar w:fldCharType="end"/>
        </w:r>
      </w:hyperlink>
    </w:p>
    <w:p>
      <w:pPr>
        <w:pStyle w:val="TOC2"/>
        <w:tabs>
          <w:tab w:val="right" w:leader="dot" w:pos="8306"/>
        </w:tabs>
      </w:pPr>
      <w:hyperlink w:anchor="_Toc12170" w:history="1">
        <w:r>
          <w:rPr>
            <w:rFonts w:ascii="仿宋" w:eastAsia="仿宋" w:hAnsi="仿宋" w:cs="仿宋" w:hint="eastAsia"/>
            <w:lang w:eastAsia="zh-CN"/>
          </w:rPr>
          <w:t>(一)、激光扫瞄显微镜项目实施保障机制</w:t>
        </w:r>
        <w:r>
          <w:tab/>
        </w:r>
        <w:r>
          <w:fldChar w:fldCharType="begin"/>
        </w:r>
        <w:r>
          <w:instrText xml:space="preserve"> PAGEREF _Toc12170 \h </w:instrText>
        </w:r>
        <w:r>
          <w:fldChar w:fldCharType="separate"/>
        </w:r>
        <w:r>
          <w:t>70</w:t>
        </w:r>
        <w:r>
          <w:fldChar w:fldCharType="end"/>
        </w:r>
      </w:hyperlink>
    </w:p>
    <w:p>
      <w:pPr>
        <w:pStyle w:val="TOC2"/>
        <w:tabs>
          <w:tab w:val="right" w:leader="dot" w:pos="8306"/>
        </w:tabs>
      </w:pPr>
      <w:hyperlink w:anchor="_Toc14688" w:history="1">
        <w:r>
          <w:rPr>
            <w:rFonts w:ascii="仿宋" w:eastAsia="仿宋" w:hAnsi="仿宋" w:cs="仿宋" w:hint="eastAsia"/>
            <w:lang w:eastAsia="zh-CN"/>
          </w:rPr>
          <w:t>(二)、激光扫瞄显微镜项目法律合规要求</w:t>
        </w:r>
        <w:r>
          <w:tab/>
        </w:r>
        <w:r>
          <w:fldChar w:fldCharType="begin"/>
        </w:r>
        <w:r>
          <w:instrText xml:space="preserve"> PAGEREF _Toc14688 \h </w:instrText>
        </w:r>
        <w:r>
          <w:fldChar w:fldCharType="separate"/>
        </w:r>
        <w:r>
          <w:t>73</w:t>
        </w:r>
        <w:r>
          <w:fldChar w:fldCharType="end"/>
        </w:r>
      </w:hyperlink>
    </w:p>
    <w:p>
      <w:pPr>
        <w:pStyle w:val="TOC2"/>
        <w:tabs>
          <w:tab w:val="right" w:leader="dot" w:pos="8306"/>
        </w:tabs>
      </w:pPr>
      <w:hyperlink w:anchor="_Toc12095" w:history="1">
        <w:r>
          <w:rPr>
            <w:rFonts w:ascii="仿宋" w:eastAsia="仿宋" w:hAnsi="仿宋" w:cs="仿宋" w:hint="eastAsia"/>
            <w:lang w:eastAsia="zh-CN"/>
          </w:rPr>
          <w:t>(三)、激光扫瞄显微镜项目合同管理与法律事务</w:t>
        </w:r>
        <w:r>
          <w:tab/>
        </w:r>
        <w:r>
          <w:fldChar w:fldCharType="begin"/>
        </w:r>
        <w:r>
          <w:instrText xml:space="preserve"> PAGEREF _Toc12095 \h </w:instrText>
        </w:r>
        <w:r>
          <w:fldChar w:fldCharType="separate"/>
        </w:r>
        <w:r>
          <w:t>78</w:t>
        </w:r>
        <w:r>
          <w:fldChar w:fldCharType="end"/>
        </w:r>
      </w:hyperlink>
    </w:p>
    <w:p>
      <w:pPr>
        <w:pStyle w:val="TOC2"/>
        <w:tabs>
          <w:tab w:val="right" w:leader="dot" w:pos="8306"/>
        </w:tabs>
      </w:pPr>
      <w:hyperlink w:anchor="_Toc27757" w:history="1">
        <w:r>
          <w:rPr>
            <w:rFonts w:ascii="仿宋" w:eastAsia="仿宋" w:hAnsi="仿宋" w:cs="仿宋" w:hint="eastAsia"/>
            <w:lang w:eastAsia="zh-CN"/>
          </w:rPr>
          <w:t>(四)、激光扫瞄显微镜项目知识产权保护策略</w:t>
        </w:r>
        <w:r>
          <w:tab/>
        </w:r>
        <w:r>
          <w:fldChar w:fldCharType="begin"/>
        </w:r>
        <w:r>
          <w:instrText xml:space="preserve"> PAGEREF _Toc27757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4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扫瞄显微镜项目的技术管理特点体现在其创新导向。通过引入最先进的技术趋势和解决方案，激光扫瞄显微镜项目致力于提升科技含量、提高质量和效率水平。这意味着我们将采用最新的工具和方法，确保激光扫瞄显微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扫瞄显微镜项目技术管理的显著特征。通过整合不同领域的技术资源，我们实现了跨学科的协同工作。这有助于优化技术架构，提高整体效能。此外，整合性策略还促进了不同技术团队之间的紧密沟通和高效合作，确保激光扫瞄显微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扫瞄显微镜项目所采用的技术。通过不断优化技术方案，激光扫瞄显微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扫瞄显微镜项目团队将在激光扫瞄显微镜项目初期识别可能的技术风险，并采取相应的预防和应对措施。通过建立健全的风险评估机制，激光扫瞄显微镜项目能够在实施过程中及时发现并解决潜在的技术问题，保障激光扫瞄显微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扫瞄显微镜项目中，技术将成为激光扫瞄显微镜项目成功的有力支持。这一深度剖析揭示了技术管理在激光扫瞄显微镜项目实施中的关键作用，为激光扫瞄显微镜项目的技术基础奠定了坚实的基础。</w:t>
      </w:r>
    </w:p>
    <w:p>
      <w:pPr>
        <w:pStyle w:val="Heading2"/>
        <w:ind w:firstLine="560" w:firstLineChars="200"/>
        <w:rPr>
          <w:rFonts w:ascii="仿宋" w:eastAsia="仿宋" w:hAnsi="仿宋" w:cs="仿宋" w:hint="eastAsia"/>
          <w:sz w:val="28"/>
          <w:lang w:eastAsia="zh-CN"/>
        </w:rPr>
      </w:pPr>
      <w:bookmarkStart w:id="4" w:name="_Toc6773"/>
      <w:r>
        <w:rPr>
          <w:rFonts w:ascii="仿宋" w:eastAsia="仿宋" w:hAnsi="仿宋" w:cs="仿宋" w:hint="eastAsia"/>
          <w:sz w:val="28"/>
          <w:lang w:eastAsia="zh-CN"/>
        </w:rPr>
        <w:t>(二)、激光扫瞄显微镜项目工艺技术设计方案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扫瞄显微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扫瞄显微镜项目将严格按照相关行业规范要求进行组织。通过有效控制产品质量，激光扫瞄显微镜项目将致力于为顾客提供优质的激光扫瞄显微镜项目产品和良好的服务。这体现了激光扫瞄显微镜项目对于生产活动合规性和质量标准的高度重视，为激光扫瞄显微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扫瞄显微镜项目注重生态效益和清洁生产原则。激光扫瞄显微镜项目建设将紧密结合地方特色经济发展，与社会经济发展规划和区域环境保护规划方案相协调一致。通过与当地区域自然生态系统的结合，激光扫瞄显微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扫瞄显微镜项目产品具有多样化的客户需求和个性化的特点。因此，激光扫瞄显微镜项目产品规格品种多样，且单批生产数量较小。为满足这一特点，激光扫瞄显微镜项目承办单位将建设先进的柔性制造生产线。通过广泛应用柔性制造技术，激光扫瞄显微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扫瞄显微镜项目采用的技术具有较高的技术含量和自动化水平，处于国内先进水平。这一技术选用不仅体现了对生产效率、质量和环境友好性的高标准要求，同时为激光扫瞄显微镜项目的可持续发展奠定了坚实的基础。</w:t>
      </w:r>
    </w:p>
    <w:p>
      <w:pPr>
        <w:pStyle w:val="Heading2"/>
        <w:ind w:firstLine="560" w:firstLineChars="200"/>
        <w:rPr>
          <w:rFonts w:ascii="仿宋" w:eastAsia="仿宋" w:hAnsi="仿宋" w:cs="仿宋" w:hint="eastAsia"/>
          <w:sz w:val="28"/>
          <w:lang w:eastAsia="zh-CN"/>
        </w:rPr>
      </w:pPr>
      <w:bookmarkStart w:id="5" w:name="_Toc228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为确保激光扫瞄显微镜项目的高效生产和技术实施，我们制定了一套精心设计的设备选型方案，以满足激光扫瞄显微镜项目生产、质量和环保的要求。该方案的主要特点如下：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扫瞄显微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针对激光扫瞄显微镜项目产品的多样性和小批量生产的特点，我们将建设柔性制造生产线。通过在设备选型中考虑柔性制造技术，可以灵活应对不同产品规格和生产需求，实现生产线的高度灵活性和适应性。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68"/>
      <w:r>
        <w:rPr>
          <w:rFonts w:ascii="仿宋" w:eastAsia="仿宋" w:hAnsi="仿宋" w:cs="仿宋" w:hint="eastAsia"/>
          <w:sz w:val="28"/>
          <w:lang w:eastAsia="zh-CN"/>
        </w:rPr>
        <w:t>二、激光扫瞄显微镜项目建设单位说明</w:t>
      </w:r>
      <w:bookmarkEnd w:id="6"/>
    </w:p>
    <w:p>
      <w:pPr>
        <w:pStyle w:val="Heading2"/>
        <w:rPr>
          <w:rFonts w:ascii="仿宋" w:eastAsia="仿宋" w:hAnsi="仿宋" w:cs="仿宋" w:hint="eastAsia"/>
          <w:lang w:eastAsia="zh-CN"/>
        </w:rPr>
      </w:pPr>
      <w:bookmarkStart w:id="7" w:name="_Toc26063"/>
      <w:r>
        <w:rPr>
          <w:rFonts w:ascii="仿宋" w:eastAsia="仿宋" w:hAnsi="仿宋" w:cs="仿宋" w:hint="eastAsia"/>
          <w:lang w:eastAsia="zh-CN"/>
        </w:rPr>
        <w:t>(一)、激光扫瞄显微镜项目承办单位基本情况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89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扫瞄显微镜项目承办单位的XXXX，我们着眼于实现可持续的经济效益。通过技术创新和解决方案的提供，公司预计在激光扫瞄显微镜项目执行期间将获得可观的收入增长。这一收入来源主要包括激光扫瞄显微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同时，我们注重成本控制和效率提升，以确保激光扫瞄显微镜项目的可持续盈利。透过精细的管理和资源优化，公司期望实现激光扫瞄显微镜项目利润最大化。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扫瞄显微镜项目实施进行全面的投资评估，包括激光扫瞄显微镜项目启动阶段的资金投入和后续运营成本。通过对激光扫瞄显微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激光扫瞄显微镜项目实施过程中具备足够的资金流动性，公司将进行详尽的现金流分析。这包括资金需求的合理预测、激光扫瞄显微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36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47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激光扫瞄显微镜项目的主要产品是XXXX，预计年产值为XXX万元。这一产品在市场中占据着重要的地位，其广泛的应用范围使得该激光扫瞄显微镜项目的市场前景非常广阔。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扫瞄显微镜项目的xxx产品作为重要的原材料之一，将在多个领域发挥关键作用。其在建筑、交通、能源等方面的广泛应用将为整个产业链提供强大的支持，形成产业协同效应。激光扫瞄显微镜项目的年产值XXX万XXX万XXX万万元不仅反映了其在市场上的巨大潜力，更预示着它对国民经济的积极贡献。这种关联度高、涉及面广的产业关系，使得该激光扫瞄显微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48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瞄显微镜项目总征地面积为XXXX平方米，相当于约XX.XX亩，其中净用地面积为XXXX平方米，红线范围内相当于约XX.XX亩。这一用地规模充分考虑了激光扫瞄显微镜项目的建设需求，保障了激光扫瞄显微镜项目在合适的空间内得以充分发展。激光扫瞄显微镜项目规划的总建筑面积为XXXX平方米，其中主体工程建设占XXXX平方米，计容建筑面积达XXXX平方米。预计建筑工程的投资将达到XXXX万元，为激光扫瞄显微镜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瞄显微镜项目计划购置的设备共计XXXX台（套），设备购置费用为XXXX万元。这一设备购置计划充分考虑到激光扫瞄显微镜项目的生产需求和技术要求，确保了激光扫瞄显微镜项目在生产运营中具备先进的技术装备和高效的生产能力。设备的合理配置将为激光扫瞄显微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瞄显微镜项目计划总投资为XXXX万元，预计年实现营业收入为XXXX万元。这一产能规模的设定旨在确保激光扫瞄显微镜项目能够在投资与回报之间取得平衡，实现长期可持续的发展。激光扫瞄显微镜项目的总投资充分考虑到各个方面的需求，包括用地建设、设备购置等多个环节，以确保激光扫瞄显微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069"/>
      <w:r>
        <w:rPr>
          <w:rFonts w:ascii="仿宋" w:eastAsia="仿宋" w:hAnsi="仿宋" w:cs="仿宋" w:hint="eastAsia"/>
          <w:sz w:val="28"/>
          <w:lang w:eastAsia="zh-CN"/>
        </w:rPr>
        <w:t>四、激光扫瞄显微镜项目选址可行性分析</w:t>
      </w:r>
      <w:bookmarkEnd w:id="12"/>
    </w:p>
    <w:p>
      <w:pPr>
        <w:pStyle w:val="Heading2"/>
        <w:rPr>
          <w:rFonts w:ascii="仿宋" w:eastAsia="仿宋" w:hAnsi="仿宋" w:cs="仿宋" w:hint="eastAsia"/>
          <w:lang w:eastAsia="zh-CN"/>
        </w:rPr>
      </w:pPr>
      <w:bookmarkStart w:id="13" w:name="_Toc47"/>
      <w:r>
        <w:rPr>
          <w:rFonts w:ascii="仿宋" w:eastAsia="仿宋" w:hAnsi="仿宋" w:cs="仿宋" w:hint="eastAsia"/>
          <w:lang w:eastAsia="zh-CN"/>
        </w:rPr>
        <w:t>(一)、激光扫瞄显微镜项目选址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该激光扫瞄显微镜项目选址位于XX省XX市XX区XXX街道</w:t>
      </w:r>
    </w:p>
    <w:p>
      <w:pPr>
        <w:pStyle w:val="Heading2"/>
        <w:ind w:firstLine="560" w:firstLineChars="200"/>
        <w:rPr>
          <w:rFonts w:ascii="仿宋" w:eastAsia="仿宋" w:hAnsi="仿宋" w:cs="仿宋" w:hint="eastAsia"/>
          <w:sz w:val="28"/>
          <w:lang w:eastAsia="zh-CN"/>
        </w:rPr>
      </w:pPr>
      <w:bookmarkStart w:id="14" w:name="_Toc3222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激光扫瞄显微镜项目的征地面积将根据激光扫瞄显微镜项目的实际规模和需求进行精确规划。具体面积XXX平方米，旨在确保激光扫瞄显微镜项目不仅能够满足当前的发展需求，还能够预留空间以适应未来的扩展。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净用地面积是在征地面积基础上去除不可利用面积后的实际可开发用地。具体面积XXX平方米，考虑到环保、交通、安全等多方面因素，以确保激光扫瞄显微镜项目在整体利用效率上达到最优。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激光扫瞄显微镜项目计划建设的建筑总规模具体面积XXX平方米。这一规模的确定综合考虑了激光扫瞄显微镜项目的性质、规模，以及城市规划的相关要求，确保建筑布局与周边环境协调一致。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绿地率是激光扫瞄显微镜项目用地中被规划为绿地的比例。具体面积XXX平方米，旨在通过合理规划绿地，改善激光扫瞄显微镜项目周边环境，提升居民生活质量，并符合城市整体绿化规划。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容积率是用地上可以建设的建筑总体积与用地面积之比。具体面积XXX，通过合理的容积率规划，确保激光扫瞄显微镜项目建筑规模与周边环境和谐共生。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扫瞄显微镜项目选址与当地城市规划相一致，具体面积XXX平方米。通过与城市规划部门深入沟通，确保激光扫瞄显微镜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激光扫瞄显微镜项目选址符合当地产业政策，具体面积XXX平方米。这包括激光扫瞄显微镜项目对当地经济的促进作用，以及对相关产业的带动效应，确保激光扫瞄显微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用地总体要求必须符合环保和可持续发展的原则，具体面积XXX平方米。通过采用绿色建筑设计、节能减排等措施，确保激光扫瞄显微镜项目在建设和运营过程中对环境的影响最小化，达到可持续发展的要求。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确保激光扫瞄显微镜项目选址具备必要的公共设施配套，具体面积XXX平方米。这包括交通便利性、教育、医疗等基础设施，以提高居民生活品质，使得激光扫瞄显微镜项目选址更具吸引力。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考虑用地总体要求对当地社会稳定性的影响，具体面积XXX平方米。通过深入了解当地社区反馈，确保激光扫瞄显微镜项目的选址和建设过程对当地社会和谐稳定产生积极作用。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扫瞄显微镜项目选址不仅符合法规和规划，还在实际操作中具有可行性。这一全面规划将为激光扫瞄显微镜项目的成功实施提供坚实的基础，确保激光扫瞄显微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25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扫瞄显微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扫瞄显微镜项目的设备规划和空间设计中，我们将采取灵活设备布局的措施。设备布局将根据实际需求进行灵活设计，避免不必要的浪费。通过合理规划设备摆放位置，我们将提高设备的利用率，减少设备间距，以确保激光扫瞄显微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扫瞄显微镜项目内部引入共享设施的概念，例如共享会议室、办公区等。通过这种方式，我们可以减少对资源的重复建设，提高资源共享效率，从而减小激光扫瞄显微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28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激光扫瞄显微镜项目的总图布置中，我们将不同功能区域进行明确的规划，以最大程度满足激光扫瞄显微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1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扫瞄显微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扫瞄显微镜项目对环境的影响是综合评价的重要因素之一。我们将详细考虑选址周边的自然环境、生态保护区、水源地等情况，确保激光扫瞄显微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对选址的评价还需充分考虑当地政府的产业政策和法规。我们将详细了解激光扫瞄显微镜项目所在地的相关政策，确保激光扫瞄显微镜项目的规划和运营与当地法规相符，降低不必要的法律风险。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考虑到社会稳定性对企业运营的重要性，我们将评估选址地区的社会安全情况、劳工关系、社区反馈等方面，以确保激光扫瞄显微镜项目的建设和运营不会受到社会稳定性的负面影响。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最后，我们将综合考虑用地成本，包括土地购置费用、土地开发成本等。通过对用地成本的详细评估，我们能够做出更为精确的经济效益分析，为激光扫瞄显微镜项目的投资决策提供有力支持。</w:t>
      </w:r>
    </w:p>
    <w:p>
      <w:pPr>
        <w:pStyle w:val="Heading1"/>
        <w:ind w:firstLine="560" w:firstLineChars="200"/>
        <w:rPr>
          <w:rFonts w:ascii="仿宋" w:eastAsia="仿宋" w:hAnsi="仿宋" w:cs="仿宋" w:hint="eastAsia"/>
          <w:sz w:val="28"/>
          <w:lang w:eastAsia="zh-CN"/>
        </w:rPr>
      </w:pPr>
      <w:bookmarkStart w:id="18" w:name="_Toc14845"/>
      <w:r>
        <w:rPr>
          <w:rFonts w:ascii="仿宋" w:eastAsia="仿宋" w:hAnsi="仿宋" w:cs="仿宋" w:hint="eastAsia"/>
          <w:sz w:val="28"/>
          <w:lang w:eastAsia="zh-CN"/>
        </w:rPr>
        <w:t>五、激光扫瞄显微镜项目文档管理</w:t>
      </w:r>
      <w:bookmarkEnd w:id="18"/>
    </w:p>
    <w:p>
      <w:pPr>
        <w:pStyle w:val="Heading2"/>
        <w:rPr>
          <w:rFonts w:ascii="仿宋" w:eastAsia="仿宋" w:hAnsi="仿宋" w:cs="仿宋" w:hint="eastAsia"/>
          <w:lang w:eastAsia="zh-CN"/>
        </w:rPr>
      </w:pPr>
      <w:bookmarkStart w:id="19" w:name="_Toc286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激光扫瞄显微镜项目高度重视文档的质量和准确性，以支持激光扫瞄显微镜项目的各项活动和决策。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扫瞄显微镜项目文档的编制始于激光扫瞄显微镜项目计划的初期，我们制定了详细的文档编制计划，明确了每个文档的内容、格式和编写责任人。在激光扫瞄显微镜项目启动阶段，我们首先编制了激光扫瞄显微镜项目章程，明确定义了激光扫瞄显微镜项目的目标、范围、风险等关键要素。随后，激光扫瞄显微镜项目团队根据计划陆续编制了需求文档、设计文档、测试文档等各类文档，确保激光扫瞄显微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https://d.book118.com/445141141300011124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激光扫瞄显微镜项目规划设计方案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22704"/>
    <w:rsid w:val="0B5227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14114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2024-03-06T21:02:00Z</dcterms:created>
  <dcterms:modified xsi:type="dcterms:W3CDTF">2024-03-06T21:02:32Z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2CA7F0D620ED4BB1AF02453E5FFDA71C_11</vt:lpwstr>
  </property>
  <property fmtid="{D5CDD505-2E9C-101B-9397-08002B2CF9AE}" pid="3" name="KSOProductBuildVer">
    <vt:lpwstr>2052-12.1.0.16388</vt:lpwstr>
  </property>
</Properties>
</file>