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速冻丸类制品项目规划设计纲要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22" w:history="1">
        <w:r>
          <w:rPr>
            <w:rFonts w:ascii="仿宋" w:eastAsia="仿宋" w:hAnsi="仿宋" w:cs="仿宋" w:hint="eastAsia"/>
            <w:lang w:eastAsia="zh-CN"/>
          </w:rPr>
          <w:t>概论</w:t>
        </w:r>
        <w:r>
          <w:tab/>
        </w:r>
        <w:r>
          <w:fldChar w:fldCharType="begin"/>
        </w:r>
        <w:r>
          <w:instrText xml:space="preserve"> PAGEREF _Toc15322 \h </w:instrText>
        </w:r>
        <w:r>
          <w:fldChar w:fldCharType="separate"/>
        </w:r>
        <w:r>
          <w:t>3</w:t>
        </w:r>
        <w:r>
          <w:fldChar w:fldCharType="end"/>
        </w:r>
      </w:hyperlink>
    </w:p>
    <w:p>
      <w:pPr>
        <w:pStyle w:val="TOC1"/>
        <w:tabs>
          <w:tab w:val="right" w:leader="dot" w:pos="8306"/>
        </w:tabs>
      </w:pPr>
      <w:hyperlink w:anchor="_Toc2171" w:history="1">
        <w:r>
          <w:rPr>
            <w:rFonts w:ascii="仿宋" w:eastAsia="仿宋" w:hAnsi="仿宋" w:cs="仿宋" w:hint="eastAsia"/>
            <w:lang w:eastAsia="zh-CN"/>
          </w:rPr>
          <w:t>一、速冻丸类制品项目建设背景及必要性分析</w:t>
        </w:r>
        <w:r>
          <w:tab/>
        </w:r>
        <w:r>
          <w:fldChar w:fldCharType="begin"/>
        </w:r>
        <w:r>
          <w:instrText xml:space="preserve"> PAGEREF _Toc2171 \h </w:instrText>
        </w:r>
        <w:r>
          <w:fldChar w:fldCharType="separate"/>
        </w:r>
        <w:r>
          <w:t>3</w:t>
        </w:r>
        <w:r>
          <w:fldChar w:fldCharType="end"/>
        </w:r>
      </w:hyperlink>
    </w:p>
    <w:p>
      <w:pPr>
        <w:pStyle w:val="TOC2"/>
        <w:tabs>
          <w:tab w:val="right" w:leader="dot" w:pos="8306"/>
        </w:tabs>
      </w:pPr>
      <w:hyperlink w:anchor="_Toc19585" w:history="1">
        <w:r>
          <w:rPr>
            <w:rFonts w:ascii="仿宋" w:eastAsia="仿宋" w:hAnsi="仿宋" w:cs="仿宋" w:hint="eastAsia"/>
            <w:lang w:eastAsia="zh-CN"/>
          </w:rPr>
          <w:t>(一)、速冻丸类制品项目背景分析</w:t>
        </w:r>
        <w:r>
          <w:tab/>
        </w:r>
        <w:r>
          <w:fldChar w:fldCharType="begin"/>
        </w:r>
        <w:r>
          <w:instrText xml:space="preserve"> PAGEREF _Toc19585 \h </w:instrText>
        </w:r>
        <w:r>
          <w:fldChar w:fldCharType="separate"/>
        </w:r>
        <w:r>
          <w:t>3</w:t>
        </w:r>
        <w:r>
          <w:fldChar w:fldCharType="end"/>
        </w:r>
      </w:hyperlink>
    </w:p>
    <w:p>
      <w:pPr>
        <w:pStyle w:val="TOC2"/>
        <w:tabs>
          <w:tab w:val="right" w:leader="dot" w:pos="8306"/>
        </w:tabs>
      </w:pPr>
      <w:hyperlink w:anchor="_Toc223" w:history="1">
        <w:r>
          <w:rPr>
            <w:rFonts w:ascii="仿宋" w:eastAsia="仿宋" w:hAnsi="仿宋" w:cs="仿宋" w:hint="eastAsia"/>
            <w:lang w:eastAsia="zh-CN"/>
          </w:rPr>
          <w:t>(二)、速冻丸类制品项目建设必要性分析</w:t>
        </w:r>
        <w:r>
          <w:tab/>
        </w:r>
        <w:r>
          <w:fldChar w:fldCharType="begin"/>
        </w:r>
        <w:r>
          <w:instrText xml:space="preserve"> PAGEREF _Toc223 \h </w:instrText>
        </w:r>
        <w:r>
          <w:fldChar w:fldCharType="separate"/>
        </w:r>
        <w:r>
          <w:t>5</w:t>
        </w:r>
        <w:r>
          <w:fldChar w:fldCharType="end"/>
        </w:r>
      </w:hyperlink>
    </w:p>
    <w:p>
      <w:pPr>
        <w:pStyle w:val="TOC1"/>
        <w:tabs>
          <w:tab w:val="right" w:leader="dot" w:pos="8306"/>
        </w:tabs>
      </w:pPr>
      <w:hyperlink w:anchor="_Toc10206" w:history="1">
        <w:r>
          <w:rPr>
            <w:rFonts w:ascii="仿宋" w:eastAsia="仿宋" w:hAnsi="仿宋" w:cs="仿宋" w:hint="eastAsia"/>
            <w:lang w:eastAsia="zh-CN"/>
          </w:rPr>
          <w:t>二、速冻丸类制品项目危机管理</w:t>
        </w:r>
        <w:r>
          <w:tab/>
        </w:r>
        <w:r>
          <w:fldChar w:fldCharType="begin"/>
        </w:r>
        <w:r>
          <w:instrText xml:space="preserve"> PAGEREF _Toc10206 \h </w:instrText>
        </w:r>
        <w:r>
          <w:fldChar w:fldCharType="separate"/>
        </w:r>
        <w:r>
          <w:t>6</w:t>
        </w:r>
        <w:r>
          <w:fldChar w:fldCharType="end"/>
        </w:r>
      </w:hyperlink>
    </w:p>
    <w:p>
      <w:pPr>
        <w:pStyle w:val="TOC2"/>
        <w:tabs>
          <w:tab w:val="right" w:leader="dot" w:pos="8306"/>
        </w:tabs>
      </w:pPr>
      <w:hyperlink w:anchor="_Toc22090" w:history="1">
        <w:r>
          <w:rPr>
            <w:rFonts w:ascii="仿宋" w:eastAsia="仿宋" w:hAnsi="仿宋" w:cs="仿宋" w:hint="eastAsia"/>
            <w:lang w:eastAsia="zh-CN"/>
          </w:rPr>
          <w:t>(一)、危机预警与识别</w:t>
        </w:r>
        <w:r>
          <w:tab/>
        </w:r>
        <w:r>
          <w:fldChar w:fldCharType="begin"/>
        </w:r>
        <w:r>
          <w:instrText xml:space="preserve"> PAGEREF _Toc22090 \h </w:instrText>
        </w:r>
        <w:r>
          <w:fldChar w:fldCharType="separate"/>
        </w:r>
        <w:r>
          <w:t>6</w:t>
        </w:r>
        <w:r>
          <w:fldChar w:fldCharType="end"/>
        </w:r>
      </w:hyperlink>
    </w:p>
    <w:p>
      <w:pPr>
        <w:pStyle w:val="TOC2"/>
        <w:tabs>
          <w:tab w:val="right" w:leader="dot" w:pos="8306"/>
        </w:tabs>
      </w:pPr>
      <w:hyperlink w:anchor="_Toc20926" w:history="1">
        <w:r>
          <w:rPr>
            <w:rFonts w:ascii="仿宋" w:eastAsia="仿宋" w:hAnsi="仿宋" w:cs="仿宋" w:hint="eastAsia"/>
            <w:lang w:eastAsia="zh-CN"/>
          </w:rPr>
          <w:t>(二)、危机应对与恢复</w:t>
        </w:r>
        <w:r>
          <w:tab/>
        </w:r>
        <w:r>
          <w:fldChar w:fldCharType="begin"/>
        </w:r>
        <w:r>
          <w:instrText xml:space="preserve"> PAGEREF _Toc20926 \h </w:instrText>
        </w:r>
        <w:r>
          <w:fldChar w:fldCharType="separate"/>
        </w:r>
        <w:r>
          <w:t>7</w:t>
        </w:r>
        <w:r>
          <w:fldChar w:fldCharType="end"/>
        </w:r>
      </w:hyperlink>
    </w:p>
    <w:p>
      <w:pPr>
        <w:pStyle w:val="TOC1"/>
        <w:tabs>
          <w:tab w:val="right" w:leader="dot" w:pos="8306"/>
        </w:tabs>
      </w:pPr>
      <w:hyperlink w:anchor="_Toc14437" w:history="1">
        <w:r>
          <w:rPr>
            <w:rFonts w:ascii="仿宋" w:eastAsia="仿宋" w:hAnsi="仿宋" w:cs="仿宋" w:hint="eastAsia"/>
            <w:lang w:eastAsia="zh-CN"/>
          </w:rPr>
          <w:t>三、速冻丸类制品项目文档管理</w:t>
        </w:r>
        <w:r>
          <w:tab/>
        </w:r>
        <w:r>
          <w:fldChar w:fldCharType="begin"/>
        </w:r>
        <w:r>
          <w:instrText xml:space="preserve"> PAGEREF _Toc14437 \h </w:instrText>
        </w:r>
        <w:r>
          <w:fldChar w:fldCharType="separate"/>
        </w:r>
        <w:r>
          <w:t>8</w:t>
        </w:r>
        <w:r>
          <w:fldChar w:fldCharType="end"/>
        </w:r>
      </w:hyperlink>
    </w:p>
    <w:p>
      <w:pPr>
        <w:pStyle w:val="TOC2"/>
        <w:tabs>
          <w:tab w:val="right" w:leader="dot" w:pos="8306"/>
        </w:tabs>
      </w:pPr>
      <w:hyperlink w:anchor="_Toc29144" w:history="1">
        <w:r>
          <w:rPr>
            <w:rFonts w:ascii="仿宋" w:eastAsia="仿宋" w:hAnsi="仿宋" w:cs="仿宋" w:hint="eastAsia"/>
            <w:lang w:eastAsia="zh-CN"/>
          </w:rPr>
          <w:t>(一)、文档编制与审查</w:t>
        </w:r>
        <w:r>
          <w:tab/>
        </w:r>
        <w:r>
          <w:fldChar w:fldCharType="begin"/>
        </w:r>
        <w:r>
          <w:instrText xml:space="preserve"> PAGEREF _Toc29144 \h </w:instrText>
        </w:r>
        <w:r>
          <w:fldChar w:fldCharType="separate"/>
        </w:r>
        <w:r>
          <w:t>8</w:t>
        </w:r>
        <w:r>
          <w:fldChar w:fldCharType="end"/>
        </w:r>
      </w:hyperlink>
    </w:p>
    <w:p>
      <w:pPr>
        <w:pStyle w:val="TOC2"/>
        <w:tabs>
          <w:tab w:val="right" w:leader="dot" w:pos="8306"/>
        </w:tabs>
      </w:pPr>
      <w:hyperlink w:anchor="_Toc21502" w:history="1">
        <w:r>
          <w:rPr>
            <w:rFonts w:ascii="仿宋" w:eastAsia="仿宋" w:hAnsi="仿宋" w:cs="仿宋" w:hint="eastAsia"/>
            <w:lang w:eastAsia="zh-CN"/>
          </w:rPr>
          <w:t>(二)、文档发布与分发</w:t>
        </w:r>
        <w:r>
          <w:tab/>
        </w:r>
        <w:r>
          <w:fldChar w:fldCharType="begin"/>
        </w:r>
        <w:r>
          <w:instrText xml:space="preserve"> PAGEREF _Toc21502 \h </w:instrText>
        </w:r>
        <w:r>
          <w:fldChar w:fldCharType="separate"/>
        </w:r>
        <w:r>
          <w:t>10</w:t>
        </w:r>
        <w:r>
          <w:fldChar w:fldCharType="end"/>
        </w:r>
      </w:hyperlink>
    </w:p>
    <w:p>
      <w:pPr>
        <w:pStyle w:val="TOC2"/>
        <w:tabs>
          <w:tab w:val="right" w:leader="dot" w:pos="8306"/>
        </w:tabs>
      </w:pPr>
      <w:hyperlink w:anchor="_Toc15873" w:history="1">
        <w:r>
          <w:rPr>
            <w:rFonts w:ascii="仿宋" w:eastAsia="仿宋" w:hAnsi="仿宋" w:cs="仿宋" w:hint="eastAsia"/>
            <w:lang w:eastAsia="zh-CN"/>
          </w:rPr>
          <w:t>(三)、文档存档与归档</w:t>
        </w:r>
        <w:r>
          <w:tab/>
        </w:r>
        <w:r>
          <w:fldChar w:fldCharType="begin"/>
        </w:r>
        <w:r>
          <w:instrText xml:space="preserve"> PAGEREF _Toc15873 \h </w:instrText>
        </w:r>
        <w:r>
          <w:fldChar w:fldCharType="separate"/>
        </w:r>
        <w:r>
          <w:t>11</w:t>
        </w:r>
        <w:r>
          <w:fldChar w:fldCharType="end"/>
        </w:r>
      </w:hyperlink>
    </w:p>
    <w:p>
      <w:pPr>
        <w:pStyle w:val="TOC1"/>
        <w:tabs>
          <w:tab w:val="right" w:leader="dot" w:pos="8306"/>
        </w:tabs>
      </w:pPr>
      <w:hyperlink w:anchor="_Toc23240" w:history="1">
        <w:r>
          <w:rPr>
            <w:rFonts w:ascii="仿宋" w:eastAsia="仿宋" w:hAnsi="仿宋" w:cs="仿宋" w:hint="eastAsia"/>
            <w:lang w:eastAsia="zh-CN"/>
          </w:rPr>
          <w:t>四、速冻丸类制品项目概论</w:t>
        </w:r>
        <w:r>
          <w:tab/>
        </w:r>
        <w:r>
          <w:fldChar w:fldCharType="begin"/>
        </w:r>
        <w:r>
          <w:instrText xml:space="preserve"> PAGEREF _Toc23240 \h </w:instrText>
        </w:r>
        <w:r>
          <w:fldChar w:fldCharType="separate"/>
        </w:r>
        <w:r>
          <w:t>12</w:t>
        </w:r>
        <w:r>
          <w:fldChar w:fldCharType="end"/>
        </w:r>
      </w:hyperlink>
    </w:p>
    <w:p>
      <w:pPr>
        <w:pStyle w:val="TOC2"/>
        <w:tabs>
          <w:tab w:val="right" w:leader="dot" w:pos="8306"/>
        </w:tabs>
      </w:pPr>
      <w:hyperlink w:anchor="_Toc3953" w:history="1">
        <w:r>
          <w:rPr>
            <w:rFonts w:ascii="仿宋" w:eastAsia="仿宋" w:hAnsi="仿宋" w:cs="仿宋" w:hint="eastAsia"/>
            <w:lang w:eastAsia="zh-CN"/>
          </w:rPr>
          <w:t>(一)、速冻丸类制品项目概况</w:t>
        </w:r>
        <w:r>
          <w:tab/>
        </w:r>
        <w:r>
          <w:fldChar w:fldCharType="begin"/>
        </w:r>
        <w:r>
          <w:instrText xml:space="preserve"> PAGEREF _Toc3953 \h </w:instrText>
        </w:r>
        <w:r>
          <w:fldChar w:fldCharType="separate"/>
        </w:r>
        <w:r>
          <w:t>12</w:t>
        </w:r>
        <w:r>
          <w:fldChar w:fldCharType="end"/>
        </w:r>
      </w:hyperlink>
    </w:p>
    <w:p>
      <w:pPr>
        <w:pStyle w:val="TOC2"/>
        <w:tabs>
          <w:tab w:val="right" w:leader="dot" w:pos="8306"/>
        </w:tabs>
      </w:pPr>
      <w:hyperlink w:anchor="_Toc15911" w:history="1">
        <w:r>
          <w:rPr>
            <w:rFonts w:ascii="仿宋" w:eastAsia="仿宋" w:hAnsi="仿宋" w:cs="仿宋" w:hint="eastAsia"/>
            <w:lang w:eastAsia="zh-CN"/>
          </w:rPr>
          <w:t>(二)、速冻丸类制品项目目标</w:t>
        </w:r>
        <w:r>
          <w:tab/>
        </w:r>
        <w:r>
          <w:fldChar w:fldCharType="begin"/>
        </w:r>
        <w:r>
          <w:instrText xml:space="preserve"> PAGEREF _Toc15911 \h </w:instrText>
        </w:r>
        <w:r>
          <w:fldChar w:fldCharType="separate"/>
        </w:r>
        <w:r>
          <w:t>14</w:t>
        </w:r>
        <w:r>
          <w:fldChar w:fldCharType="end"/>
        </w:r>
      </w:hyperlink>
    </w:p>
    <w:p>
      <w:pPr>
        <w:pStyle w:val="TOC2"/>
        <w:tabs>
          <w:tab w:val="right" w:leader="dot" w:pos="8306"/>
        </w:tabs>
      </w:pPr>
      <w:hyperlink w:anchor="_Toc17123" w:history="1">
        <w:r>
          <w:rPr>
            <w:rFonts w:ascii="仿宋" w:eastAsia="仿宋" w:hAnsi="仿宋" w:cs="仿宋" w:hint="eastAsia"/>
            <w:lang w:eastAsia="zh-CN"/>
          </w:rPr>
          <w:t>(三)、速冻丸类制品项目提出的理由</w:t>
        </w:r>
        <w:r>
          <w:tab/>
        </w:r>
        <w:r>
          <w:fldChar w:fldCharType="begin"/>
        </w:r>
        <w:r>
          <w:instrText xml:space="preserve"> PAGEREF _Toc17123 \h </w:instrText>
        </w:r>
        <w:r>
          <w:fldChar w:fldCharType="separate"/>
        </w:r>
        <w:r>
          <w:t>15</w:t>
        </w:r>
        <w:r>
          <w:fldChar w:fldCharType="end"/>
        </w:r>
      </w:hyperlink>
    </w:p>
    <w:p>
      <w:pPr>
        <w:pStyle w:val="TOC2"/>
        <w:tabs>
          <w:tab w:val="right" w:leader="dot" w:pos="8306"/>
        </w:tabs>
      </w:pPr>
      <w:hyperlink w:anchor="_Toc23879" w:history="1">
        <w:r>
          <w:rPr>
            <w:rFonts w:ascii="仿宋" w:eastAsia="仿宋" w:hAnsi="仿宋" w:cs="仿宋" w:hint="eastAsia"/>
            <w:lang w:eastAsia="zh-CN"/>
          </w:rPr>
          <w:t>(四)、速冻丸类制品项目意义</w:t>
        </w:r>
        <w:r>
          <w:tab/>
        </w:r>
        <w:r>
          <w:fldChar w:fldCharType="begin"/>
        </w:r>
        <w:r>
          <w:instrText xml:space="preserve"> PAGEREF _Toc23879 \h </w:instrText>
        </w:r>
        <w:r>
          <w:fldChar w:fldCharType="separate"/>
        </w:r>
        <w:r>
          <w:t>17</w:t>
        </w:r>
        <w:r>
          <w:fldChar w:fldCharType="end"/>
        </w:r>
      </w:hyperlink>
    </w:p>
    <w:p>
      <w:pPr>
        <w:pStyle w:val="TOC2"/>
        <w:tabs>
          <w:tab w:val="right" w:leader="dot" w:pos="8306"/>
        </w:tabs>
      </w:pPr>
      <w:hyperlink w:anchor="_Toc17088" w:history="1">
        <w:r>
          <w:rPr>
            <w:rFonts w:ascii="仿宋" w:eastAsia="仿宋" w:hAnsi="仿宋" w:cs="仿宋" w:hint="eastAsia"/>
            <w:lang w:eastAsia="zh-CN"/>
          </w:rPr>
          <w:t>(五)、速冻丸类制品项目背景</w:t>
        </w:r>
        <w:r>
          <w:tab/>
        </w:r>
        <w:r>
          <w:fldChar w:fldCharType="begin"/>
        </w:r>
        <w:r>
          <w:instrText xml:space="preserve"> PAGEREF _Toc17088 \h </w:instrText>
        </w:r>
        <w:r>
          <w:fldChar w:fldCharType="separate"/>
        </w:r>
        <w:r>
          <w:t>18</w:t>
        </w:r>
        <w:r>
          <w:fldChar w:fldCharType="end"/>
        </w:r>
      </w:hyperlink>
    </w:p>
    <w:p>
      <w:pPr>
        <w:pStyle w:val="TOC1"/>
        <w:tabs>
          <w:tab w:val="right" w:leader="dot" w:pos="8306"/>
        </w:tabs>
      </w:pPr>
      <w:hyperlink w:anchor="_Toc10517" w:history="1">
        <w:r>
          <w:rPr>
            <w:rFonts w:ascii="仿宋" w:eastAsia="仿宋" w:hAnsi="仿宋" w:cs="仿宋" w:hint="eastAsia"/>
            <w:lang w:eastAsia="zh-CN"/>
          </w:rPr>
          <w:t>五、速冻丸类制品项目建设单位说明</w:t>
        </w:r>
        <w:r>
          <w:tab/>
        </w:r>
        <w:r>
          <w:fldChar w:fldCharType="begin"/>
        </w:r>
        <w:r>
          <w:instrText xml:space="preserve"> PAGEREF _Toc10517 \h </w:instrText>
        </w:r>
        <w:r>
          <w:fldChar w:fldCharType="separate"/>
        </w:r>
        <w:r>
          <w:t>19</w:t>
        </w:r>
        <w:r>
          <w:fldChar w:fldCharType="end"/>
        </w:r>
      </w:hyperlink>
    </w:p>
    <w:p>
      <w:pPr>
        <w:pStyle w:val="TOC2"/>
        <w:tabs>
          <w:tab w:val="right" w:leader="dot" w:pos="8306"/>
        </w:tabs>
      </w:pPr>
      <w:hyperlink w:anchor="_Toc21446" w:history="1">
        <w:r>
          <w:rPr>
            <w:rFonts w:ascii="仿宋" w:eastAsia="仿宋" w:hAnsi="仿宋" w:cs="仿宋" w:hint="eastAsia"/>
            <w:lang w:eastAsia="zh-CN"/>
          </w:rPr>
          <w:t>(一)、速冻丸类制品项目承办单位基本情况</w:t>
        </w:r>
        <w:r>
          <w:tab/>
        </w:r>
        <w:r>
          <w:fldChar w:fldCharType="begin"/>
        </w:r>
        <w:r>
          <w:instrText xml:space="preserve"> PAGEREF _Toc21446 \h </w:instrText>
        </w:r>
        <w:r>
          <w:fldChar w:fldCharType="separate"/>
        </w:r>
        <w:r>
          <w:t>19</w:t>
        </w:r>
        <w:r>
          <w:fldChar w:fldCharType="end"/>
        </w:r>
      </w:hyperlink>
    </w:p>
    <w:p>
      <w:pPr>
        <w:pStyle w:val="TOC2"/>
        <w:tabs>
          <w:tab w:val="right" w:leader="dot" w:pos="8306"/>
        </w:tabs>
      </w:pPr>
      <w:hyperlink w:anchor="_Toc5329" w:history="1">
        <w:r>
          <w:rPr>
            <w:rFonts w:ascii="仿宋" w:eastAsia="仿宋" w:hAnsi="仿宋" w:cs="仿宋" w:hint="eastAsia"/>
            <w:lang w:eastAsia="zh-CN"/>
          </w:rPr>
          <w:t>(二)、公司经济效益分析</w:t>
        </w:r>
        <w:r>
          <w:tab/>
        </w:r>
        <w:r>
          <w:fldChar w:fldCharType="begin"/>
        </w:r>
        <w:r>
          <w:instrText xml:space="preserve"> PAGEREF _Toc5329 \h </w:instrText>
        </w:r>
        <w:r>
          <w:fldChar w:fldCharType="separate"/>
        </w:r>
        <w:r>
          <w:t>19</w:t>
        </w:r>
        <w:r>
          <w:fldChar w:fldCharType="end"/>
        </w:r>
      </w:hyperlink>
    </w:p>
    <w:p>
      <w:pPr>
        <w:pStyle w:val="TOC1"/>
        <w:tabs>
          <w:tab w:val="right" w:leader="dot" w:pos="8306"/>
        </w:tabs>
      </w:pPr>
      <w:hyperlink w:anchor="_Toc16329" w:history="1">
        <w:r>
          <w:rPr>
            <w:rFonts w:ascii="仿宋" w:eastAsia="仿宋" w:hAnsi="仿宋" w:cs="仿宋" w:hint="eastAsia"/>
            <w:lang w:eastAsia="zh-CN"/>
          </w:rPr>
          <w:t>六、速冻丸类制品项目土建工程</w:t>
        </w:r>
        <w:r>
          <w:tab/>
        </w:r>
        <w:r>
          <w:fldChar w:fldCharType="begin"/>
        </w:r>
        <w:r>
          <w:instrText xml:space="preserve"> PAGEREF _Toc16329 \h </w:instrText>
        </w:r>
        <w:r>
          <w:fldChar w:fldCharType="separate"/>
        </w:r>
        <w:r>
          <w:t>20</w:t>
        </w:r>
        <w:r>
          <w:fldChar w:fldCharType="end"/>
        </w:r>
      </w:hyperlink>
    </w:p>
    <w:p>
      <w:pPr>
        <w:pStyle w:val="TOC2"/>
        <w:tabs>
          <w:tab w:val="right" w:leader="dot" w:pos="8306"/>
        </w:tabs>
      </w:pPr>
      <w:hyperlink w:anchor="_Toc8267" w:history="1">
        <w:r>
          <w:rPr>
            <w:rFonts w:ascii="仿宋" w:eastAsia="仿宋" w:hAnsi="仿宋" w:cs="仿宋" w:hint="eastAsia"/>
            <w:lang w:eastAsia="zh-CN"/>
          </w:rPr>
          <w:t>(一)、建筑工程设计原则</w:t>
        </w:r>
        <w:r>
          <w:tab/>
        </w:r>
        <w:r>
          <w:fldChar w:fldCharType="begin"/>
        </w:r>
        <w:r>
          <w:instrText xml:space="preserve"> PAGEREF _Toc8267 \h </w:instrText>
        </w:r>
        <w:r>
          <w:fldChar w:fldCharType="separate"/>
        </w:r>
        <w:r>
          <w:t>20</w:t>
        </w:r>
        <w:r>
          <w:fldChar w:fldCharType="end"/>
        </w:r>
      </w:hyperlink>
    </w:p>
    <w:p>
      <w:pPr>
        <w:pStyle w:val="TOC2"/>
        <w:tabs>
          <w:tab w:val="right" w:leader="dot" w:pos="8306"/>
        </w:tabs>
      </w:pPr>
      <w:hyperlink w:anchor="_Toc6004" w:history="1">
        <w:r>
          <w:rPr>
            <w:rFonts w:ascii="仿宋" w:eastAsia="仿宋" w:hAnsi="仿宋" w:cs="仿宋" w:hint="eastAsia"/>
            <w:lang w:eastAsia="zh-CN"/>
          </w:rPr>
          <w:t>(二)、土建工程设计年限及安全等级</w:t>
        </w:r>
        <w:r>
          <w:tab/>
        </w:r>
        <w:r>
          <w:fldChar w:fldCharType="begin"/>
        </w:r>
        <w:r>
          <w:instrText xml:space="preserve"> PAGEREF _Toc6004 \h </w:instrText>
        </w:r>
        <w:r>
          <w:fldChar w:fldCharType="separate"/>
        </w:r>
        <w:r>
          <w:t>21</w:t>
        </w:r>
        <w:r>
          <w:fldChar w:fldCharType="end"/>
        </w:r>
      </w:hyperlink>
    </w:p>
    <w:p>
      <w:pPr>
        <w:pStyle w:val="TOC2"/>
        <w:tabs>
          <w:tab w:val="right" w:leader="dot" w:pos="8306"/>
        </w:tabs>
      </w:pPr>
      <w:hyperlink w:anchor="_Toc28951" w:history="1">
        <w:r>
          <w:rPr>
            <w:rFonts w:ascii="仿宋" w:eastAsia="仿宋" w:hAnsi="仿宋" w:cs="仿宋" w:hint="eastAsia"/>
            <w:lang w:eastAsia="zh-CN"/>
          </w:rPr>
          <w:t>(三)、建筑工程设计总体要求</w:t>
        </w:r>
        <w:r>
          <w:tab/>
        </w:r>
        <w:r>
          <w:fldChar w:fldCharType="begin"/>
        </w:r>
        <w:r>
          <w:instrText xml:space="preserve"> PAGEREF _Toc28951 \h </w:instrText>
        </w:r>
        <w:r>
          <w:fldChar w:fldCharType="separate"/>
        </w:r>
        <w:r>
          <w:t>23</w:t>
        </w:r>
        <w:r>
          <w:fldChar w:fldCharType="end"/>
        </w:r>
      </w:hyperlink>
    </w:p>
    <w:p>
      <w:pPr>
        <w:pStyle w:val="TOC2"/>
        <w:tabs>
          <w:tab w:val="right" w:leader="dot" w:pos="8306"/>
        </w:tabs>
      </w:pPr>
      <w:hyperlink w:anchor="_Toc19267" w:history="1">
        <w:r>
          <w:rPr>
            <w:rFonts w:ascii="仿宋" w:eastAsia="仿宋" w:hAnsi="仿宋" w:cs="仿宋" w:hint="eastAsia"/>
            <w:lang w:eastAsia="zh-CN"/>
          </w:rPr>
          <w:t>(四)、土建工程建设指标</w:t>
        </w:r>
        <w:r>
          <w:tab/>
        </w:r>
        <w:r>
          <w:fldChar w:fldCharType="begin"/>
        </w:r>
        <w:r>
          <w:instrText xml:space="preserve"> PAGEREF _Toc19267 \h </w:instrText>
        </w:r>
        <w:r>
          <w:fldChar w:fldCharType="separate"/>
        </w:r>
        <w:r>
          <w:t>23</w:t>
        </w:r>
        <w:r>
          <w:fldChar w:fldCharType="end"/>
        </w:r>
      </w:hyperlink>
    </w:p>
    <w:p>
      <w:pPr>
        <w:pStyle w:val="TOC1"/>
        <w:tabs>
          <w:tab w:val="right" w:leader="dot" w:pos="8306"/>
        </w:tabs>
      </w:pPr>
      <w:hyperlink w:anchor="_Toc23089" w:history="1">
        <w:r>
          <w:rPr>
            <w:rFonts w:ascii="仿宋" w:eastAsia="仿宋" w:hAnsi="仿宋" w:cs="仿宋" w:hint="eastAsia"/>
            <w:lang w:eastAsia="zh-CN"/>
          </w:rPr>
          <w:t>七、速冻丸类制品项目风险管理</w:t>
        </w:r>
        <w:r>
          <w:tab/>
        </w:r>
        <w:r>
          <w:fldChar w:fldCharType="begin"/>
        </w:r>
        <w:r>
          <w:instrText xml:space="preserve"> PAGEREF _Toc23089 \h </w:instrText>
        </w:r>
        <w:r>
          <w:fldChar w:fldCharType="separate"/>
        </w:r>
        <w:r>
          <w:t>24</w:t>
        </w:r>
        <w:r>
          <w:fldChar w:fldCharType="end"/>
        </w:r>
      </w:hyperlink>
    </w:p>
    <w:p>
      <w:pPr>
        <w:pStyle w:val="TOC2"/>
        <w:tabs>
          <w:tab w:val="right" w:leader="dot" w:pos="8306"/>
        </w:tabs>
      </w:pPr>
      <w:hyperlink w:anchor="_Toc7428" w:history="1">
        <w:r>
          <w:rPr>
            <w:rFonts w:ascii="仿宋" w:eastAsia="仿宋" w:hAnsi="仿宋" w:cs="仿宋" w:hint="eastAsia"/>
            <w:lang w:eastAsia="zh-CN"/>
          </w:rPr>
          <w:t>(一)、风险识别与评估</w:t>
        </w:r>
        <w:r>
          <w:tab/>
        </w:r>
        <w:r>
          <w:fldChar w:fldCharType="begin"/>
        </w:r>
        <w:r>
          <w:instrText xml:space="preserve"> PAGEREF _Toc7428 \h </w:instrText>
        </w:r>
        <w:r>
          <w:fldChar w:fldCharType="separate"/>
        </w:r>
        <w:r>
          <w:t>24</w:t>
        </w:r>
        <w:r>
          <w:fldChar w:fldCharType="end"/>
        </w:r>
      </w:hyperlink>
    </w:p>
    <w:p>
      <w:pPr>
        <w:pStyle w:val="TOC2"/>
        <w:tabs>
          <w:tab w:val="right" w:leader="dot" w:pos="8306"/>
        </w:tabs>
      </w:pPr>
      <w:hyperlink w:anchor="_Toc28134" w:history="1">
        <w:r>
          <w:rPr>
            <w:rFonts w:ascii="仿宋" w:eastAsia="仿宋" w:hAnsi="仿宋" w:cs="仿宋" w:hint="eastAsia"/>
            <w:lang w:eastAsia="zh-CN"/>
          </w:rPr>
          <w:t>(二)、风险应对策略</w:t>
        </w:r>
        <w:r>
          <w:tab/>
        </w:r>
        <w:r>
          <w:fldChar w:fldCharType="begin"/>
        </w:r>
        <w:r>
          <w:instrText xml:space="preserve"> PAGEREF _Toc28134 \h </w:instrText>
        </w:r>
        <w:r>
          <w:fldChar w:fldCharType="separate"/>
        </w:r>
        <w:r>
          <w:t>25</w:t>
        </w:r>
        <w:r>
          <w:fldChar w:fldCharType="end"/>
        </w:r>
      </w:hyperlink>
    </w:p>
    <w:p>
      <w:pPr>
        <w:pStyle w:val="TOC2"/>
        <w:tabs>
          <w:tab w:val="right" w:leader="dot" w:pos="8306"/>
        </w:tabs>
      </w:pPr>
      <w:hyperlink w:anchor="_Toc13983" w:history="1">
        <w:r>
          <w:rPr>
            <w:rFonts w:ascii="仿宋" w:eastAsia="仿宋" w:hAnsi="仿宋" w:cs="仿宋" w:hint="eastAsia"/>
            <w:lang w:eastAsia="zh-CN"/>
          </w:rPr>
          <w:t>(三)、风险监控与控制</w:t>
        </w:r>
        <w:r>
          <w:tab/>
        </w:r>
        <w:r>
          <w:fldChar w:fldCharType="begin"/>
        </w:r>
        <w:r>
          <w:instrText xml:space="preserve"> PAGEREF _Toc13983 \h </w:instrText>
        </w:r>
        <w:r>
          <w:fldChar w:fldCharType="separate"/>
        </w:r>
        <w:r>
          <w:t>27</w:t>
        </w:r>
        <w:r>
          <w:fldChar w:fldCharType="end"/>
        </w:r>
      </w:hyperlink>
    </w:p>
    <w:p>
      <w:pPr>
        <w:pStyle w:val="TOC1"/>
        <w:tabs>
          <w:tab w:val="right" w:leader="dot" w:pos="8306"/>
        </w:tabs>
      </w:pPr>
      <w:hyperlink w:anchor="_Toc21513" w:history="1">
        <w:r>
          <w:rPr>
            <w:rFonts w:ascii="仿宋" w:eastAsia="仿宋" w:hAnsi="仿宋" w:cs="仿宋" w:hint="eastAsia"/>
            <w:lang w:eastAsia="zh-CN"/>
          </w:rPr>
          <w:t>八、速冻丸类制品项目计划安排</w:t>
        </w:r>
        <w:r>
          <w:tab/>
        </w:r>
        <w:r>
          <w:fldChar w:fldCharType="begin"/>
        </w:r>
        <w:r>
          <w:instrText xml:space="preserve"> PAGEREF _Toc21513 \h </w:instrText>
        </w:r>
        <w:r>
          <w:fldChar w:fldCharType="separate"/>
        </w:r>
        <w:r>
          <w:t>28</w:t>
        </w:r>
        <w:r>
          <w:fldChar w:fldCharType="end"/>
        </w:r>
      </w:hyperlink>
    </w:p>
    <w:p>
      <w:pPr>
        <w:pStyle w:val="TOC2"/>
        <w:tabs>
          <w:tab w:val="right" w:leader="dot" w:pos="8306"/>
        </w:tabs>
      </w:pPr>
      <w:hyperlink w:anchor="_Toc22526" w:history="1">
        <w:r>
          <w:rPr>
            <w:rFonts w:ascii="仿宋" w:eastAsia="仿宋" w:hAnsi="仿宋" w:cs="仿宋" w:hint="eastAsia"/>
            <w:lang w:eastAsia="zh-CN"/>
          </w:rPr>
          <w:t>(一)、建设周期</w:t>
        </w:r>
        <w:r>
          <w:tab/>
        </w:r>
        <w:r>
          <w:fldChar w:fldCharType="begin"/>
        </w:r>
        <w:r>
          <w:instrText xml:space="preserve"> PAGEREF _Toc22526 \h </w:instrText>
        </w:r>
        <w:r>
          <w:fldChar w:fldCharType="separate"/>
        </w:r>
        <w:r>
          <w:t>28</w:t>
        </w:r>
        <w:r>
          <w:fldChar w:fldCharType="end"/>
        </w:r>
      </w:hyperlink>
    </w:p>
    <w:p>
      <w:pPr>
        <w:pStyle w:val="TOC2"/>
        <w:tabs>
          <w:tab w:val="right" w:leader="dot" w:pos="8306"/>
        </w:tabs>
      </w:pPr>
      <w:hyperlink w:anchor="_Toc11956" w:history="1">
        <w:r>
          <w:rPr>
            <w:rFonts w:ascii="仿宋" w:eastAsia="仿宋" w:hAnsi="仿宋" w:cs="仿宋" w:hint="eastAsia"/>
            <w:lang w:eastAsia="zh-CN"/>
          </w:rPr>
          <w:t>(二)、建设进度</w:t>
        </w:r>
        <w:r>
          <w:tab/>
        </w:r>
        <w:r>
          <w:fldChar w:fldCharType="begin"/>
        </w:r>
        <w:r>
          <w:instrText xml:space="preserve"> PAGEREF _Toc11956 \h </w:instrText>
        </w:r>
        <w:r>
          <w:fldChar w:fldCharType="separate"/>
        </w:r>
        <w:r>
          <w:t>28</w:t>
        </w:r>
        <w:r>
          <w:fldChar w:fldCharType="end"/>
        </w:r>
      </w:hyperlink>
    </w:p>
    <w:p>
      <w:pPr>
        <w:pStyle w:val="TOC2"/>
        <w:tabs>
          <w:tab w:val="right" w:leader="dot" w:pos="8306"/>
        </w:tabs>
      </w:pPr>
      <w:hyperlink w:anchor="_Toc23877" w:history="1">
        <w:r>
          <w:rPr>
            <w:rFonts w:ascii="仿宋" w:eastAsia="仿宋" w:hAnsi="仿宋" w:cs="仿宋" w:hint="eastAsia"/>
            <w:lang w:eastAsia="zh-CN"/>
          </w:rPr>
          <w:t>(三)、进度安排注意事项</w:t>
        </w:r>
        <w:r>
          <w:tab/>
        </w:r>
        <w:r>
          <w:fldChar w:fldCharType="begin"/>
        </w:r>
        <w:r>
          <w:instrText xml:space="preserve"> PAGEREF _Toc23877 \h </w:instrText>
        </w:r>
        <w:r>
          <w:fldChar w:fldCharType="separate"/>
        </w:r>
        <w:r>
          <w:t>29</w:t>
        </w:r>
        <w:r>
          <w:fldChar w:fldCharType="end"/>
        </w:r>
      </w:hyperlink>
    </w:p>
    <w:p>
      <w:pPr>
        <w:pStyle w:val="TOC2"/>
        <w:tabs>
          <w:tab w:val="right" w:leader="dot" w:pos="8306"/>
        </w:tabs>
      </w:pPr>
      <w:hyperlink w:anchor="_Toc27172" w:history="1">
        <w:r>
          <w:rPr>
            <w:rFonts w:ascii="仿宋" w:eastAsia="仿宋" w:hAnsi="仿宋" w:cs="仿宋" w:hint="eastAsia"/>
            <w:lang w:eastAsia="zh-CN"/>
          </w:rPr>
          <w:t>(四)、人力资源配置</w:t>
        </w:r>
        <w:r>
          <w:tab/>
        </w:r>
        <w:r>
          <w:fldChar w:fldCharType="begin"/>
        </w:r>
        <w:r>
          <w:instrText xml:space="preserve"> PAGEREF _Toc27172 \h </w:instrText>
        </w:r>
        <w:r>
          <w:fldChar w:fldCharType="separate"/>
        </w:r>
        <w:r>
          <w:t>31</w:t>
        </w:r>
        <w:r>
          <w:fldChar w:fldCharType="end"/>
        </w:r>
      </w:hyperlink>
    </w:p>
    <w:p>
      <w:pPr>
        <w:pStyle w:val="TOC1"/>
        <w:tabs>
          <w:tab w:val="right" w:leader="dot" w:pos="8306"/>
        </w:tabs>
      </w:pPr>
      <w:hyperlink w:anchor="_Toc10175" w:history="1">
        <w:r>
          <w:rPr>
            <w:rFonts w:ascii="仿宋" w:eastAsia="仿宋" w:hAnsi="仿宋" w:cs="仿宋" w:hint="eastAsia"/>
            <w:lang w:eastAsia="zh-CN"/>
          </w:rPr>
          <w:t>九、速冻丸类制品项目经营效益</w:t>
        </w:r>
        <w:r>
          <w:tab/>
        </w:r>
        <w:r>
          <w:fldChar w:fldCharType="begin"/>
        </w:r>
        <w:r>
          <w:instrText xml:space="preserve"> PAGEREF _Toc10175 \h </w:instrText>
        </w:r>
        <w:r>
          <w:fldChar w:fldCharType="separate"/>
        </w:r>
        <w:r>
          <w:t>32</w:t>
        </w:r>
        <w:r>
          <w:fldChar w:fldCharType="end"/>
        </w:r>
      </w:hyperlink>
    </w:p>
    <w:p>
      <w:pPr>
        <w:pStyle w:val="TOC2"/>
        <w:tabs>
          <w:tab w:val="right" w:leader="dot" w:pos="8306"/>
        </w:tabs>
      </w:pPr>
      <w:hyperlink w:anchor="_Toc30841" w:history="1">
        <w:r>
          <w:rPr>
            <w:rFonts w:ascii="仿宋" w:eastAsia="仿宋" w:hAnsi="仿宋" w:cs="仿宋" w:hint="eastAsia"/>
            <w:lang w:eastAsia="zh-CN"/>
          </w:rPr>
          <w:t>(一)、经济评价财务测算</w:t>
        </w:r>
        <w:r>
          <w:tab/>
        </w:r>
        <w:r>
          <w:fldChar w:fldCharType="begin"/>
        </w:r>
        <w:r>
          <w:instrText xml:space="preserve"> PAGEREF _Toc30841 \h </w:instrText>
        </w:r>
        <w:r>
          <w:fldChar w:fldCharType="separate"/>
        </w:r>
        <w:r>
          <w:t>32</w:t>
        </w:r>
        <w:r>
          <w:fldChar w:fldCharType="end"/>
        </w:r>
      </w:hyperlink>
    </w:p>
    <w:p>
      <w:pPr>
        <w:pStyle w:val="TOC2"/>
        <w:tabs>
          <w:tab w:val="right" w:leader="dot" w:pos="8306"/>
        </w:tabs>
      </w:pPr>
      <w:hyperlink w:anchor="_Toc1825" w:history="1">
        <w:r>
          <w:rPr>
            <w:rFonts w:ascii="仿宋" w:eastAsia="仿宋" w:hAnsi="仿宋" w:cs="仿宋" w:hint="eastAsia"/>
            <w:lang w:eastAsia="zh-CN"/>
          </w:rPr>
          <w:t>(二)、速冻丸类制品项目盈利能力分析</w:t>
        </w:r>
        <w:r>
          <w:tab/>
        </w:r>
        <w:r>
          <w:fldChar w:fldCharType="begin"/>
        </w:r>
        <w:r>
          <w:instrText xml:space="preserve"> PAGEREF _Toc1825 \h </w:instrText>
        </w:r>
        <w:r>
          <w:fldChar w:fldCharType="separate"/>
        </w:r>
        <w:r>
          <w:t>33</w:t>
        </w:r>
        <w:r>
          <w:fldChar w:fldCharType="end"/>
        </w:r>
      </w:hyperlink>
    </w:p>
    <w:p>
      <w:pPr>
        <w:pStyle w:val="TOC1"/>
        <w:tabs>
          <w:tab w:val="right" w:leader="dot" w:pos="8306"/>
        </w:tabs>
      </w:pPr>
      <w:hyperlink w:anchor="_Toc16470" w:history="1">
        <w:r>
          <w:rPr>
            <w:rFonts w:ascii="仿宋" w:eastAsia="仿宋" w:hAnsi="仿宋" w:cs="仿宋" w:hint="eastAsia"/>
            <w:lang w:eastAsia="zh-CN"/>
          </w:rPr>
          <w:t>十、速冻丸类制品项目创新与研发</w:t>
        </w:r>
        <w:r>
          <w:tab/>
        </w:r>
        <w:r>
          <w:fldChar w:fldCharType="begin"/>
        </w:r>
        <w:r>
          <w:instrText xml:space="preserve"> PAGEREF _Toc16470 \h </w:instrText>
        </w:r>
        <w:r>
          <w:fldChar w:fldCharType="separate"/>
        </w:r>
        <w:r>
          <w:t>34</w:t>
        </w:r>
        <w:r>
          <w:fldChar w:fldCharType="end"/>
        </w:r>
      </w:hyperlink>
    </w:p>
    <w:p>
      <w:pPr>
        <w:pStyle w:val="TOC2"/>
        <w:tabs>
          <w:tab w:val="right" w:leader="dot" w:pos="8306"/>
        </w:tabs>
      </w:pPr>
      <w:hyperlink w:anchor="_Toc28190" w:history="1">
        <w:r>
          <w:rPr>
            <w:rFonts w:ascii="仿宋" w:eastAsia="仿宋" w:hAnsi="仿宋" w:cs="仿宋" w:hint="eastAsia"/>
            <w:lang w:eastAsia="zh-CN"/>
          </w:rPr>
          <w:t>(一)、创新策略与方向</w:t>
        </w:r>
        <w:r>
          <w:tab/>
        </w:r>
        <w:r>
          <w:fldChar w:fldCharType="begin"/>
        </w:r>
        <w:r>
          <w:instrText xml:space="preserve"> PAGEREF _Toc28190 \h </w:instrText>
        </w:r>
        <w:r>
          <w:fldChar w:fldCharType="separate"/>
        </w:r>
        <w:r>
          <w:t>34</w:t>
        </w:r>
        <w:r>
          <w:fldChar w:fldCharType="end"/>
        </w:r>
      </w:hyperlink>
    </w:p>
    <w:p>
      <w:pPr>
        <w:pStyle w:val="TOC2"/>
        <w:tabs>
          <w:tab w:val="right" w:leader="dot" w:pos="8306"/>
        </w:tabs>
      </w:pPr>
      <w:hyperlink w:anchor="_Toc32192" w:history="1">
        <w:r>
          <w:rPr>
            <w:rFonts w:ascii="仿宋" w:eastAsia="仿宋" w:hAnsi="仿宋" w:cs="仿宋" w:hint="eastAsia"/>
            <w:lang w:eastAsia="zh-CN"/>
          </w:rPr>
          <w:t>(二)、研发规划与投入</w:t>
        </w:r>
        <w:r>
          <w:tab/>
        </w:r>
        <w:r>
          <w:fldChar w:fldCharType="begin"/>
        </w:r>
        <w:r>
          <w:instrText xml:space="preserve"> PAGEREF _Toc32192 \h </w:instrText>
        </w:r>
        <w:r>
          <w:fldChar w:fldCharType="separate"/>
        </w:r>
        <w:r>
          <w:t>35</w:t>
        </w:r>
        <w:r>
          <w:fldChar w:fldCharType="end"/>
        </w:r>
      </w:hyperlink>
    </w:p>
    <w:p>
      <w:pPr>
        <w:pStyle w:val="TOC1"/>
        <w:tabs>
          <w:tab w:val="right" w:leader="dot" w:pos="8306"/>
        </w:tabs>
      </w:pPr>
      <w:hyperlink w:anchor="_Toc21598" w:history="1">
        <w:r>
          <w:rPr>
            <w:rFonts w:ascii="仿宋" w:eastAsia="仿宋" w:hAnsi="仿宋" w:cs="仿宋" w:hint="eastAsia"/>
            <w:lang w:eastAsia="zh-CN"/>
          </w:rPr>
          <w:t>十一、速冻丸类制品项目投资规划</w:t>
        </w:r>
        <w:r>
          <w:tab/>
        </w:r>
        <w:r>
          <w:fldChar w:fldCharType="begin"/>
        </w:r>
        <w:r>
          <w:instrText xml:space="preserve"> PAGEREF _Toc21598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1" w:history="1">
        <w:r>
          <w:rPr>
            <w:rFonts w:ascii="仿宋" w:eastAsia="仿宋" w:hAnsi="仿宋" w:cs="仿宋" w:hint="eastAsia"/>
            <w:lang w:eastAsia="zh-CN"/>
          </w:rPr>
          <w:t>(一)、速冻丸类制品项目总投资估算</w:t>
        </w:r>
        <w:r>
          <w:tab/>
        </w:r>
        <w:r>
          <w:fldChar w:fldCharType="begin"/>
        </w:r>
        <w:r>
          <w:instrText xml:space="preserve"> PAGEREF _Toc3751 \h </w:instrText>
        </w:r>
        <w:r>
          <w:fldChar w:fldCharType="separate"/>
        </w:r>
        <w:r>
          <w:t>37</w:t>
        </w:r>
        <w:r>
          <w:fldChar w:fldCharType="end"/>
        </w:r>
      </w:hyperlink>
    </w:p>
    <w:p>
      <w:pPr>
        <w:pStyle w:val="TOC2"/>
        <w:tabs>
          <w:tab w:val="right" w:leader="dot" w:pos="8306"/>
        </w:tabs>
      </w:pPr>
      <w:hyperlink w:anchor="_Toc31055" w:history="1">
        <w:r>
          <w:rPr>
            <w:rFonts w:ascii="仿宋" w:eastAsia="仿宋" w:hAnsi="仿宋" w:cs="仿宋" w:hint="eastAsia"/>
            <w:lang w:eastAsia="zh-CN"/>
          </w:rPr>
          <w:t>(二)、资金筹措</w:t>
        </w:r>
        <w:r>
          <w:tab/>
        </w:r>
        <w:r>
          <w:fldChar w:fldCharType="begin"/>
        </w:r>
        <w:r>
          <w:instrText xml:space="preserve"> PAGEREF _Toc31055 \h </w:instrText>
        </w:r>
        <w:r>
          <w:fldChar w:fldCharType="separate"/>
        </w:r>
        <w:r>
          <w:t>38</w:t>
        </w:r>
        <w:r>
          <w:fldChar w:fldCharType="end"/>
        </w:r>
      </w:hyperlink>
    </w:p>
    <w:p>
      <w:pPr>
        <w:pStyle w:val="TOC1"/>
        <w:tabs>
          <w:tab w:val="right" w:leader="dot" w:pos="8306"/>
        </w:tabs>
      </w:pPr>
      <w:hyperlink w:anchor="_Toc12541" w:history="1">
        <w:r>
          <w:rPr>
            <w:rFonts w:ascii="仿宋" w:eastAsia="仿宋" w:hAnsi="仿宋" w:cs="仿宋" w:hint="eastAsia"/>
            <w:lang w:eastAsia="zh-CN"/>
          </w:rPr>
          <w:t>十二、速冻丸类制品项目技术管理</w:t>
        </w:r>
        <w:r>
          <w:tab/>
        </w:r>
        <w:r>
          <w:fldChar w:fldCharType="begin"/>
        </w:r>
        <w:r>
          <w:instrText xml:space="preserve"> PAGEREF _Toc12541 \h </w:instrText>
        </w:r>
        <w:r>
          <w:fldChar w:fldCharType="separate"/>
        </w:r>
        <w:r>
          <w:t>39</w:t>
        </w:r>
        <w:r>
          <w:fldChar w:fldCharType="end"/>
        </w:r>
      </w:hyperlink>
    </w:p>
    <w:p>
      <w:pPr>
        <w:pStyle w:val="TOC2"/>
        <w:tabs>
          <w:tab w:val="right" w:leader="dot" w:pos="8306"/>
        </w:tabs>
      </w:pPr>
      <w:hyperlink w:anchor="_Toc5745" w:history="1">
        <w:r>
          <w:rPr>
            <w:rFonts w:ascii="仿宋" w:eastAsia="仿宋" w:hAnsi="仿宋" w:cs="仿宋" w:hint="eastAsia"/>
            <w:lang w:eastAsia="zh-CN"/>
          </w:rPr>
          <w:t>(一)、技术方案选用方向</w:t>
        </w:r>
        <w:r>
          <w:tab/>
        </w:r>
        <w:r>
          <w:fldChar w:fldCharType="begin"/>
        </w:r>
        <w:r>
          <w:instrText xml:space="preserve"> PAGEREF _Toc5745 \h </w:instrText>
        </w:r>
        <w:r>
          <w:fldChar w:fldCharType="separate"/>
        </w:r>
        <w:r>
          <w:t>39</w:t>
        </w:r>
        <w:r>
          <w:fldChar w:fldCharType="end"/>
        </w:r>
      </w:hyperlink>
    </w:p>
    <w:p>
      <w:pPr>
        <w:pStyle w:val="TOC2"/>
        <w:tabs>
          <w:tab w:val="right" w:leader="dot" w:pos="8306"/>
        </w:tabs>
      </w:pPr>
      <w:hyperlink w:anchor="_Toc9803" w:history="1">
        <w:r>
          <w:rPr>
            <w:rFonts w:ascii="仿宋" w:eastAsia="仿宋" w:hAnsi="仿宋" w:cs="仿宋" w:hint="eastAsia"/>
            <w:lang w:eastAsia="zh-CN"/>
          </w:rPr>
          <w:t>(二)、工艺技术方案选用原则</w:t>
        </w:r>
        <w:r>
          <w:tab/>
        </w:r>
        <w:r>
          <w:fldChar w:fldCharType="begin"/>
        </w:r>
        <w:r>
          <w:instrText xml:space="preserve"> PAGEREF _Toc9803 \h </w:instrText>
        </w:r>
        <w:r>
          <w:fldChar w:fldCharType="separate"/>
        </w:r>
        <w:r>
          <w:t>41</w:t>
        </w:r>
        <w:r>
          <w:fldChar w:fldCharType="end"/>
        </w:r>
      </w:hyperlink>
    </w:p>
    <w:p>
      <w:pPr>
        <w:pStyle w:val="TOC2"/>
        <w:tabs>
          <w:tab w:val="right" w:leader="dot" w:pos="8306"/>
        </w:tabs>
      </w:pPr>
      <w:hyperlink w:anchor="_Toc17672" w:history="1">
        <w:r>
          <w:rPr>
            <w:rFonts w:ascii="仿宋" w:eastAsia="仿宋" w:hAnsi="仿宋" w:cs="仿宋" w:hint="eastAsia"/>
            <w:lang w:eastAsia="zh-CN"/>
          </w:rPr>
          <w:t>(三)、工艺技术方案要求</w:t>
        </w:r>
        <w:r>
          <w:tab/>
        </w:r>
        <w:r>
          <w:fldChar w:fldCharType="begin"/>
        </w:r>
        <w:r>
          <w:instrText xml:space="preserve"> PAGEREF _Toc17672 \h </w:instrText>
        </w:r>
        <w:r>
          <w:fldChar w:fldCharType="separate"/>
        </w:r>
        <w:r>
          <w:t>43</w:t>
        </w:r>
        <w:r>
          <w:fldChar w:fldCharType="end"/>
        </w:r>
      </w:hyperlink>
    </w:p>
    <w:p>
      <w:pPr>
        <w:pStyle w:val="TOC1"/>
        <w:tabs>
          <w:tab w:val="right" w:leader="dot" w:pos="8306"/>
        </w:tabs>
      </w:pPr>
      <w:hyperlink w:anchor="_Toc4385" w:history="1">
        <w:r>
          <w:rPr>
            <w:rFonts w:ascii="仿宋" w:eastAsia="仿宋" w:hAnsi="仿宋" w:cs="仿宋" w:hint="eastAsia"/>
            <w:lang w:eastAsia="zh-CN"/>
          </w:rPr>
          <w:t>十三、速冻丸类制品项目变更管理</w:t>
        </w:r>
        <w:r>
          <w:tab/>
        </w:r>
        <w:r>
          <w:fldChar w:fldCharType="begin"/>
        </w:r>
        <w:r>
          <w:instrText xml:space="preserve"> PAGEREF _Toc4385 \h </w:instrText>
        </w:r>
        <w:r>
          <w:fldChar w:fldCharType="separate"/>
        </w:r>
        <w:r>
          <w:t>45</w:t>
        </w:r>
        <w:r>
          <w:fldChar w:fldCharType="end"/>
        </w:r>
      </w:hyperlink>
    </w:p>
    <w:p>
      <w:pPr>
        <w:pStyle w:val="TOC2"/>
        <w:tabs>
          <w:tab w:val="right" w:leader="dot" w:pos="8306"/>
        </w:tabs>
      </w:pPr>
      <w:hyperlink w:anchor="_Toc14938" w:history="1">
        <w:r>
          <w:rPr>
            <w:rFonts w:ascii="仿宋" w:eastAsia="仿宋" w:hAnsi="仿宋" w:cs="仿宋" w:hint="eastAsia"/>
            <w:lang w:eastAsia="zh-CN"/>
          </w:rPr>
          <w:t>(一)、变更申请与评估</w:t>
        </w:r>
        <w:r>
          <w:tab/>
        </w:r>
        <w:r>
          <w:fldChar w:fldCharType="begin"/>
        </w:r>
        <w:r>
          <w:instrText xml:space="preserve"> PAGEREF _Toc14938 \h </w:instrText>
        </w:r>
        <w:r>
          <w:fldChar w:fldCharType="separate"/>
        </w:r>
        <w:r>
          <w:t>45</w:t>
        </w:r>
        <w:r>
          <w:fldChar w:fldCharType="end"/>
        </w:r>
      </w:hyperlink>
    </w:p>
    <w:p>
      <w:pPr>
        <w:pStyle w:val="TOC2"/>
        <w:tabs>
          <w:tab w:val="right" w:leader="dot" w:pos="8306"/>
        </w:tabs>
      </w:pPr>
      <w:hyperlink w:anchor="_Toc17109" w:history="1">
        <w:r>
          <w:rPr>
            <w:rFonts w:ascii="仿宋" w:eastAsia="仿宋" w:hAnsi="仿宋" w:cs="仿宋" w:hint="eastAsia"/>
            <w:lang w:eastAsia="zh-CN"/>
          </w:rPr>
          <w:t>(二)、变更实施与控制</w:t>
        </w:r>
        <w:r>
          <w:tab/>
        </w:r>
        <w:r>
          <w:fldChar w:fldCharType="begin"/>
        </w:r>
        <w:r>
          <w:instrText xml:space="preserve"> PAGEREF _Toc17109 \h </w:instrText>
        </w:r>
        <w:r>
          <w:fldChar w:fldCharType="separate"/>
        </w:r>
        <w:r>
          <w:t>46</w:t>
        </w:r>
        <w:r>
          <w:fldChar w:fldCharType="end"/>
        </w:r>
      </w:hyperlink>
    </w:p>
    <w:p>
      <w:pPr>
        <w:pStyle w:val="TOC1"/>
        <w:tabs>
          <w:tab w:val="right" w:leader="dot" w:pos="8306"/>
        </w:tabs>
      </w:pPr>
      <w:hyperlink w:anchor="_Toc22243" w:history="1">
        <w:r>
          <w:rPr>
            <w:rFonts w:ascii="仿宋" w:eastAsia="仿宋" w:hAnsi="仿宋" w:cs="仿宋" w:hint="eastAsia"/>
            <w:lang w:eastAsia="zh-CN"/>
          </w:rPr>
          <w:t>十四、速冻丸类制品项目实施时间节点</w:t>
        </w:r>
        <w:r>
          <w:tab/>
        </w:r>
        <w:r>
          <w:fldChar w:fldCharType="begin"/>
        </w:r>
        <w:r>
          <w:instrText xml:space="preserve"> PAGEREF _Toc22243 \h </w:instrText>
        </w:r>
        <w:r>
          <w:fldChar w:fldCharType="separate"/>
        </w:r>
        <w:r>
          <w:t>46</w:t>
        </w:r>
        <w:r>
          <w:fldChar w:fldCharType="end"/>
        </w:r>
      </w:hyperlink>
    </w:p>
    <w:p>
      <w:pPr>
        <w:pStyle w:val="TOC2"/>
        <w:tabs>
          <w:tab w:val="right" w:leader="dot" w:pos="8306"/>
        </w:tabs>
      </w:pPr>
      <w:hyperlink w:anchor="_Toc9324" w:history="1">
        <w:r>
          <w:rPr>
            <w:rFonts w:ascii="仿宋" w:eastAsia="仿宋" w:hAnsi="仿宋" w:cs="仿宋" w:hint="eastAsia"/>
            <w:lang w:eastAsia="zh-CN"/>
          </w:rPr>
          <w:t>(一)、速冻丸类制品项目启动阶段时间节点</w:t>
        </w:r>
        <w:r>
          <w:tab/>
        </w:r>
        <w:r>
          <w:fldChar w:fldCharType="begin"/>
        </w:r>
        <w:r>
          <w:instrText xml:space="preserve"> PAGEREF _Toc9324 \h </w:instrText>
        </w:r>
        <w:r>
          <w:fldChar w:fldCharType="separate"/>
        </w:r>
        <w:r>
          <w:t>46</w:t>
        </w:r>
        <w:r>
          <w:fldChar w:fldCharType="end"/>
        </w:r>
      </w:hyperlink>
    </w:p>
    <w:p>
      <w:pPr>
        <w:pStyle w:val="TOC2"/>
        <w:tabs>
          <w:tab w:val="right" w:leader="dot" w:pos="8306"/>
        </w:tabs>
      </w:pPr>
      <w:hyperlink w:anchor="_Toc10278" w:history="1">
        <w:r>
          <w:rPr>
            <w:rFonts w:ascii="仿宋" w:eastAsia="仿宋" w:hAnsi="仿宋" w:cs="仿宋" w:hint="eastAsia"/>
            <w:lang w:eastAsia="zh-CN"/>
          </w:rPr>
          <w:t>(二)、速冻丸类制品项目执行阶段时间节点</w:t>
        </w:r>
        <w:r>
          <w:tab/>
        </w:r>
        <w:r>
          <w:fldChar w:fldCharType="begin"/>
        </w:r>
        <w:r>
          <w:instrText xml:space="preserve"> PAGEREF _Toc10278 \h </w:instrText>
        </w:r>
        <w:r>
          <w:fldChar w:fldCharType="separate"/>
        </w:r>
        <w:r>
          <w:t>48</w:t>
        </w:r>
        <w:r>
          <w:fldChar w:fldCharType="end"/>
        </w:r>
      </w:hyperlink>
    </w:p>
    <w:p>
      <w:pPr>
        <w:pStyle w:val="TOC2"/>
        <w:tabs>
          <w:tab w:val="right" w:leader="dot" w:pos="8306"/>
        </w:tabs>
      </w:pPr>
      <w:hyperlink w:anchor="_Toc31655" w:history="1">
        <w:r>
          <w:rPr>
            <w:rFonts w:ascii="仿宋" w:eastAsia="仿宋" w:hAnsi="仿宋" w:cs="仿宋" w:hint="eastAsia"/>
            <w:lang w:eastAsia="zh-CN"/>
          </w:rPr>
          <w:t>(三)、速冻丸类制品项目完成阶段时间节点</w:t>
        </w:r>
        <w:r>
          <w:tab/>
        </w:r>
        <w:r>
          <w:fldChar w:fldCharType="begin"/>
        </w:r>
        <w:r>
          <w:instrText xml:space="preserve"> PAGEREF _Toc31655 \h </w:instrText>
        </w:r>
        <w:r>
          <w:fldChar w:fldCharType="separate"/>
        </w:r>
        <w:r>
          <w:t>49</w:t>
        </w:r>
        <w:r>
          <w:fldChar w:fldCharType="end"/>
        </w:r>
      </w:hyperlink>
    </w:p>
    <w:p>
      <w:pPr>
        <w:pStyle w:val="TOC1"/>
        <w:tabs>
          <w:tab w:val="right" w:leader="dot" w:pos="8306"/>
        </w:tabs>
      </w:pPr>
      <w:hyperlink w:anchor="_Toc14852" w:history="1">
        <w:r>
          <w:rPr>
            <w:rFonts w:ascii="仿宋" w:eastAsia="仿宋" w:hAnsi="仿宋" w:cs="仿宋" w:hint="eastAsia"/>
            <w:lang w:eastAsia="zh-CN"/>
          </w:rPr>
          <w:t>十五、风险识别与分类</w:t>
        </w:r>
        <w:r>
          <w:tab/>
        </w:r>
        <w:r>
          <w:fldChar w:fldCharType="begin"/>
        </w:r>
        <w:r>
          <w:instrText xml:space="preserve"> PAGEREF _Toc14852 \h </w:instrText>
        </w:r>
        <w:r>
          <w:fldChar w:fldCharType="separate"/>
        </w:r>
        <w:r>
          <w:t>50</w:t>
        </w:r>
        <w:r>
          <w:fldChar w:fldCharType="end"/>
        </w:r>
      </w:hyperlink>
    </w:p>
    <w:p>
      <w:pPr>
        <w:pStyle w:val="TOC2"/>
        <w:tabs>
          <w:tab w:val="right" w:leader="dot" w:pos="8306"/>
        </w:tabs>
      </w:pPr>
      <w:hyperlink w:anchor="_Toc5506" w:history="1">
        <w:r>
          <w:rPr>
            <w:rFonts w:ascii="仿宋" w:eastAsia="仿宋" w:hAnsi="仿宋" w:cs="仿宋" w:hint="eastAsia"/>
            <w:lang w:eastAsia="zh-CN"/>
          </w:rPr>
          <w:t>(一)、风险识别</w:t>
        </w:r>
        <w:r>
          <w:tab/>
        </w:r>
        <w:r>
          <w:fldChar w:fldCharType="begin"/>
        </w:r>
        <w:r>
          <w:instrText xml:space="preserve"> PAGEREF _Toc5506 \h </w:instrText>
        </w:r>
        <w:r>
          <w:fldChar w:fldCharType="separate"/>
        </w:r>
        <w:r>
          <w:t>50</w:t>
        </w:r>
        <w:r>
          <w:fldChar w:fldCharType="end"/>
        </w:r>
      </w:hyperlink>
    </w:p>
    <w:p>
      <w:pPr>
        <w:pStyle w:val="TOC2"/>
        <w:tabs>
          <w:tab w:val="right" w:leader="dot" w:pos="8306"/>
        </w:tabs>
      </w:pPr>
      <w:hyperlink w:anchor="_Toc15289" w:history="1">
        <w:r>
          <w:rPr>
            <w:rFonts w:ascii="仿宋" w:eastAsia="仿宋" w:hAnsi="仿宋" w:cs="仿宋" w:hint="eastAsia"/>
            <w:lang w:eastAsia="zh-CN"/>
          </w:rPr>
          <w:t>(二)、风险分类</w:t>
        </w:r>
        <w:r>
          <w:tab/>
        </w:r>
        <w:r>
          <w:fldChar w:fldCharType="begin"/>
        </w:r>
        <w:r>
          <w:instrText xml:space="preserve"> PAGEREF _Toc15289 \h </w:instrText>
        </w:r>
        <w:r>
          <w:fldChar w:fldCharType="separate"/>
        </w:r>
        <w:r>
          <w:t>51</w:t>
        </w:r>
        <w:r>
          <w:fldChar w:fldCharType="end"/>
        </w:r>
      </w:hyperlink>
    </w:p>
    <w:p>
      <w:pPr>
        <w:pStyle w:val="TOC1"/>
        <w:tabs>
          <w:tab w:val="right" w:leader="dot" w:pos="8306"/>
        </w:tabs>
      </w:pPr>
      <w:hyperlink w:anchor="_Toc27053" w:history="1">
        <w:r>
          <w:rPr>
            <w:rFonts w:ascii="仿宋" w:eastAsia="仿宋" w:hAnsi="仿宋" w:cs="仿宋" w:hint="eastAsia"/>
            <w:lang w:eastAsia="zh-CN"/>
          </w:rPr>
          <w:t>十六、速冻丸类制品项目工程方案分析</w:t>
        </w:r>
        <w:r>
          <w:tab/>
        </w:r>
        <w:r>
          <w:fldChar w:fldCharType="begin"/>
        </w:r>
        <w:r>
          <w:instrText xml:space="preserve"> PAGEREF _Toc27053 \h </w:instrText>
        </w:r>
        <w:r>
          <w:fldChar w:fldCharType="separate"/>
        </w:r>
        <w:r>
          <w:t>53</w:t>
        </w:r>
        <w:r>
          <w:fldChar w:fldCharType="end"/>
        </w:r>
      </w:hyperlink>
    </w:p>
    <w:p>
      <w:pPr>
        <w:pStyle w:val="TOC2"/>
        <w:tabs>
          <w:tab w:val="right" w:leader="dot" w:pos="8306"/>
        </w:tabs>
      </w:pPr>
      <w:hyperlink w:anchor="_Toc24059" w:history="1">
        <w:r>
          <w:rPr>
            <w:rFonts w:ascii="仿宋" w:eastAsia="仿宋" w:hAnsi="仿宋" w:cs="仿宋" w:hint="eastAsia"/>
            <w:lang w:eastAsia="zh-CN"/>
          </w:rPr>
          <w:t>(一)、建筑工程设计原则</w:t>
        </w:r>
        <w:r>
          <w:tab/>
        </w:r>
        <w:r>
          <w:fldChar w:fldCharType="begin"/>
        </w:r>
        <w:r>
          <w:instrText xml:space="preserve"> PAGEREF _Toc24059 \h </w:instrText>
        </w:r>
        <w:r>
          <w:fldChar w:fldCharType="separate"/>
        </w:r>
        <w:r>
          <w:t>53</w:t>
        </w:r>
        <w:r>
          <w:fldChar w:fldCharType="end"/>
        </w:r>
      </w:hyperlink>
    </w:p>
    <w:p>
      <w:pPr>
        <w:pStyle w:val="TOC2"/>
        <w:tabs>
          <w:tab w:val="right" w:leader="dot" w:pos="8306"/>
        </w:tabs>
      </w:pPr>
      <w:hyperlink w:anchor="_Toc9922" w:history="1">
        <w:r>
          <w:rPr>
            <w:rFonts w:ascii="仿宋" w:eastAsia="仿宋" w:hAnsi="仿宋" w:cs="仿宋" w:hint="eastAsia"/>
            <w:lang w:eastAsia="zh-CN"/>
          </w:rPr>
          <w:t>(二)、土建工程建设指标</w:t>
        </w:r>
        <w:r>
          <w:tab/>
        </w:r>
        <w:r>
          <w:fldChar w:fldCharType="begin"/>
        </w:r>
        <w:r>
          <w:instrText xml:space="preserve"> PAGEREF _Toc9922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1"/>
      <w:r>
        <w:rPr>
          <w:rFonts w:ascii="仿宋" w:eastAsia="仿宋" w:hAnsi="仿宋" w:cs="仿宋" w:hint="eastAsia"/>
          <w:sz w:val="28"/>
          <w:lang w:eastAsia="zh-CN"/>
        </w:rPr>
        <w:t>一、速冻丸类制品项目建设背景及必要性分析</w:t>
      </w:r>
      <w:bookmarkEnd w:id="2"/>
    </w:p>
    <w:p>
      <w:pPr>
        <w:pStyle w:val="Heading2"/>
        <w:rPr>
          <w:rFonts w:ascii="仿宋" w:eastAsia="仿宋" w:hAnsi="仿宋" w:cs="仿宋" w:hint="eastAsia"/>
          <w:lang w:eastAsia="zh-CN"/>
        </w:rPr>
      </w:pPr>
      <w:bookmarkStart w:id="3" w:name="_Toc19585"/>
      <w:r>
        <w:rPr>
          <w:rFonts w:ascii="仿宋" w:eastAsia="仿宋" w:hAnsi="仿宋" w:cs="仿宋" w:hint="eastAsia"/>
          <w:lang w:eastAsia="zh-CN"/>
        </w:rPr>
        <w:t>(一)、速冻丸类制品项目背景分析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速冻丸类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速冻丸类制品项目在这个潮流中的定位。同时，我们将关注行业内涌现的新兴机遇，以便速冻丸类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速冻丸类制品项目提供了强大的发展动力。我们将聚焦于行业内最新的技术发展趋势，包括但不限于人工智能、大数据分析、物联网等领域。通过深度的技术研究，我们将确保速冻丸类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速冻丸类制品项目发展的源泉。我们将投入更多的精力对市场需求进行深入剖析，超越表面的需求，深入挖掘潜在的市场痛点和机遇。通过对市场需求的细致了解，速冻丸类制品项目将更有针对性地设计解决方案，满足市场的多样化需求，从而更好地促进速冻丸类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速冻丸类制品项目战略至关重要。我们将对竞争态势进行更为深入的分析，包括但不限于市场份额、产品特点、客户满意度等多个维度。通过深度的竞争分析，速冻丸类制品项目将能够更准确地把握市场脉搏，制定具有竞争力的速冻丸类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速冻丸类制品项目的发展具有直接的影响。我们将进行更为全面的法规和政策分析，了解行业发展中的潜在法律风险和合规挑战。通过充分了解和遵守相关法规，速冻丸类制品项目将确保在法律框架内合法合规运营，为速冻丸类制品项目的稳健发展提供有力支持。</w:t>
      </w:r>
    </w:p>
    <w:p>
      <w:pPr>
        <w:pStyle w:val="Heading2"/>
        <w:ind w:firstLine="560" w:firstLineChars="200"/>
        <w:rPr>
          <w:rFonts w:ascii="仿宋" w:eastAsia="仿宋" w:hAnsi="仿宋" w:cs="仿宋" w:hint="eastAsia"/>
          <w:sz w:val="28"/>
          <w:lang w:eastAsia="zh-CN"/>
        </w:rPr>
      </w:pPr>
      <w:bookmarkStart w:id="4" w:name="_Toc223"/>
      <w:r>
        <w:rPr>
          <w:rFonts w:ascii="仿宋" w:eastAsia="仿宋" w:hAnsi="仿宋" w:cs="仿宋" w:hint="eastAsia"/>
          <w:sz w:val="28"/>
          <w:lang w:eastAsia="zh-CN"/>
        </w:rPr>
        <w:t>(二)、速冻丸类制品项目建设必要性分析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建设的迫切性源于对行业发展趋势的深刻洞察。我们正处于一个行业变革的时代，科技创新、数字化转型成为企业发展的关键动力。速冻丸类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建设不仅仅是为了跟上潮流，更是为了通过技术创新推动企业的持续发展。通过引入先进的技术和解决方案，速冻丸类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速冻丸类制品项目的建设成为必然选择，通过提高产品质量、拓展服务领域，从而在竞争中获得更多的机会。速冻丸类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速冻丸类制品项目建设的必要性体现在对客户需求更精准的满足。通过速冻丸类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建设的背后是对企业持续创新的追求。只有通过不断创新，企业才能在竞争中立于不败之地。速冻丸类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06"/>
      <w:r>
        <w:rPr>
          <w:rFonts w:ascii="仿宋" w:eastAsia="仿宋" w:hAnsi="仿宋" w:cs="仿宋" w:hint="eastAsia"/>
          <w:sz w:val="28"/>
          <w:lang w:eastAsia="zh-CN"/>
        </w:rPr>
        <w:t>二、速冻丸类制品项目危机管理</w:t>
      </w:r>
      <w:bookmarkEnd w:id="5"/>
    </w:p>
    <w:p>
      <w:pPr>
        <w:pStyle w:val="Heading2"/>
        <w:rPr>
          <w:rFonts w:ascii="仿宋" w:eastAsia="仿宋" w:hAnsi="仿宋" w:cs="仿宋" w:hint="eastAsia"/>
          <w:lang w:eastAsia="zh-CN"/>
        </w:rPr>
      </w:pPr>
      <w:bookmarkStart w:id="6" w:name="_Toc220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速冻丸类制品项目危机管理中，危机预警与识别是确保速冻丸类制品项目稳健运行的核心步骤。通过建立全面的监测机制，速冻丸类制品项目团队旨在及时发现和理解潜在的风险和危机因素，以便采取及时的预防和应对措施，确保速冻丸类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首先，通过深入的风险评估，速冻丸类制品项目团队全面分析了整个速冻丸类制品项目和各个阶段可能存在的威胁。这包括准确评估每个潜在风险的发生概率和可能影响的程度，为后续危机预警提供了有力支持。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速冻丸类制品项目团队着重于明确定义速冻丸类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速冻丸类制品项目进展的持续监控，团队能够及时发现潜在问题并作出迅速反应。速冻丸类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在这一阶段，团队的专业素养和反应速度将发挥至关重要的作用，以确保潜在危机能够在初期得到有效的处理，最大程度地减轻负面影响。通过危机预警与识别，速冻丸类制品项目得以更有序、可控地推进。</w:t>
      </w:r>
    </w:p>
    <w:p>
      <w:pPr>
        <w:pStyle w:val="Heading2"/>
        <w:ind w:firstLine="560" w:firstLineChars="200"/>
        <w:rPr>
          <w:rFonts w:ascii="仿宋" w:eastAsia="仿宋" w:hAnsi="仿宋" w:cs="仿宋" w:hint="eastAsia"/>
          <w:sz w:val="28"/>
          <w:lang w:eastAsia="zh-CN"/>
        </w:rPr>
      </w:pPr>
      <w:bookmarkStart w:id="7" w:name="_Toc209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在危机发生时，速冻丸类制品项目团队立即行动，成立了应急小组。该小组的任务是迅速制定并实施紧急应对措施，以最小化潜在损失。以下是采取的主要措施：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暂停速冻丸类制品项目进度：为遏制危机蔓延，速冻丸类制品项目暂时停止进行，以便全面评估当前状况。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资源重新分配：重新评估速冻丸类制品项目资源的分配，确保最大限度地减小损失。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实时沟通：与关键利益相关者建立实时沟通机制，向他们传递速冻丸类制品项目危机的实际状况，保障速冻丸类制品项目核心利益。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在紧急应对的同时，速冻丸类制品项目团队强调了团队协作和有效沟通的重要性。以下是团队协作的关键举措：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信息共享机制：建立了信息共享平台，确保团队成员能够及时获取速冻丸类制品项目危机的实时信息。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领导者沟通：速冻丸类制品项目领导者通过定期会议和即时沟通工具，指导团队应对危机，保持团队稳定运行。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随着危机得到初步控制，速冻丸类制品项目团队转向制定恢复计划，以确保速冻丸类制品项目能够从中迅速恢复。主要恢复计划包括：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修复受损的进度计划：重新评估速冻丸类制品项目进度，制定修复计划，确保速冻丸类制品项目尽快回归正常进程。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重新调整资源分配：优化资源分配，确保速冻丸类制品项目在有限资源下高效运转。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风险管理机制加强：对速冻丸类制品项目风险进行全面评估，制定更强化的风险管理策略，以预防未来可能的危机。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437"/>
      <w:r>
        <w:rPr>
          <w:rFonts w:ascii="仿宋" w:eastAsia="仿宋" w:hAnsi="仿宋" w:cs="仿宋" w:hint="eastAsia"/>
          <w:sz w:val="28"/>
          <w:lang w:eastAsia="zh-CN"/>
        </w:rPr>
        <w:t>三、速冻丸类制品项目文档管理</w:t>
      </w:r>
      <w:bookmarkEnd w:id="8"/>
    </w:p>
    <w:p>
      <w:pPr>
        <w:pStyle w:val="Heading2"/>
        <w:rPr>
          <w:rFonts w:ascii="仿宋" w:eastAsia="仿宋" w:hAnsi="仿宋" w:cs="仿宋" w:hint="eastAsia"/>
          <w:lang w:eastAsia="zh-CN"/>
        </w:rPr>
      </w:pPr>
      <w:bookmarkStart w:id="9" w:name="_Toc291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速冻丸类制品项目高度重视文档的质量和准确性，以支持速冻丸类制品项目的各项活动和决策。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文档的编制始于速冻丸类制品项目计划的初期，我们制定了详细的文档编制计划，明确了每个文档的内容、格式和编写责任人。在速冻丸类制品项目启动阶段，我们首先编制了速冻丸类制品项目章程，明确定义了速冻丸类制品项目的目标、范围、风险等关键要素。随后，速冻丸类制品项目团队根据计划陆续编制了需求文档、设计文档、测试文档等各类文档，确保速冻丸类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速冻丸类制品项目管理中的重要环节，旨在确保速冻丸类制品项目文档符合质量标准和速冻丸类制品项目需求。在速冻丸类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速冻丸类制品项目相关利益方和专业领域的专家对文档进行独立审查。这有助于获取更全面、客观的反馈，确保速冻丸类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速冻丸类制品项目在文档编制与审查方面建立了严格的管理机制，通过规范的流程和多维度的审查，确保速冻丸类制品项目文档的质量、准确性和可靠性，为速冻丸类制品项目的顺利推进提供了有力支持。</w:t>
      </w:r>
    </w:p>
    <w:p>
      <w:pPr>
        <w:pStyle w:val="Heading2"/>
        <w:ind w:firstLine="560" w:firstLineChars="200"/>
        <w:rPr>
          <w:rFonts w:ascii="仿宋" w:eastAsia="仿宋" w:hAnsi="仿宋" w:cs="仿宋" w:hint="eastAsia"/>
          <w:sz w:val="28"/>
          <w:lang w:eastAsia="zh-CN"/>
        </w:rPr>
      </w:pPr>
      <w:bookmarkStart w:id="10" w:name="_Toc2150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在速冻丸类制品项目中，我们致力于优化文档发布与分发过程，以确保信息的高效传递和团队间协作的顺畅进行。以下是我们采取的关键优化策略：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我们通过多渠道发布文档，包括电子邮件、速冻丸类制品项目管理平台、内部网站等，以满足不同团队成员的偏好和需求。多渠道发布确保了信息的全面覆盖。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我们采用了精细的权限控制，确保只有授权人员可以访问敏感信息。这种安全措施保护了速冻丸类制品项目文档的机密性，防止了未经授权的信息泄露。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87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速冻丸类制品项目生命周期中一个至关重要的环节，直接关系到速冻丸类制品项目信息的长期保存和历史记录的完整性。在速冻丸类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240"/>
      <w:r>
        <w:rPr>
          <w:rFonts w:ascii="仿宋" w:eastAsia="仿宋" w:hAnsi="仿宋" w:cs="仿宋" w:hint="eastAsia"/>
          <w:sz w:val="28"/>
          <w:lang w:eastAsia="zh-CN"/>
        </w:rPr>
        <w:t>四、速冻丸类制品项目概论</w:t>
      </w:r>
      <w:bookmarkEnd w:id="12"/>
    </w:p>
    <w:p>
      <w:pPr>
        <w:pStyle w:val="Heading2"/>
        <w:rPr>
          <w:rFonts w:ascii="仿宋" w:eastAsia="仿宋" w:hAnsi="仿宋" w:cs="仿宋" w:hint="eastAsia"/>
          <w:lang w:eastAsia="zh-CN"/>
        </w:rPr>
      </w:pPr>
      <w:bookmarkStart w:id="13" w:name="_Toc3953"/>
      <w:r>
        <w:rPr>
          <w:rFonts w:ascii="仿宋" w:eastAsia="仿宋" w:hAnsi="仿宋" w:cs="仿宋" w:hint="eastAsia"/>
          <w:lang w:eastAsia="zh-CN"/>
        </w:rPr>
        <w:t>(一)、速冻丸类制品项目概况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起源追溯至对市场的深入洞察。市场的不断演变与变革为速冻丸类制品项目提供了难得的机遇。当前市场存在的需求缺口和变革的大环境共同构成了速冻丸类制品项目的背景。这个速冻丸类制品项目旨在充分利用市场机遇，填补行业中尚未满足的需求，为客户提供全新的解决方案。市场的变革和需求的增长使得这个速冻丸类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速冻丸类制品项目名称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正式命名为速冻丸类制品。这个名称不仅仅是一个标识，更代表了速冻丸类制品项目的核心理念和愿景。它蕴含着速冻丸类制品项目所要解决问题的关键字，具有强烈的表达和辨识度，为速冻丸类制品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速冻丸类制品项目目标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核心目标是提供一种全新、高效的解决方案，满足客户日益增长的需求。速冻丸类制品项目追求的不仅仅是满足市场需求，更是在市场中获得卓越的竞争优势。通过不断提升产品或服务的质量和创新水平，速冻丸类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速冻丸类制品项目范围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全面涵盖了产品研发、制造、市场推广和售后服务，确保从产品设计到最终用户体验的全方位关注。这一全面的速冻丸类制品项目范围是为了确保速冻丸类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速冻丸类制品项目时间表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速冻丸类制品项目计划在未来18个月内完成，包括研发、测试、市场试点和正式推出等不同阶段。这个时间表的合理设计是为了确保速冻丸类制品项目各个阶段的顺利推进，以便按时交付高质量的成果。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速冻丸类制品项目预算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总预算估算为XX百万美元，主要分配在研发、市场推广、人员培训和运营等方面。这一充足的预算为速冻丸类制品项目提供了充足的资源，确保速冻丸类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速冻丸类制品项目风险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可能面临的风险包括市场接受度低、技术难题、竞争激烈等。速冻丸类制品项目团队已经制定了相应的风险应对计划，通过前瞻性的风险管理，确保速冻丸类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速冻丸类制品项目团队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速冻丸类制品项目汇聚了一支经验丰富、多领域专业素养的核心团队，确保速冻丸类制品项目在各个方面都能拥有高水平的执行力。团队的协同作战是速冻丸类制品项目成功的关键因素之一。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速冻丸类制品项目背景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速冻丸类制品项目的背景根植于市场对更高效、创新产品的渴望，同时也受到科技发展对行业格局的深刻改变的影响。这为速冻丸类制品项目提供了广阔的发展空间和市场需求。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速冻丸类制品项目现状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截至目前，速冻丸类制品项目已完成市场调研和技术验证，取得了初步的成功。这为速冻丸类制品项目在未来的发展奠定了坚实的基础，为更远大的目标打下了坚实的基石。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911"/>
      <w:r>
        <w:rPr>
          <w:rFonts w:ascii="仿宋" w:eastAsia="仿宋" w:hAnsi="仿宋" w:cs="仿宋" w:hint="eastAsia"/>
          <w:sz w:val="28"/>
          <w:lang w:eastAsia="zh-CN"/>
        </w:rPr>
        <w:t>(二)、速冻丸类制品项目目标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keyword》速冻丸类制品项目首要业务目标是在市场中占据有利地位，实现产品/服务的成功推广和销售。通过不断提升产品质量、创新性，速冻丸类制品项目追求成为行业中的领导者，赢得更多客户的青睐。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在科技迅速发展的时代，速冻丸类制品项目着眼于技术创新。通过持续的研发和技术升级，速冻丸类制品项目旨在推出更具创新性的产品或服务，以满足市场对新鲜、先进解决方案的需求。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为了建立可持续的客户关系，速冻丸类制品项目设定了客户满意度目标。通过提供卓越的产品质量和优质的客户服务，速冻丸类制品项目追求赢得客户的信任和忠诚度，确保他们的满意度达到行业领先水平。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速冻丸类制品项目注重社会责任和可持续发展。通过实施环保、社会责任速冻丸类制品项目，速冻丸类制品项目致力于在经济发展的同时保护环境，促进社会公平，实现可持续经营。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速冻丸类制品项目的团队是实现目标的核心驱动力。因此，速冻丸类制品项目设定了团队发展目标，包括提升团队成员的专业技能、培养领导力，以及搭建协同高效的团队工作氛围。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123"/>
      <w:r>
        <w:rPr>
          <w:rFonts w:ascii="仿宋" w:eastAsia="仿宋" w:hAnsi="仿宋" w:cs="仿宋" w:hint="eastAsia"/>
          <w:sz w:val="28"/>
          <w:lang w:eastAsia="zh-CN"/>
        </w:rPr>
        <w:t>(三)、速冻丸类制品项目提出的理由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速冻丸类制品项目提出的理由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源于对市场机遇的深刻洞察。当前市场中存在的需求缺口和行业发展趋势表明，有巨大的商业机会等待被开发。通过准确捕捉市场机遇，速冻丸类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理念基于对技术创新的信仰。通过持续的研发和技术投入，速冻丸类制品项目有望推出更具创新性的产品或服务。在科技飞速发展的当下，速冻丸类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是为了增强企业的行业竞争力。通过提升产品或服务的质量和独特性，速冻丸类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响应了消费者需求的变化。随着社会和科技的不断发展，消费者对产品和服务的需求也在发生变化。通过深入了解并及时回应消费者的新需求，速冻丸类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速冻丸类制品项目的提出是企业战略发展规划的一部分。在面对日益激烈的市场竞争和不断变化的商业环境中，速冻丸类制品项目作为企业战略的一环，旨在为企业开辟新的增长领域，巩固企业在行业中的地位。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冻丸类制品项目的提出不仅仅是基于商业考量，还注重社会责任。通过推出环保、社会责任等方面的速冻丸类制品项目，速冻丸类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https://d.book118.com/445142121121011113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速冻丸类制品项目规划设计纲要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23217"/>
    <w:rsid w:val="1A8232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14212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2024-02-21T17:06:00Z</dcterms:created>
  <dcterms:modified xsi:type="dcterms:W3CDTF">2024-02-21T17:07:10Z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01ADC2EC1FE44812A4A07D620EB8761F_11</vt:lpwstr>
  </property>
  <property fmtid="{D5CDD505-2E9C-101B-9397-08002B2CF9AE}" pid="3" name="KSOProductBuildVer">
    <vt:lpwstr>2052-12.1.0.16250</vt:lpwstr>
  </property>
</Properties>
</file>