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航空租赁行业企业战略发展规划及建议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85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_Toc21859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72" w:history="1">
        <w:r>
          <w:rPr>
            <w:rFonts w:ascii="仿宋" w:eastAsia="仿宋" w:hAnsi="仿宋" w:cs="仿宋" w:hint="eastAsia"/>
            <w:lang w:eastAsia="zh-CN"/>
          </w:rPr>
          <w:t>一、航空租赁项目市场前景分析</w:t>
        </w:r>
        <w:r>
          <w:tab/>
        </w:r>
        <w:r>
          <w:fldChar w:fldCharType="begin"/>
        </w:r>
        <w:r>
          <w:instrText xml:space="preserve"> PAGEREF _Toc24672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_Toc1001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7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_Toc6017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4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_Toc16144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_Toc19083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_Toc26133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_Toc19505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35" w:history="1">
        <w:r>
          <w:rPr>
            <w:rFonts w:ascii="仿宋" w:eastAsia="仿宋" w:hAnsi="仿宋" w:cs="仿宋" w:hint="eastAsia"/>
            <w:lang w:eastAsia="zh-CN"/>
          </w:rPr>
          <w:t>三、运营模式分析</w:t>
        </w:r>
        <w:r>
          <w:tab/>
        </w:r>
        <w:r>
          <w:fldChar w:fldCharType="begin"/>
        </w:r>
        <w:r>
          <w:instrText xml:space="preserve"> PAGEREF _Toc22435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_Toc14676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7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_Toc13117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6" w:history="1">
        <w:r>
          <w:rPr>
            <w:rFonts w:ascii="仿宋" w:eastAsia="仿宋" w:hAnsi="仿宋" w:cs="仿宋" w:hint="eastAsia"/>
            <w:lang w:eastAsia="zh-CN"/>
          </w:rPr>
          <w:t>四、航空租赁项目总体情况说明</w:t>
        </w:r>
        <w:r>
          <w:tab/>
        </w:r>
        <w:r>
          <w:fldChar w:fldCharType="begin"/>
        </w:r>
        <w:r>
          <w:instrText xml:space="preserve"> PAGEREF _Toc23646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8" w:history="1">
        <w:r>
          <w:rPr>
            <w:rFonts w:ascii="仿宋" w:eastAsia="仿宋" w:hAnsi="仿宋" w:cs="仿宋" w:hint="eastAsia"/>
            <w:lang w:eastAsia="zh-CN"/>
          </w:rPr>
          <w:t>(一)、经营环境分析</w:t>
        </w:r>
        <w:r>
          <w:tab/>
        </w:r>
        <w:r>
          <w:fldChar w:fldCharType="begin"/>
        </w:r>
        <w:r>
          <w:instrText xml:space="preserve"> PAGEREF _Toc13208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4" w:history="1">
        <w:r>
          <w:rPr>
            <w:rFonts w:ascii="仿宋" w:eastAsia="仿宋" w:hAnsi="仿宋" w:cs="仿宋" w:hint="eastAsia"/>
            <w:lang w:eastAsia="zh-CN"/>
          </w:rPr>
          <w:t>(二)、航空租赁项目情况说明</w:t>
        </w:r>
        <w:r>
          <w:tab/>
        </w:r>
        <w:r>
          <w:fldChar w:fldCharType="begin"/>
        </w:r>
        <w:r>
          <w:instrText xml:space="preserve"> PAGEREF _Toc12424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" w:history="1">
        <w:r>
          <w:rPr>
            <w:rFonts w:ascii="仿宋" w:eastAsia="仿宋" w:hAnsi="仿宋" w:cs="仿宋" w:hint="eastAsia"/>
            <w:lang w:eastAsia="zh-CN"/>
          </w:rPr>
          <w:t>(三)、经营结果分析</w:t>
        </w:r>
        <w:r>
          <w:tab/>
        </w:r>
        <w:r>
          <w:fldChar w:fldCharType="begin"/>
        </w:r>
        <w:r>
          <w:instrText xml:space="preserve"> PAGEREF _Toc657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26" w:history="1">
        <w:r>
          <w:rPr>
            <w:rFonts w:ascii="仿宋" w:eastAsia="仿宋" w:hAnsi="仿宋" w:cs="仿宋" w:hint="eastAsia"/>
            <w:lang w:eastAsia="zh-CN"/>
          </w:rPr>
          <w:t>五、建设规模与产品方案</w:t>
        </w:r>
        <w:r>
          <w:tab/>
        </w:r>
        <w:r>
          <w:fldChar w:fldCharType="begin"/>
        </w:r>
        <w:r>
          <w:instrText xml:space="preserve"> PAGEREF _Toc32726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_Toc1047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0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_Toc16530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3" w:history="1">
        <w:r>
          <w:rPr>
            <w:rFonts w:ascii="仿宋" w:eastAsia="仿宋" w:hAnsi="仿宋" w:cs="仿宋" w:hint="eastAsia"/>
            <w:lang w:eastAsia="zh-CN"/>
          </w:rPr>
          <w:t>六、职业保护</w:t>
        </w:r>
        <w:r>
          <w:tab/>
        </w:r>
        <w:r>
          <w:fldChar w:fldCharType="begin"/>
        </w:r>
        <w:r>
          <w:instrText xml:space="preserve"> PAGEREF _Toc14103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4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_Toc30874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_Toc2577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2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_Toc17432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3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_Toc14703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5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_Toc25365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0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_Toc11600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_Toc3205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8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_Toc15078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4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_Toc31414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6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_Toc3486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_Toc1105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0" w:history="1">
        <w:r>
          <w:rPr>
            <w:rFonts w:ascii="仿宋" w:eastAsia="仿宋" w:hAnsi="仿宋" w:cs="仿宋" w:hint="eastAsia"/>
            <w:lang w:eastAsia="zh-CN"/>
          </w:rPr>
          <w:t>七、项目选址分析</w:t>
        </w:r>
        <w:r>
          <w:tab/>
        </w:r>
        <w:r>
          <w:fldChar w:fldCharType="begin"/>
        </w:r>
        <w:r>
          <w:instrText xml:space="preserve"> PAGEREF _Toc24230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_Toc28238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_Toc5522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_Toc18050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3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_Toc21433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1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_Toc12201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_Toc20339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3" w:history="1">
        <w:r>
          <w:rPr>
            <w:rFonts w:ascii="仿宋" w:eastAsia="仿宋" w:hAnsi="仿宋" w:cs="仿宋" w:hint="eastAsia"/>
            <w:lang w:eastAsia="zh-CN"/>
          </w:rPr>
          <w:t>八、项目背景与概况</w:t>
        </w:r>
        <w:r>
          <w:tab/>
        </w:r>
        <w:r>
          <w:fldChar w:fldCharType="begin"/>
        </w:r>
        <w:r>
          <w:instrText xml:space="preserve"> PAGEREF _Toc16373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8" w:history="1">
        <w:r>
          <w:rPr>
            <w:rFonts w:ascii="仿宋" w:eastAsia="仿宋" w:hAnsi="仿宋" w:cs="仿宋" w:hint="eastAsia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_Toc32448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888" w:history="1">
        <w:r>
          <w:rPr>
            <w:rFonts w:ascii="仿宋" w:eastAsia="仿宋" w:hAnsi="仿宋" w:cs="仿宋" w:hint="eastAsia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_Toc20888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4" w:history="1">
        <w:r>
          <w:rPr>
            <w:rFonts w:ascii="仿宋" w:eastAsia="仿宋" w:hAnsi="仿宋" w:cs="仿宋" w:hint="eastAsia"/>
            <w:lang w:eastAsia="zh-CN"/>
          </w:rPr>
          <w:t>(三)、航空租赁行业及市场分析</w:t>
        </w:r>
        <w:r>
          <w:tab/>
        </w:r>
        <w:r>
          <w:fldChar w:fldCharType="begin"/>
        </w:r>
        <w:r>
          <w:instrText xml:space="preserve"> PAGEREF _Toc10964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_Toc27524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_Toc16190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_Toc20961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_Toc17138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4" w:history="1">
        <w:r>
          <w:rPr>
            <w:rFonts w:ascii="仿宋" w:eastAsia="仿宋" w:hAnsi="仿宋" w:cs="仿宋" w:hint="eastAsia"/>
            <w:lang w:eastAsia="zh-CN"/>
          </w:rPr>
          <w:t>十、科技创新与研发</w:t>
        </w:r>
        <w:r>
          <w:tab/>
        </w:r>
        <w:r>
          <w:fldChar w:fldCharType="begin"/>
        </w:r>
        <w:r>
          <w:instrText xml:space="preserve"> PAGEREF _Toc19074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9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_Toc15269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4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_Toc13624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9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_Toc24889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3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_Toc21493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5" w:history="1">
        <w:r>
          <w:rPr>
            <w:rFonts w:ascii="仿宋" w:eastAsia="仿宋" w:hAnsi="仿宋" w:cs="仿宋" w:hint="eastAsia"/>
            <w:lang w:eastAsia="zh-CN"/>
          </w:rPr>
          <w:t>十一、沟通与利益相关者关系</w:t>
        </w:r>
        <w:r>
          <w:tab/>
        </w:r>
        <w:r>
          <w:fldChar w:fldCharType="begin"/>
        </w:r>
        <w:r>
          <w:instrText xml:space="preserve"> PAGEREF _Toc5305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0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_Toc20470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6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_Toc6396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0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_Toc18940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2" w:history="1">
        <w:r>
          <w:rPr>
            <w:rFonts w:ascii="仿宋" w:eastAsia="仿宋" w:hAnsi="仿宋" w:cs="仿宋" w:hint="eastAsia"/>
            <w:lang w:eastAsia="zh-CN"/>
          </w:rPr>
          <w:t>十二、知识管理与技术创新</w:t>
        </w:r>
        <w:r>
          <w:tab/>
        </w:r>
        <w:r>
          <w:fldChar w:fldCharType="begin"/>
        </w:r>
        <w:r>
          <w:instrText xml:space="preserve"> PAGEREF _Toc7522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3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_Toc28083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2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_Toc25632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9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_Toc13799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7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_Toc8157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" w:history="1">
        <w:r>
          <w:rPr>
            <w:rFonts w:ascii="仿宋" w:eastAsia="仿宋" w:hAnsi="仿宋" w:cs="仿宋" w:hint="eastAsia"/>
            <w:lang w:eastAsia="zh-CN"/>
          </w:rPr>
          <w:t>十三、项目验收与总结</w:t>
        </w:r>
        <w:r>
          <w:tab/>
        </w:r>
        <w:r>
          <w:fldChar w:fldCharType="begin"/>
        </w:r>
        <w:r>
          <w:instrText xml:space="preserve"> PAGEREF _Toc2255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9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_Toc19309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3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_Toc30053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9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_Toc9079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7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_Toc20737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99" w:history="1">
        <w:r>
          <w:rPr>
            <w:rFonts w:ascii="仿宋" w:eastAsia="仿宋" w:hAnsi="仿宋" w:cs="仿宋" w:hint="eastAsia"/>
            <w:lang w:eastAsia="zh-CN"/>
          </w:rPr>
          <w:t>十四、组织机构管理</w:t>
        </w:r>
        <w:r>
          <w:tab/>
        </w:r>
        <w:r>
          <w:fldChar w:fldCharType="begin"/>
        </w:r>
        <w:r>
          <w:instrText xml:space="preserve"> PAGEREF _Toc11799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5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_Toc32485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2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_Toc18612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7" w:history="1">
        <w:r>
          <w:rPr>
            <w:rFonts w:ascii="仿宋" w:eastAsia="仿宋" w:hAnsi="仿宋" w:cs="仿宋" w:hint="eastAsia"/>
            <w:lang w:eastAsia="zh-CN"/>
          </w:rPr>
          <w:t>十五、航空租赁风险管理与合规</w:t>
        </w:r>
        <w:r>
          <w:tab/>
        </w:r>
        <w:r>
          <w:fldChar w:fldCharType="begin"/>
        </w:r>
        <w:r>
          <w:instrText xml:space="preserve"> PAGEREF _Toc6477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8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_Toc13668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6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_Toc12206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9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_Toc11409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6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_Toc11346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9" w:history="1">
        <w:r>
          <w:rPr>
            <w:rFonts w:ascii="仿宋" w:eastAsia="仿宋" w:hAnsi="仿宋" w:cs="仿宋" w:hint="eastAsia"/>
            <w:lang w:eastAsia="zh-CN"/>
          </w:rPr>
          <w:t>十六、项目危机管理</w:t>
        </w:r>
        <w:r>
          <w:tab/>
        </w:r>
        <w:r>
          <w:fldChar w:fldCharType="begin"/>
        </w:r>
        <w:r>
          <w:instrText xml:space="preserve"> PAGEREF _Toc23749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7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_Toc17267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0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_Toc20930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7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_Toc8317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34" w:history="1">
        <w:r>
          <w:rPr>
            <w:rFonts w:ascii="仿宋" w:eastAsia="仿宋" w:hAnsi="仿宋" w:cs="仿宋" w:hint="eastAsia"/>
            <w:lang w:eastAsia="zh-CN"/>
          </w:rPr>
          <w:t>十七、航空租赁行业企业内外不同利益主体的影响</w:t>
        </w:r>
        <w:r>
          <w:tab/>
        </w:r>
        <w:r>
          <w:fldChar w:fldCharType="begin"/>
        </w:r>
        <w:r>
          <w:instrText xml:space="preserve"> PAGEREF _Toc17734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6" w:history="1">
        <w:r>
          <w:rPr>
            <w:rFonts w:ascii="仿宋" w:eastAsia="仿宋" w:hAnsi="仿宋" w:cs="仿宋" w:hint="eastAsia"/>
            <w:lang w:eastAsia="zh-CN"/>
          </w:rPr>
          <w:t>(一)、航空租赁行业企业内外不同利益主体的影响</w:t>
        </w:r>
        <w:r>
          <w:tab/>
        </w:r>
        <w:r>
          <w:fldChar w:fldCharType="begin"/>
        </w:r>
        <w:r>
          <w:instrText xml:space="preserve"> PAGEREF _Toc27176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4" w:history="1">
        <w:r>
          <w:rPr>
            <w:rFonts w:ascii="仿宋" w:eastAsia="仿宋" w:hAnsi="仿宋" w:cs="仿宋" w:hint="eastAsia"/>
            <w:lang w:eastAsia="zh-CN"/>
          </w:rPr>
          <w:t>十八、航空租赁商业模式</w:t>
        </w:r>
        <w:r>
          <w:tab/>
        </w:r>
        <w:r>
          <w:fldChar w:fldCharType="begin"/>
        </w:r>
        <w:r>
          <w:instrText xml:space="preserve"> PAGEREF _Toc12094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6" w:history="1">
        <w:r>
          <w:rPr>
            <w:rFonts w:ascii="仿宋" w:eastAsia="仿宋" w:hAnsi="仿宋" w:cs="仿宋" w:hint="eastAsia"/>
            <w:lang w:eastAsia="zh-CN"/>
          </w:rPr>
          <w:t>(一)、航空租赁新型运营方式</w:t>
        </w:r>
        <w:r>
          <w:tab/>
        </w:r>
        <w:r>
          <w:fldChar w:fldCharType="begin"/>
        </w:r>
        <w:r>
          <w:instrText xml:space="preserve"> PAGEREF _Toc15486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9" w:history="1">
        <w:r>
          <w:rPr>
            <w:rFonts w:ascii="仿宋" w:eastAsia="仿宋" w:hAnsi="仿宋" w:cs="仿宋" w:hint="eastAsia"/>
            <w:lang w:eastAsia="zh-CN"/>
          </w:rPr>
          <w:t>(二)、航空租赁数字化发展方案</w:t>
        </w:r>
        <w:r>
          <w:tab/>
        </w:r>
        <w:r>
          <w:fldChar w:fldCharType="begin"/>
        </w:r>
        <w:r>
          <w:instrText xml:space="preserve"> PAGEREF _Toc22569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692" w:history="1">
        <w:r>
          <w:rPr>
            <w:rFonts w:ascii="仿宋" w:eastAsia="仿宋" w:hAnsi="仿宋" w:cs="仿宋" w:hint="eastAsia"/>
            <w:lang w:eastAsia="zh-CN"/>
          </w:rPr>
          <w:t>(三)、航空租赁企业文化建设方案</w:t>
        </w:r>
        <w:r>
          <w:tab/>
        </w:r>
        <w:r>
          <w:fldChar w:fldCharType="begin"/>
        </w:r>
        <w:r>
          <w:instrText xml:space="preserve"> PAGEREF _Toc28692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" w:history="1">
        <w:r>
          <w:rPr>
            <w:rFonts w:ascii="仿宋" w:eastAsia="仿宋" w:hAnsi="仿宋" w:cs="仿宋" w:hint="eastAsia"/>
            <w:lang w:eastAsia="zh-CN"/>
          </w:rPr>
          <w:t>(四)、航空租赁供应链管理</w:t>
        </w:r>
        <w:r>
          <w:tab/>
        </w:r>
        <w:r>
          <w:fldChar w:fldCharType="begin"/>
        </w:r>
        <w:r>
          <w:instrText xml:space="preserve"> PAGEREF _Toc2045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0" w:history="1">
        <w:r>
          <w:rPr>
            <w:rFonts w:ascii="仿宋" w:eastAsia="仿宋" w:hAnsi="仿宋" w:cs="仿宋" w:hint="eastAsia"/>
            <w:lang w:eastAsia="zh-CN"/>
          </w:rPr>
          <w:t>十九、航空租赁国际化战略</w:t>
        </w:r>
        <w:r>
          <w:tab/>
        </w:r>
        <w:r>
          <w:fldChar w:fldCharType="begin"/>
        </w:r>
        <w:r>
          <w:instrText xml:space="preserve"> PAGEREF _Toc32760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0" w:history="1">
        <w:r>
          <w:rPr>
            <w:rFonts w:ascii="仿宋" w:eastAsia="仿宋" w:hAnsi="仿宋" w:cs="仿宋" w:hint="eastAsia"/>
            <w:lang w:eastAsia="zh-CN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_Toc31950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2" w:history="1">
        <w:r>
          <w:rPr>
            <w:rFonts w:ascii="仿宋" w:eastAsia="仿宋" w:hAnsi="仿宋" w:cs="仿宋" w:hint="eastAsia"/>
            <w:lang w:eastAsia="zh-CN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_Toc11302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2" w:history="1">
        <w:r>
          <w:rPr>
            <w:rFonts w:ascii="仿宋" w:eastAsia="仿宋" w:hAnsi="仿宋" w:cs="仿宋" w:hint="eastAsia"/>
            <w:lang w:eastAsia="zh-CN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_Toc28672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1" w:history="1">
        <w:r>
          <w:rPr>
            <w:rFonts w:ascii="仿宋" w:eastAsia="仿宋" w:hAnsi="仿宋" w:cs="仿宋" w:hint="eastAsia"/>
            <w:lang w:eastAsia="zh-CN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_Toc9341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1" w:history="1">
        <w:r>
          <w:rPr>
            <w:rFonts w:ascii="仿宋" w:eastAsia="仿宋" w:hAnsi="仿宋" w:cs="仿宋" w:hint="eastAsia"/>
            <w:lang w:eastAsia="zh-CN"/>
          </w:rPr>
          <w:t>二十、创新投资策略</w:t>
        </w:r>
        <w:r>
          <w:tab/>
        </w:r>
        <w:r>
          <w:fldChar w:fldCharType="begin"/>
        </w:r>
        <w:r>
          <w:instrText xml:space="preserve"> PAGEREF _Toc26071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0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_Toc10380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1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_Toc8851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7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_Toc10937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9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_Toc14729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2" w:history="1">
        <w:r>
          <w:rPr>
            <w:rFonts w:ascii="仿宋" w:eastAsia="仿宋" w:hAnsi="仿宋" w:cs="仿宋" w:hint="eastAsia"/>
            <w:lang w:eastAsia="zh-CN"/>
          </w:rPr>
          <w:t>二十一、成果转化与推广应用</w:t>
        </w:r>
        <w:r>
          <w:tab/>
        </w:r>
        <w:r>
          <w:fldChar w:fldCharType="begin"/>
        </w:r>
        <w:r>
          <w:instrText xml:space="preserve"> PAGEREF _Toc14722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_Toc3535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_Toc18413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6" w:history="1">
        <w:r>
          <w:rPr>
            <w:rFonts w:ascii="仿宋" w:eastAsia="仿宋" w:hAnsi="仿宋" w:cs="仿宋" w:hint="eastAsia"/>
            <w:lang w:eastAsia="zh-CN"/>
          </w:rPr>
          <w:t>二十二法律法规及合规性</w:t>
        </w:r>
        <w:r>
          <w:tab/>
        </w:r>
        <w:r>
          <w:fldChar w:fldCharType="begin"/>
        </w:r>
        <w:r>
          <w:instrText xml:space="preserve"> PAGEREF _Toc6516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2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_Toc30312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8" w:history="1">
        <w:r>
          <w:rPr>
            <w:rFonts w:ascii="仿宋" w:eastAsia="仿宋" w:hAnsi="仿宋" w:cs="仿宋" w:hint="eastAsia"/>
            <w:lang w:eastAsia="zh-CN"/>
          </w:rPr>
          <w:t>(二)、航空租赁项目合规性评估</w:t>
        </w:r>
        <w:r>
          <w:tab/>
        </w:r>
        <w:r>
          <w:fldChar w:fldCharType="begin"/>
        </w:r>
        <w:r>
          <w:instrText xml:space="preserve"> PAGEREF _Toc14178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6" w:history="1">
        <w:r>
          <w:rPr>
            <w:rFonts w:ascii="仿宋" w:eastAsia="仿宋" w:hAnsi="仿宋" w:cs="仿宋" w:hint="eastAsia"/>
            <w:lang w:eastAsia="zh-CN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_Toc18336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85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672"/>
      <w:r>
        <w:rPr>
          <w:rFonts w:ascii="仿宋" w:eastAsia="仿宋" w:hAnsi="仿宋" w:cs="仿宋" w:hint="eastAsia"/>
          <w:sz w:val="28"/>
          <w:lang w:eastAsia="zh-CN"/>
        </w:rPr>
        <w:t>一、航空租赁项目市场前景分析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01"/>
      <w:r>
        <w:rPr>
          <w:rFonts w:ascii="仿宋" w:eastAsia="仿宋" w:hAnsi="仿宋" w:cs="仿宋" w:hint="eastAsia"/>
          <w:lang w:eastAsia="zh-CN"/>
        </w:rPr>
        <w:t>(一)、建设地经济发展概况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经济总体情况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建设地的经济在过去几年呈现出强劲的增长态势。20XX年至20XXX年，该地区的年均GDP增速超过XX%，整体经济规模达到XX亿元。这一持续增长的趋势反映了建设地经济的活力和吸引力。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主要产业结构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设地的产业结构多元化，制造业、服务业和高科技产业占据主导地位。先进制造业中的电子、汽车等领域蓬勃发展，服务业包括金融、教育和医疗等多个领域都取得了显著进展。高科技企业的崛起为整体产业结构带来了新的活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投资环境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https://d.book118.com/445203201332011112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航空租赁行业企业战略发展规划及建议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航空租赁行业企业战略发展规划及建议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航空租赁行业企业战略发展规划及建议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航空租赁行业企业战略发展规划及建议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航空租赁行业企业战略发展规划及建议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5364C8"/>
    <w:rsid w:val="4593521B"/>
    <w:rsid w:val="645364C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5203201332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2024-02-21T17:40:00Z</dcterms:created>
  <dcterms:modified xsi:type="dcterms:W3CDTF">2024-02-21T17:40:46Z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5EC227FBABC74B388B4CF9ABF4EBF0B5_11</vt:lpwstr>
  </property>
  <property fmtid="{D5CDD505-2E9C-101B-9397-08002B2CF9AE}" pid="3" name="KSOProductBuildVer">
    <vt:lpwstr>2052-12.1.0.16250</vt:lpwstr>
  </property>
</Properties>
</file>